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47FF8" w14:textId="2CCF7DA8" w:rsidR="0023759D" w:rsidRDefault="008F6EB5" w:rsidP="00EB0E8A">
      <w:pPr>
        <w:widowControl/>
        <w:jc w:val="center"/>
      </w:pPr>
      <w:r>
        <w:rPr>
          <w:rFonts w:ascii="TH SarabunPSK" w:eastAsiaTheme="minorEastAsia" w:hAnsi="TH SarabunPSK" w:cs="TH SarabunPSK" w:hint="eastAsia"/>
          <w:b/>
          <w:kern w:val="0"/>
          <w:sz w:val="32"/>
          <w:szCs w:val="32"/>
          <w:lang w:bidi="th-TH"/>
        </w:rPr>
        <w:t xml:space="preserve">A study of </w:t>
      </w:r>
      <w:r>
        <w:rPr>
          <w:rFonts w:ascii="TH SarabunPSK" w:eastAsiaTheme="minorEastAsia" w:hAnsi="TH SarabunPSK" w:cs="TH SarabunPSK"/>
          <w:b/>
          <w:kern w:val="0"/>
          <w:sz w:val="32"/>
          <w:szCs w:val="32"/>
          <w:lang w:bidi="th-TH"/>
        </w:rPr>
        <w:t>Technology</w:t>
      </w:r>
      <w:r>
        <w:rPr>
          <w:rFonts w:ascii="TH SarabunPSK" w:eastAsiaTheme="minorEastAsia" w:hAnsi="TH SarabunPSK" w:cs="TH SarabunPSK" w:hint="eastAsia"/>
          <w:b/>
          <w:kern w:val="0"/>
          <w:sz w:val="32"/>
          <w:szCs w:val="32"/>
          <w:lang w:bidi="th-TH"/>
        </w:rPr>
        <w:t xml:space="preserve"> </w:t>
      </w:r>
      <w:r>
        <w:rPr>
          <w:rFonts w:ascii="TH SarabunPSK" w:eastAsiaTheme="minorEastAsia" w:hAnsi="TH SarabunPSK" w:cs="TH SarabunPSK"/>
          <w:b/>
          <w:kern w:val="0"/>
          <w:sz w:val="32"/>
          <w:szCs w:val="32"/>
          <w:lang w:bidi="th-TH"/>
        </w:rPr>
        <w:t>Acceptance</w:t>
      </w:r>
      <w:r>
        <w:rPr>
          <w:rFonts w:ascii="TH SarabunPSK" w:eastAsiaTheme="minorEastAsia" w:hAnsi="TH SarabunPSK" w:cs="TH SarabunPSK" w:hint="eastAsia"/>
          <w:b/>
          <w:kern w:val="0"/>
          <w:sz w:val="32"/>
          <w:szCs w:val="32"/>
          <w:lang w:bidi="th-TH"/>
        </w:rPr>
        <w:t xml:space="preserve"> model(TAM) affe</w:t>
      </w:r>
      <w:r w:rsidR="00FE1D99">
        <w:rPr>
          <w:rFonts w:ascii="TH SarabunPSK" w:eastAsiaTheme="minorEastAsia" w:hAnsi="TH SarabunPSK" w:cs="TH SarabunPSK"/>
          <w:b/>
          <w:kern w:val="0"/>
          <w:sz w:val="32"/>
          <w:szCs w:val="32"/>
          <w:lang w:bidi="th-TH"/>
        </w:rPr>
        <w:t>ct</w:t>
      </w:r>
      <w:r>
        <w:rPr>
          <w:rFonts w:ascii="TH SarabunPSK" w:eastAsiaTheme="minorEastAsia" w:hAnsi="TH SarabunPSK" w:cs="TH SarabunPSK" w:hint="eastAsia"/>
          <w:b/>
          <w:kern w:val="0"/>
          <w:sz w:val="32"/>
          <w:szCs w:val="32"/>
          <w:lang w:bidi="th-TH"/>
        </w:rPr>
        <w:t xml:space="preserve">ing on </w:t>
      </w:r>
      <w:r>
        <w:rPr>
          <w:rFonts w:ascii="TH SarabunPSK" w:eastAsiaTheme="minorEastAsia" w:hAnsi="TH SarabunPSK" w:cs="TH SarabunPSK"/>
          <w:b/>
          <w:kern w:val="0"/>
          <w:sz w:val="32"/>
          <w:szCs w:val="32"/>
          <w:lang w:bidi="th-TH"/>
        </w:rPr>
        <w:t>decision</w:t>
      </w:r>
      <w:r w:rsidR="00FE1D99">
        <w:rPr>
          <w:rFonts w:ascii="TH SarabunPSK" w:eastAsiaTheme="minorEastAsia" w:hAnsi="TH SarabunPSK" w:cs="TH SarabunPSK"/>
          <w:b/>
          <w:kern w:val="0"/>
          <w:sz w:val="32"/>
          <w:szCs w:val="32"/>
          <w:lang w:bidi="th-TH"/>
        </w:rPr>
        <w:t xml:space="preserve"> </w:t>
      </w:r>
      <w:r>
        <w:rPr>
          <w:rFonts w:ascii="TH SarabunPSK" w:eastAsiaTheme="minorEastAsia" w:hAnsi="TH SarabunPSK" w:cs="TH SarabunPSK" w:hint="eastAsia"/>
          <w:b/>
          <w:kern w:val="0"/>
          <w:sz w:val="32"/>
          <w:szCs w:val="32"/>
          <w:lang w:bidi="th-TH"/>
        </w:rPr>
        <w:t>making to JD o</w:t>
      </w:r>
      <w:r w:rsidR="00FE1D99">
        <w:rPr>
          <w:rFonts w:ascii="TH SarabunPSK" w:eastAsiaTheme="minorEastAsia" w:hAnsi="TH SarabunPSK" w:cs="TH SarabunPSK"/>
          <w:b/>
          <w:kern w:val="0"/>
          <w:sz w:val="32"/>
          <w:szCs w:val="32"/>
          <w:lang w:bidi="th-TH"/>
        </w:rPr>
        <w:t>n</w:t>
      </w:r>
      <w:r>
        <w:rPr>
          <w:rFonts w:ascii="TH SarabunPSK" w:eastAsiaTheme="minorEastAsia" w:hAnsi="TH SarabunPSK" w:cs="TH SarabunPSK" w:hint="eastAsia"/>
          <w:b/>
          <w:kern w:val="0"/>
          <w:sz w:val="32"/>
          <w:szCs w:val="32"/>
          <w:lang w:bidi="th-TH"/>
        </w:rPr>
        <w:t xml:space="preserve">line shopping </w:t>
      </w:r>
      <w:r w:rsidR="00FE1D99">
        <w:rPr>
          <w:rFonts w:ascii="TH SarabunPSK" w:eastAsiaTheme="minorEastAsia" w:hAnsi="TH SarabunPSK" w:cs="TH SarabunPSK"/>
          <w:b/>
          <w:kern w:val="0"/>
          <w:sz w:val="32"/>
          <w:szCs w:val="32"/>
          <w:lang w:bidi="th-TH"/>
        </w:rPr>
        <w:t>platform</w:t>
      </w:r>
      <w:r>
        <w:rPr>
          <w:rFonts w:ascii="TH SarabunPSK" w:eastAsiaTheme="minorEastAsia" w:hAnsi="TH SarabunPSK" w:cs="TH SarabunPSK" w:hint="eastAsia"/>
          <w:b/>
          <w:kern w:val="0"/>
          <w:sz w:val="32"/>
          <w:szCs w:val="32"/>
          <w:lang w:bidi="th-TH"/>
        </w:rPr>
        <w:t xml:space="preserve"> of college student</w:t>
      </w:r>
    </w:p>
    <w:p w14:paraId="259E1793" w14:textId="680C6A2E" w:rsidR="0023759D" w:rsidRDefault="008F6EB5" w:rsidP="00EB0E8A">
      <w:pPr>
        <w:widowControl/>
        <w:jc w:val="center"/>
      </w:pPr>
      <w:proofErr w:type="spellStart"/>
      <w:r>
        <w:rPr>
          <w:rFonts w:ascii="TH SarabunPSK" w:eastAsiaTheme="minorEastAsia" w:hAnsi="TH SarabunPSK" w:cs="TH SarabunPSK" w:hint="eastAsia"/>
          <w:bCs/>
          <w:kern w:val="0"/>
          <w:sz w:val="32"/>
          <w:szCs w:val="32"/>
          <w:lang w:bidi="th-TH"/>
        </w:rPr>
        <w:t>Zhengwei</w:t>
      </w:r>
      <w:proofErr w:type="spellEnd"/>
      <w:r>
        <w:rPr>
          <w:rFonts w:ascii="TH SarabunPSK" w:eastAsiaTheme="minorEastAsia" w:hAnsi="TH SarabunPSK" w:cs="TH SarabunPSK" w:hint="eastAsia"/>
          <w:bCs/>
          <w:kern w:val="0"/>
          <w:sz w:val="32"/>
          <w:szCs w:val="32"/>
          <w:lang w:bidi="th-TH"/>
        </w:rPr>
        <w:t xml:space="preserve"> </w:t>
      </w:r>
      <w:r>
        <w:rPr>
          <w:rFonts w:ascii="TH SarabunPSK" w:eastAsiaTheme="minorEastAsia" w:hAnsi="TH SarabunPSK" w:cs="TH SarabunPSK"/>
          <w:bCs/>
          <w:kern w:val="0"/>
          <w:sz w:val="32"/>
          <w:szCs w:val="32"/>
          <w:lang w:bidi="th-TH"/>
        </w:rPr>
        <w:t>Z</w:t>
      </w:r>
      <w:r>
        <w:rPr>
          <w:rFonts w:ascii="TH SarabunPSK" w:eastAsiaTheme="minorEastAsia" w:hAnsi="TH SarabunPSK" w:cs="TH SarabunPSK" w:hint="eastAsia"/>
          <w:bCs/>
          <w:kern w:val="0"/>
          <w:sz w:val="32"/>
          <w:szCs w:val="32"/>
          <w:lang w:bidi="th-TH"/>
        </w:rPr>
        <w:t>hang</w:t>
      </w:r>
      <w:r w:rsidR="009572D1">
        <w:rPr>
          <w:rFonts w:ascii="TH SarabunPSK" w:eastAsiaTheme="minorEastAsia" w:hAnsi="TH SarabunPSK" w:cs="TH SarabunPSK"/>
          <w:bCs/>
          <w:kern w:val="0"/>
          <w:sz w:val="32"/>
          <w:szCs w:val="32"/>
          <w:lang w:bidi="th-TH"/>
        </w:rPr>
        <w:t xml:space="preserve"> and </w:t>
      </w:r>
      <w:proofErr w:type="spellStart"/>
      <w:r w:rsidR="009572D1">
        <w:rPr>
          <w:rFonts w:ascii="TH SarabunPSK" w:eastAsiaTheme="minorEastAsia" w:hAnsi="TH SarabunPSK" w:cs="TH SarabunPSK"/>
          <w:bCs/>
          <w:kern w:val="0"/>
          <w:sz w:val="32"/>
          <w:szCs w:val="32"/>
          <w:lang w:bidi="th-TH"/>
        </w:rPr>
        <w:t>Sirawit</w:t>
      </w:r>
      <w:proofErr w:type="spellEnd"/>
      <w:r w:rsidR="009572D1">
        <w:rPr>
          <w:rFonts w:ascii="TH SarabunPSK" w:eastAsiaTheme="minorEastAsia" w:hAnsi="TH SarabunPSK" w:cs="TH SarabunPSK"/>
          <w:bCs/>
          <w:kern w:val="0"/>
          <w:sz w:val="32"/>
          <w:szCs w:val="32"/>
          <w:lang w:bidi="th-TH"/>
        </w:rPr>
        <w:t xml:space="preserve"> </w:t>
      </w:r>
      <w:proofErr w:type="spellStart"/>
      <w:r w:rsidR="009572D1">
        <w:rPr>
          <w:rFonts w:ascii="TH SarabunPSK" w:eastAsiaTheme="minorEastAsia" w:hAnsi="TH SarabunPSK" w:cs="TH SarabunPSK"/>
          <w:bCs/>
          <w:kern w:val="0"/>
          <w:sz w:val="32"/>
          <w:szCs w:val="32"/>
          <w:lang w:bidi="th-TH"/>
        </w:rPr>
        <w:t>Sirirak</w:t>
      </w:r>
      <w:proofErr w:type="spellEnd"/>
    </w:p>
    <w:p w14:paraId="3CFB2B02" w14:textId="77777777" w:rsidR="0023759D" w:rsidRDefault="008F6EB5" w:rsidP="00EB0E8A">
      <w:pPr>
        <w:widowControl/>
        <w:spacing w:after="120"/>
        <w:jc w:val="center"/>
        <w:rPr>
          <w:rFonts w:ascii="TH SarabunPSK" w:eastAsiaTheme="minorEastAsia" w:hAnsi="TH SarabunPSK" w:cs="TH SarabunPSK"/>
          <w:bCs/>
          <w:kern w:val="0"/>
          <w:sz w:val="32"/>
          <w:szCs w:val="32"/>
          <w:lang w:bidi="th-TH"/>
        </w:rPr>
      </w:pPr>
      <w:r>
        <w:rPr>
          <w:rFonts w:ascii="TH SarabunPSK" w:eastAsiaTheme="minorEastAsia" w:hAnsi="TH SarabunPSK" w:cs="TH SarabunPSK"/>
          <w:bCs/>
          <w:kern w:val="0"/>
          <w:sz w:val="32"/>
          <w:szCs w:val="32"/>
          <w:lang w:bidi="th-TH"/>
        </w:rPr>
        <w:t xml:space="preserve">Master of Business Administration, Faculty of management Sciences, Phuket </w:t>
      </w:r>
      <w:proofErr w:type="gramStart"/>
      <w:r>
        <w:rPr>
          <w:rFonts w:ascii="TH SarabunPSK" w:eastAsiaTheme="minorEastAsia" w:hAnsi="TH SarabunPSK" w:cs="TH SarabunPSK"/>
          <w:bCs/>
          <w:kern w:val="0"/>
          <w:sz w:val="32"/>
          <w:szCs w:val="32"/>
          <w:lang w:bidi="th-TH"/>
        </w:rPr>
        <w:t>Rajabhat  University</w:t>
      </w:r>
      <w:proofErr w:type="gramEnd"/>
    </w:p>
    <w:p w14:paraId="0AADC5F2" w14:textId="5317F059" w:rsidR="0023759D" w:rsidRPr="009572D1" w:rsidRDefault="009572D1" w:rsidP="00EB0E8A">
      <w:pPr>
        <w:widowControl/>
        <w:spacing w:after="120"/>
        <w:jc w:val="center"/>
        <w:rPr>
          <w:rFonts w:ascii="TH SarabunPSK" w:eastAsiaTheme="minorEastAsia" w:hAnsi="TH SarabunPSK" w:cs="TH SarabunPSK"/>
          <w:bCs/>
          <w:kern w:val="0"/>
          <w:sz w:val="32"/>
          <w:szCs w:val="32"/>
          <w:lang w:val="pt-PT" w:bidi="th-TH"/>
        </w:rPr>
      </w:pPr>
      <w:r w:rsidRPr="009572D1">
        <w:rPr>
          <w:rFonts w:ascii="TH SarabunPSK" w:eastAsiaTheme="minorEastAsia" w:hAnsi="TH SarabunPSK" w:cs="TH SarabunPSK"/>
          <w:bCs/>
          <w:kern w:val="0"/>
          <w:sz w:val="32"/>
          <w:szCs w:val="32"/>
          <w:lang w:val="pt-PT" w:bidi="th-TH"/>
        </w:rPr>
        <w:t xml:space="preserve">E-mail: </w:t>
      </w:r>
      <w:r>
        <w:rPr>
          <w:rFonts w:ascii="TH SarabunPSK" w:eastAsiaTheme="minorEastAsia" w:hAnsi="TH SarabunPSK" w:cs="TH SarabunPSK"/>
          <w:bCs/>
          <w:kern w:val="0"/>
          <w:sz w:val="32"/>
          <w:szCs w:val="32"/>
          <w:lang w:val="pt-PT" w:bidi="th-TH"/>
        </w:rPr>
        <w:fldChar w:fldCharType="begin"/>
      </w:r>
      <w:r>
        <w:rPr>
          <w:rFonts w:ascii="TH SarabunPSK" w:eastAsiaTheme="minorEastAsia" w:hAnsi="TH SarabunPSK" w:cs="TH SarabunPSK"/>
          <w:bCs/>
          <w:kern w:val="0"/>
          <w:sz w:val="32"/>
          <w:szCs w:val="32"/>
          <w:lang w:val="pt-PT" w:bidi="th-TH"/>
        </w:rPr>
        <w:instrText>HYPERLINK "mailto:</w:instrText>
      </w:r>
      <w:r w:rsidRPr="009572D1">
        <w:rPr>
          <w:rFonts w:ascii="TH SarabunPSK" w:eastAsiaTheme="minorEastAsia" w:hAnsi="TH SarabunPSK" w:cs="TH SarabunPSK"/>
          <w:bCs/>
          <w:kern w:val="0"/>
          <w:sz w:val="32"/>
          <w:szCs w:val="32"/>
          <w:lang w:val="pt-PT" w:bidi="th-TH"/>
        </w:rPr>
        <w:instrText>sirawit.s@pkru.ac.th</w:instrText>
      </w:r>
      <w:r>
        <w:rPr>
          <w:rFonts w:ascii="TH SarabunPSK" w:eastAsiaTheme="minorEastAsia" w:hAnsi="TH SarabunPSK" w:cs="TH SarabunPSK"/>
          <w:bCs/>
          <w:kern w:val="0"/>
          <w:sz w:val="32"/>
          <w:szCs w:val="32"/>
          <w:lang w:val="pt-PT" w:bidi="th-TH"/>
        </w:rPr>
        <w:instrText>"</w:instrText>
      </w:r>
      <w:r>
        <w:rPr>
          <w:rFonts w:ascii="TH SarabunPSK" w:eastAsiaTheme="minorEastAsia" w:hAnsi="TH SarabunPSK" w:cs="TH SarabunPSK"/>
          <w:bCs/>
          <w:kern w:val="0"/>
          <w:sz w:val="32"/>
          <w:szCs w:val="32"/>
          <w:lang w:val="pt-PT" w:bidi="th-TH"/>
        </w:rPr>
        <w:fldChar w:fldCharType="separate"/>
      </w:r>
      <w:r w:rsidRPr="00C34D58">
        <w:rPr>
          <w:rStyle w:val="a5"/>
          <w:rFonts w:ascii="TH SarabunPSK" w:eastAsiaTheme="minorEastAsia" w:hAnsi="TH SarabunPSK" w:cs="TH SarabunPSK"/>
          <w:bCs/>
          <w:kern w:val="0"/>
          <w:sz w:val="32"/>
          <w:szCs w:val="32"/>
          <w:lang w:val="pt-PT" w:bidi="th-TH"/>
        </w:rPr>
        <w:t>sirawit.s@pkru.ac.th</w:t>
      </w:r>
      <w:r>
        <w:rPr>
          <w:rFonts w:ascii="TH SarabunPSK" w:eastAsiaTheme="minorEastAsia" w:hAnsi="TH SarabunPSK" w:cs="TH SarabunPSK"/>
          <w:bCs/>
          <w:kern w:val="0"/>
          <w:sz w:val="32"/>
          <w:szCs w:val="32"/>
          <w:lang w:val="pt-PT" w:bidi="th-TH"/>
        </w:rPr>
        <w:fldChar w:fldCharType="end"/>
      </w:r>
      <w:r>
        <w:rPr>
          <w:rFonts w:ascii="TH SarabunPSK" w:eastAsiaTheme="minorEastAsia" w:hAnsi="TH SarabunPSK" w:cs="TH SarabunPSK"/>
          <w:bCs/>
          <w:kern w:val="0"/>
          <w:sz w:val="32"/>
          <w:szCs w:val="32"/>
          <w:lang w:val="pt-PT" w:bidi="th-TH"/>
        </w:rPr>
        <w:t xml:space="preserve"> </w:t>
      </w:r>
    </w:p>
    <w:p w14:paraId="478F7CB3" w14:textId="77777777" w:rsidR="0023759D" w:rsidRDefault="008F6EB5" w:rsidP="00EB0E8A">
      <w:pPr>
        <w:pStyle w:val="1"/>
        <w:widowControl/>
        <w:spacing w:beforeAutospacing="0" w:afterAutospacing="0"/>
        <w:rPr>
          <w:rFonts w:ascii="TH SarabunPSK" w:eastAsiaTheme="majorEastAsia" w:hAnsi="TH SarabunPSK" w:cs="TH SarabunPSK" w:hint="default"/>
          <w:color w:val="000000" w:themeColor="text1"/>
          <w:kern w:val="0"/>
          <w:sz w:val="32"/>
          <w:szCs w:val="32"/>
          <w:lang w:eastAsia="en-US"/>
        </w:rPr>
      </w:pPr>
      <w:r>
        <w:rPr>
          <w:rFonts w:ascii="TH SarabunPSK" w:eastAsiaTheme="majorEastAsia" w:hAnsi="TH SarabunPSK" w:cs="TH SarabunPSK" w:hint="default"/>
          <w:color w:val="000000" w:themeColor="text1"/>
          <w:kern w:val="0"/>
          <w:sz w:val="32"/>
          <w:szCs w:val="32"/>
          <w:lang w:eastAsia="en-US"/>
        </w:rPr>
        <w:t>Abstract</w:t>
      </w:r>
    </w:p>
    <w:p w14:paraId="66AFCA2C" w14:textId="77777777" w:rsidR="0023759D" w:rsidRDefault="008F6EB5" w:rsidP="00EB0E8A">
      <w:pPr>
        <w:widowControl/>
        <w:ind w:firstLineChars="200" w:firstLine="560"/>
        <w:rPr>
          <w:rFonts w:ascii="TH SarabunPSK" w:eastAsiaTheme="minorEastAsia" w:hAnsi="TH SarabunPSK" w:cs="TH SarabunPSK"/>
          <w:kern w:val="0"/>
          <w:sz w:val="28"/>
          <w:szCs w:val="28"/>
          <w:lang w:bidi="th-TH"/>
        </w:rPr>
      </w:pPr>
      <w:r>
        <w:rPr>
          <w:rFonts w:ascii="TH SarabunPSK" w:eastAsiaTheme="minorEastAsia" w:hAnsi="TH SarabunPSK" w:cs="TH SarabunPSK" w:hint="eastAsia"/>
          <w:kern w:val="0"/>
          <w:sz w:val="28"/>
          <w:szCs w:val="28"/>
          <w:lang w:bidi="th-TH"/>
        </w:rPr>
        <w:t>This study investigates the factors influencing Jinan college students</w:t>
      </w:r>
      <w:r>
        <w:rPr>
          <w:rFonts w:ascii="TH SarabunPSK" w:eastAsiaTheme="minorEastAsia" w:hAnsi="TH SarabunPSK" w:cs="TH SarabunPSK" w:hint="eastAsia"/>
          <w:kern w:val="0"/>
          <w:sz w:val="28"/>
          <w:szCs w:val="28"/>
          <w:lang w:bidi="th-TH"/>
        </w:rPr>
        <w:t>’</w:t>
      </w:r>
      <w:r>
        <w:rPr>
          <w:rFonts w:ascii="TH SarabunPSK" w:eastAsiaTheme="minorEastAsia" w:hAnsi="TH SarabunPSK" w:cs="TH SarabunPSK" w:hint="eastAsia"/>
          <w:kern w:val="0"/>
          <w:sz w:val="28"/>
          <w:szCs w:val="28"/>
          <w:lang w:bidi="th-TH"/>
        </w:rPr>
        <w:t xml:space="preserve"> (18-30 years old, 670,000 in total) willingness to use </w:t>
      </w:r>
      <w:hyperlink r:id="rId5" w:tgtFrame="/Users/zhangzhengwei/Documents\x/_blank" w:history="1">
        <w:r w:rsidR="0023759D">
          <w:rPr>
            <w:rFonts w:ascii="TH SarabunPSK" w:eastAsiaTheme="minorEastAsia" w:hAnsi="TH SarabunPSK" w:cs="TH SarabunPSK" w:hint="eastAsia"/>
            <w:kern w:val="0"/>
            <w:sz w:val="28"/>
            <w:szCs w:val="28"/>
            <w:lang w:bidi="th-TH"/>
          </w:rPr>
          <w:t>JD.com</w:t>
        </w:r>
      </w:hyperlink>
      <w:r>
        <w:rPr>
          <w:rFonts w:ascii="TH SarabunPSK" w:eastAsiaTheme="minorEastAsia" w:hAnsi="TH SarabunPSK" w:cs="TH SarabunPSK" w:hint="eastAsia"/>
          <w:kern w:val="0"/>
          <w:sz w:val="28"/>
          <w:szCs w:val="28"/>
          <w:lang w:bidi="th-TH"/>
        </w:rPr>
        <w:t>’</w:t>
      </w:r>
      <w:r>
        <w:rPr>
          <w:rFonts w:ascii="TH SarabunPSK" w:eastAsiaTheme="minorEastAsia" w:hAnsi="TH SarabunPSK" w:cs="TH SarabunPSK" w:hint="eastAsia"/>
          <w:kern w:val="0"/>
          <w:sz w:val="28"/>
          <w:szCs w:val="28"/>
          <w:lang w:bidi="th-TH"/>
        </w:rPr>
        <w:t xml:space="preserve">s information services. Guided by the Technology Acceptance Model (TAM) and Perceived Value Theory, it builds a theoretical framework to analyze how perceived usefulness, perceived ease of use, usage attitude, behavioral intention and user characteristics </w:t>
      </w:r>
      <w:r>
        <w:rPr>
          <w:rFonts w:ascii="TH SarabunPSK" w:eastAsiaTheme="minorEastAsia" w:hAnsi="TH SarabunPSK" w:cs="TH SarabunPSK" w:hint="eastAsia"/>
          <w:kern w:val="0"/>
          <w:sz w:val="28"/>
          <w:szCs w:val="28"/>
          <w:lang w:bidi="th-TH"/>
        </w:rPr>
        <w:t xml:space="preserve">jointly affect their usage decisions. Adopting a mixed-methods design with literature review, questionnaire survey and statistical analysis, a 28-item Likert 5-point scale questionnaire was distributed via WeChat </w:t>
      </w:r>
      <w:proofErr w:type="spellStart"/>
      <w:r>
        <w:rPr>
          <w:rFonts w:ascii="TH SarabunPSK" w:eastAsiaTheme="minorEastAsia" w:hAnsi="TH SarabunPSK" w:cs="TH SarabunPSK" w:hint="eastAsia"/>
          <w:kern w:val="0"/>
          <w:sz w:val="28"/>
          <w:szCs w:val="28"/>
          <w:lang w:bidi="th-TH"/>
        </w:rPr>
        <w:t>Wenjuanxing</w:t>
      </w:r>
      <w:proofErr w:type="spellEnd"/>
      <w:r>
        <w:rPr>
          <w:rFonts w:ascii="TH SarabunPSK" w:eastAsiaTheme="minorEastAsia" w:hAnsi="TH SarabunPSK" w:cs="TH SarabunPSK" w:hint="eastAsia"/>
          <w:kern w:val="0"/>
          <w:sz w:val="28"/>
          <w:szCs w:val="28"/>
          <w:lang w:bidi="th-TH"/>
        </w:rPr>
        <w:t xml:space="preserve"> and campus forums, collecting 4</w:t>
      </w:r>
      <w:r>
        <w:rPr>
          <w:rFonts w:ascii="TH SarabunPSK" w:eastAsiaTheme="minorEastAsia" w:hAnsi="TH SarabunPSK" w:cs="TH SarabunPSK" w:hint="eastAsia"/>
          <w:kern w:val="0"/>
          <w:sz w:val="28"/>
          <w:szCs w:val="28"/>
          <w:lang w:bidi="th-TH"/>
        </w:rPr>
        <w:t>00 valid samples from January 2024 to January 2025. SPSS was used for data analysis, with reliability and validity tests showing excellent internal consistency (Cronbach</w:t>
      </w:r>
      <w:r>
        <w:rPr>
          <w:rFonts w:ascii="TH SarabunPSK" w:eastAsiaTheme="minorEastAsia" w:hAnsi="TH SarabunPSK" w:cs="TH SarabunPSK" w:hint="eastAsia"/>
          <w:kern w:val="0"/>
          <w:sz w:val="28"/>
          <w:szCs w:val="28"/>
          <w:lang w:bidi="th-TH"/>
        </w:rPr>
        <w:t>’</w:t>
      </w:r>
      <w:r>
        <w:rPr>
          <w:rFonts w:ascii="TH SarabunPSK" w:eastAsiaTheme="minorEastAsia" w:hAnsi="TH SarabunPSK" w:cs="TH SarabunPSK" w:hint="eastAsia"/>
          <w:kern w:val="0"/>
          <w:sz w:val="28"/>
          <w:szCs w:val="28"/>
          <w:lang w:bidi="th-TH"/>
        </w:rPr>
        <w:t xml:space="preserve">s </w:t>
      </w:r>
      <w:r>
        <w:rPr>
          <w:rFonts w:ascii="TH SarabunPSK" w:eastAsiaTheme="minorEastAsia" w:hAnsi="TH SarabunPSK" w:cs="TH SarabunPSK" w:hint="eastAsia"/>
          <w:kern w:val="0"/>
          <w:sz w:val="28"/>
          <w:szCs w:val="28"/>
          <w:lang w:bidi="th-TH"/>
        </w:rPr>
        <w:t>α</w:t>
      </w:r>
      <w:r>
        <w:rPr>
          <w:rFonts w:ascii="TH SarabunPSK" w:eastAsiaTheme="minorEastAsia" w:hAnsi="TH SarabunPSK" w:cs="TH SarabunPSK" w:hint="eastAsia"/>
          <w:kern w:val="0"/>
          <w:sz w:val="28"/>
          <w:szCs w:val="28"/>
          <w:lang w:bidi="th-TH"/>
        </w:rPr>
        <w:t>=0.931) and good structural validity (KMO=0.937, Bartlett</w:t>
      </w:r>
      <w:r>
        <w:rPr>
          <w:rFonts w:ascii="TH SarabunPSK" w:eastAsiaTheme="minorEastAsia" w:hAnsi="TH SarabunPSK" w:cs="TH SarabunPSK" w:hint="eastAsia"/>
          <w:kern w:val="0"/>
          <w:sz w:val="28"/>
          <w:szCs w:val="28"/>
          <w:lang w:bidi="th-TH"/>
        </w:rPr>
        <w:t>’</w:t>
      </w:r>
      <w:r>
        <w:rPr>
          <w:rFonts w:ascii="TH SarabunPSK" w:eastAsiaTheme="minorEastAsia" w:hAnsi="TH SarabunPSK" w:cs="TH SarabunPSK" w:hint="eastAsia"/>
          <w:kern w:val="0"/>
          <w:sz w:val="28"/>
          <w:szCs w:val="28"/>
          <w:lang w:bidi="th-TH"/>
        </w:rPr>
        <w:t>s test p&lt;0.001). All four</w:t>
      </w:r>
      <w:r>
        <w:rPr>
          <w:rFonts w:ascii="TH SarabunPSK" w:eastAsiaTheme="minorEastAsia" w:hAnsi="TH SarabunPSK" w:cs="TH SarabunPSK" w:hint="eastAsia"/>
          <w:kern w:val="0"/>
          <w:sz w:val="28"/>
          <w:szCs w:val="28"/>
          <w:lang w:bidi="th-TH"/>
        </w:rPr>
        <w:t xml:space="preserve"> hypotheses were verified: the four variables have significant positive impacts on usage decisions (adjusted R</w:t>
      </w:r>
      <w:r>
        <w:rPr>
          <w:rFonts w:ascii="TH SarabunPSK" w:eastAsiaTheme="minorEastAsia" w:hAnsi="TH SarabunPSK" w:cs="TH SarabunPSK" w:hint="eastAsia"/>
          <w:kern w:val="0"/>
          <w:sz w:val="28"/>
          <w:szCs w:val="28"/>
          <w:lang w:bidi="th-TH"/>
        </w:rPr>
        <w:t>²</w:t>
      </w:r>
      <w:r>
        <w:rPr>
          <w:rFonts w:ascii="TH SarabunPSK" w:eastAsiaTheme="minorEastAsia" w:hAnsi="TH SarabunPSK" w:cs="TH SarabunPSK" w:hint="eastAsia"/>
          <w:kern w:val="0"/>
          <w:sz w:val="28"/>
          <w:szCs w:val="28"/>
          <w:lang w:bidi="th-TH"/>
        </w:rPr>
        <w:t xml:space="preserve">=0.337), with usage attitude having the strongest correlation (r=0.445). Sample features show 43.75% used </w:t>
      </w:r>
      <w:hyperlink r:id="rId6" w:tgtFrame="/Users/zhangzhengwei/Documents\x/_blank" w:history="1">
        <w:r w:rsidR="0023759D">
          <w:rPr>
            <w:rFonts w:ascii="TH SarabunPSK" w:eastAsiaTheme="minorEastAsia" w:hAnsi="TH SarabunPSK" w:cs="TH SarabunPSK" w:hint="eastAsia"/>
            <w:kern w:val="0"/>
            <w:sz w:val="28"/>
            <w:szCs w:val="28"/>
            <w:lang w:bidi="th-TH"/>
          </w:rPr>
          <w:t>JD.com</w:t>
        </w:r>
      </w:hyperlink>
      <w:r>
        <w:rPr>
          <w:rFonts w:ascii="TH SarabunPSK" w:eastAsiaTheme="minorEastAsia" w:hAnsi="TH SarabunPSK" w:cs="TH SarabunPSK" w:hint="eastAsia"/>
          <w:kern w:val="0"/>
          <w:sz w:val="28"/>
          <w:szCs w:val="28"/>
          <w:lang w:bidi="th-TH"/>
        </w:rPr>
        <w:t xml:space="preserve"> for 4-6 years, 39.5% were juniors. This study enriches TAM</w:t>
      </w:r>
      <w:r>
        <w:rPr>
          <w:rFonts w:ascii="TH SarabunPSK" w:eastAsiaTheme="minorEastAsia" w:hAnsi="TH SarabunPSK" w:cs="TH SarabunPSK" w:hint="eastAsia"/>
          <w:kern w:val="0"/>
          <w:sz w:val="28"/>
          <w:szCs w:val="28"/>
          <w:lang w:bidi="th-TH"/>
        </w:rPr>
        <w:t>’</w:t>
      </w:r>
      <w:r>
        <w:rPr>
          <w:rFonts w:ascii="TH SarabunPSK" w:eastAsiaTheme="minorEastAsia" w:hAnsi="TH SarabunPSK" w:cs="TH SarabunPSK" w:hint="eastAsia"/>
          <w:kern w:val="0"/>
          <w:sz w:val="28"/>
          <w:szCs w:val="28"/>
          <w:lang w:bidi="th-TH"/>
        </w:rPr>
        <w:t xml:space="preserve">s application in e-commerce and provides practical implications for </w:t>
      </w:r>
      <w:hyperlink r:id="rId7" w:tgtFrame="/Users/zhangzhengwei/Documents\x/_blank" w:history="1">
        <w:r w:rsidR="0023759D">
          <w:rPr>
            <w:rFonts w:ascii="TH SarabunPSK" w:eastAsiaTheme="minorEastAsia" w:hAnsi="TH SarabunPSK" w:cs="TH SarabunPSK" w:hint="eastAsia"/>
            <w:kern w:val="0"/>
            <w:sz w:val="28"/>
            <w:szCs w:val="28"/>
            <w:lang w:bidi="th-TH"/>
          </w:rPr>
          <w:t>JD.com</w:t>
        </w:r>
      </w:hyperlink>
      <w:r>
        <w:rPr>
          <w:rFonts w:ascii="TH SarabunPSK" w:eastAsiaTheme="minorEastAsia" w:hAnsi="TH SarabunPSK" w:cs="TH SarabunPSK" w:hint="eastAsia"/>
          <w:kern w:val="0"/>
          <w:sz w:val="28"/>
          <w:szCs w:val="28"/>
          <w:lang w:bidi="th-TH"/>
        </w:rPr>
        <w:t>,</w:t>
      </w:r>
      <w:r>
        <w:rPr>
          <w:rFonts w:ascii="TH SarabunPSK" w:eastAsiaTheme="minorEastAsia" w:hAnsi="TH SarabunPSK" w:cs="TH SarabunPSK" w:hint="eastAsia"/>
          <w:kern w:val="0"/>
          <w:sz w:val="28"/>
          <w:szCs w:val="28"/>
          <w:lang w:bidi="th-TH"/>
        </w:rPr>
        <w:t xml:space="preserve"> while the single regional sample is a limitation, offering directions for future research.</w:t>
      </w:r>
    </w:p>
    <w:p w14:paraId="00EBF073" w14:textId="54D8ADD8" w:rsidR="0023759D" w:rsidRDefault="00EB0E8A" w:rsidP="00EB0E8A">
      <w:pPr>
        <w:widowControl/>
        <w:rPr>
          <w:rFonts w:ascii="TH SarabunPSK" w:eastAsiaTheme="minorEastAsia" w:hAnsi="TH SarabunPSK" w:cs="TH SarabunPSK"/>
          <w:kern w:val="0"/>
          <w:sz w:val="28"/>
          <w:szCs w:val="28"/>
          <w:lang w:bidi="th-TH"/>
        </w:rPr>
      </w:pPr>
      <w:r>
        <w:rPr>
          <w:rFonts w:ascii="TH SarabunPSK" w:eastAsiaTheme="minorEastAsia" w:hAnsi="TH SarabunPSK" w:cs="TH SarabunPSK"/>
          <w:kern w:val="0"/>
          <w:sz w:val="28"/>
          <w:szCs w:val="28"/>
          <w:lang w:bidi="th-TH"/>
        </w:rPr>
        <w:lastRenderedPageBreak/>
        <w:t>K</w:t>
      </w:r>
      <w:r>
        <w:rPr>
          <w:rFonts w:ascii="TH SarabunPSK" w:eastAsiaTheme="minorEastAsia" w:hAnsi="TH SarabunPSK" w:cs="TH SarabunPSK" w:hint="eastAsia"/>
          <w:kern w:val="0"/>
          <w:sz w:val="28"/>
          <w:szCs w:val="28"/>
          <w:lang w:bidi="th-TH"/>
        </w:rPr>
        <w:t>eyword</w:t>
      </w:r>
      <w:r>
        <w:rPr>
          <w:rFonts w:ascii="TH SarabunPSK" w:eastAsiaTheme="minorEastAsia" w:hAnsi="TH SarabunPSK" w:cs="TH SarabunPSK"/>
          <w:kern w:val="0"/>
          <w:sz w:val="28"/>
          <w:szCs w:val="28"/>
          <w:lang w:bidi="th-TH"/>
        </w:rPr>
        <w:t xml:space="preserve">: </w:t>
      </w:r>
      <w:hyperlink r:id="rId8" w:tgtFrame="/Users/zhangzhengwei/Documents\x/_blank" w:history="1">
        <w:proofErr w:type="spellStart"/>
        <w:r>
          <w:rPr>
            <w:rFonts w:ascii="TH SarabunPSK" w:eastAsiaTheme="minorEastAsia" w:hAnsi="TH SarabunPSK" w:cs="TH SarabunPSK"/>
            <w:kern w:val="0"/>
            <w:sz w:val="28"/>
            <w:szCs w:val="28"/>
            <w:lang w:eastAsia="en-US" w:bidi="th-TH"/>
          </w:rPr>
          <w:t>JD.com</w:t>
        </w:r>
      </w:hyperlink>
      <w:r>
        <w:rPr>
          <w:rFonts w:ascii="TH SarabunPSK" w:eastAsiaTheme="minorEastAsia" w:hAnsi="TH SarabunPSK" w:cs="TH SarabunPSK"/>
          <w:kern w:val="0"/>
          <w:sz w:val="28"/>
          <w:szCs w:val="28"/>
          <w:lang w:bidi="th-TH"/>
        </w:rPr>
        <w:t>'s</w:t>
      </w:r>
      <w:proofErr w:type="spellEnd"/>
      <w:r>
        <w:rPr>
          <w:rFonts w:ascii="TH SarabunPSK" w:eastAsiaTheme="minorEastAsia" w:hAnsi="TH SarabunPSK" w:cs="TH SarabunPSK"/>
          <w:kern w:val="0"/>
          <w:sz w:val="28"/>
          <w:szCs w:val="28"/>
          <w:lang w:bidi="th-TH"/>
        </w:rPr>
        <w:t xml:space="preserve"> information services; college students' usage willingness; Technology Acceptance Model (TAM)</w:t>
      </w:r>
    </w:p>
    <w:p w14:paraId="767425EB" w14:textId="77777777" w:rsidR="0023759D" w:rsidRPr="00EB0E8A" w:rsidRDefault="008F6EB5" w:rsidP="00EB0E8A">
      <w:pPr>
        <w:widowControl/>
        <w:tabs>
          <w:tab w:val="left" w:pos="993"/>
          <w:tab w:val="left" w:pos="1276"/>
          <w:tab w:val="left" w:pos="1418"/>
          <w:tab w:val="left" w:pos="1559"/>
          <w:tab w:val="left" w:pos="1701"/>
        </w:tabs>
        <w:jc w:val="thaiDistribute"/>
        <w:rPr>
          <w:rFonts w:ascii="TH SarabunPSK" w:eastAsiaTheme="minorHAnsi" w:hAnsi="TH SarabunPSK" w:cs="TH SarabunPSK"/>
          <w:b/>
          <w:bCs/>
          <w:color w:val="000000" w:themeColor="text1"/>
          <w:kern w:val="0"/>
          <w:sz w:val="28"/>
          <w:szCs w:val="28"/>
          <w:lang w:eastAsia="en-US" w:bidi="th-TH"/>
        </w:rPr>
      </w:pPr>
      <w:r w:rsidRPr="00EB0E8A">
        <w:rPr>
          <w:rFonts w:ascii="TH SarabunPSK" w:hAnsi="TH SarabunPSK" w:cs="TH SarabunPSK"/>
          <w:b/>
          <w:bCs/>
          <w:color w:val="000000" w:themeColor="text1"/>
          <w:sz w:val="32"/>
          <w:szCs w:val="32"/>
        </w:rPr>
        <w:t>INTRODUCTION</w:t>
      </w:r>
    </w:p>
    <w:p w14:paraId="60DFA6C6" w14:textId="77777777" w:rsidR="0023759D" w:rsidRPr="00EB0E8A" w:rsidRDefault="008F6EB5" w:rsidP="00EB0E8A">
      <w:pPr>
        <w:widowControl/>
        <w:ind w:firstLineChars="200" w:firstLine="560"/>
        <w:rPr>
          <w:rFonts w:ascii="TH SarabunPSK" w:eastAsiaTheme="minorEastAsia" w:hAnsi="TH SarabunPSK" w:cs="TH SarabunPSK"/>
          <w:kern w:val="0"/>
          <w:sz w:val="28"/>
          <w:szCs w:val="28"/>
          <w:lang w:bidi="th-TH"/>
        </w:rPr>
      </w:pPr>
      <w:r w:rsidRPr="00EB0E8A">
        <w:rPr>
          <w:rFonts w:ascii="TH SarabunPSK" w:eastAsiaTheme="minorEastAsia" w:hAnsi="TH SarabunPSK" w:cs="TH SarabunPSK"/>
          <w:kern w:val="0"/>
          <w:sz w:val="28"/>
          <w:szCs w:val="28"/>
          <w:lang w:bidi="th-TH"/>
        </w:rPr>
        <w:t xml:space="preserve">The world has entered the digital age, with digital tech reshaping lifestyles and business models, driving the shift from offline retail to e - commerce. China’s e - commerce market, a key economic driver, leads </w:t>
      </w:r>
      <w:r w:rsidRPr="00EB0E8A">
        <w:rPr>
          <w:rFonts w:ascii="TH SarabunPSK" w:eastAsiaTheme="minorEastAsia" w:hAnsi="TH SarabunPSK" w:cs="TH SarabunPSK"/>
          <w:kern w:val="0"/>
          <w:sz w:val="28"/>
          <w:szCs w:val="28"/>
          <w:lang w:bidi="th-TH"/>
        </w:rPr>
        <w:t xml:space="preserve">globally, accounting for nearly half of the world’s e - commerce volume and being the largest online retail market for 11 years. It has evolved from B2C/C2C to new forms like live - streaming and social e - commerce, using big data, AI, and mobile payment </w:t>
      </w:r>
      <w:r w:rsidRPr="00EB0E8A">
        <w:rPr>
          <w:rFonts w:ascii="TH SarabunPSK" w:eastAsiaTheme="minorEastAsia" w:hAnsi="TH SarabunPSK" w:cs="TH SarabunPSK"/>
          <w:kern w:val="0"/>
          <w:sz w:val="28"/>
          <w:szCs w:val="28"/>
          <w:lang w:bidi="th-TH"/>
        </w:rPr>
        <w:t>for better operations and security.</w:t>
      </w:r>
    </w:p>
    <w:p w14:paraId="7F0DEFCA" w14:textId="42D4414B" w:rsidR="0023759D" w:rsidRDefault="008F6EB5" w:rsidP="00EB0E8A">
      <w:pPr>
        <w:widowControl/>
        <w:ind w:firstLineChars="200" w:firstLine="560"/>
        <w:rPr>
          <w:rFonts w:ascii="TH SarabunPSK" w:eastAsiaTheme="minorEastAsia" w:hAnsi="TH SarabunPSK" w:cs="TH SarabunPSK"/>
          <w:kern w:val="0"/>
          <w:sz w:val="28"/>
          <w:szCs w:val="28"/>
          <w:lang w:bidi="th-TH"/>
        </w:rPr>
      </w:pPr>
      <w:r>
        <w:rPr>
          <w:rFonts w:ascii="TH SarabunPSK" w:eastAsiaTheme="minorEastAsia" w:hAnsi="TH SarabunPSK" w:cs="TH SarabunPSK" w:hint="eastAsia"/>
          <w:kern w:val="0"/>
          <w:sz w:val="28"/>
          <w:szCs w:val="28"/>
          <w:lang w:bidi="th-TH"/>
        </w:rPr>
        <w:t>In 2023, China</w:t>
      </w:r>
      <w:r w:rsidR="00EB0E8A">
        <w:rPr>
          <w:rFonts w:ascii="TH SarabunPSK" w:eastAsiaTheme="minorEastAsia" w:hAnsi="TH SarabunPSK" w:cs="TH SarabunPSK"/>
          <w:kern w:val="0"/>
          <w:sz w:val="28"/>
          <w:szCs w:val="28"/>
          <w:lang w:bidi="th-TH"/>
        </w:rPr>
        <w:t>’</w:t>
      </w:r>
      <w:r>
        <w:rPr>
          <w:rFonts w:ascii="TH SarabunPSK" w:eastAsiaTheme="minorEastAsia" w:hAnsi="TH SarabunPSK" w:cs="TH SarabunPSK" w:hint="eastAsia"/>
          <w:kern w:val="0"/>
          <w:sz w:val="28"/>
          <w:szCs w:val="28"/>
          <w:lang w:bidi="th-TH"/>
        </w:rPr>
        <w:t>s e - commerce market reached 50.57 trillion yuan (+6.31% YoY), with social e - commerce taking 45% of online retail and live - streaming 50% of social e - commerce sales. Cross - border e - commerce thriv</w:t>
      </w:r>
      <w:r>
        <w:rPr>
          <w:rFonts w:ascii="TH SarabunPSK" w:eastAsiaTheme="minorEastAsia" w:hAnsi="TH SarabunPSK" w:cs="TH SarabunPSK" w:hint="eastAsia"/>
          <w:kern w:val="0"/>
          <w:sz w:val="28"/>
          <w:szCs w:val="28"/>
          <w:lang w:bidi="th-TH"/>
        </w:rPr>
        <w:t xml:space="preserve">es: 2023 import - export volume was 2.38 trillion yuan (+15.6% YoY), and Q1 - Q3 2024 volume rose 11.5% YoY. Industry leaders have different strengths: JD has high self - operated sales but lags in services, Alibaba ranks second, and </w:t>
      </w:r>
      <w:proofErr w:type="spellStart"/>
      <w:r>
        <w:rPr>
          <w:rFonts w:ascii="TH SarabunPSK" w:eastAsiaTheme="minorEastAsia" w:hAnsi="TH SarabunPSK" w:cs="TH SarabunPSK" w:hint="eastAsia"/>
          <w:kern w:val="0"/>
          <w:sz w:val="28"/>
          <w:szCs w:val="28"/>
          <w:lang w:bidi="th-TH"/>
        </w:rPr>
        <w:t>Pinduoduo</w:t>
      </w:r>
      <w:proofErr w:type="spellEnd"/>
      <w:r>
        <w:rPr>
          <w:rFonts w:ascii="TH SarabunPSK" w:eastAsiaTheme="minorEastAsia" w:hAnsi="TH SarabunPSK" w:cs="TH SarabunPSK" w:hint="eastAsia"/>
          <w:kern w:val="0"/>
          <w:sz w:val="28"/>
          <w:szCs w:val="28"/>
          <w:lang w:bidi="th-TH"/>
        </w:rPr>
        <w:t xml:space="preserve"> grows rapidl</w:t>
      </w:r>
      <w:r>
        <w:rPr>
          <w:rFonts w:ascii="TH SarabunPSK" w:eastAsiaTheme="minorEastAsia" w:hAnsi="TH SarabunPSK" w:cs="TH SarabunPSK" w:hint="eastAsia"/>
          <w:kern w:val="0"/>
          <w:sz w:val="28"/>
          <w:szCs w:val="28"/>
          <w:lang w:bidi="th-TH"/>
        </w:rPr>
        <w:t>y.</w:t>
      </w:r>
    </w:p>
    <w:p w14:paraId="54B50DDF" w14:textId="571840FD" w:rsidR="0023759D" w:rsidRDefault="008F6EB5" w:rsidP="00EB0E8A">
      <w:pPr>
        <w:widowControl/>
        <w:ind w:firstLineChars="200" w:firstLine="560"/>
        <w:rPr>
          <w:rFonts w:ascii="TH SarabunPSK" w:eastAsiaTheme="minorEastAsia" w:hAnsi="TH SarabunPSK" w:cs="TH SarabunPSK"/>
          <w:kern w:val="0"/>
          <w:sz w:val="28"/>
          <w:szCs w:val="28"/>
          <w:lang w:bidi="th-TH"/>
        </w:rPr>
      </w:pPr>
      <w:r>
        <w:rPr>
          <w:rFonts w:ascii="TH SarabunPSK" w:eastAsiaTheme="minorEastAsia" w:hAnsi="TH SarabunPSK" w:cs="TH SarabunPSK" w:hint="eastAsia"/>
          <w:kern w:val="0"/>
          <w:sz w:val="28"/>
          <w:szCs w:val="28"/>
          <w:lang w:bidi="th-TH"/>
        </w:rPr>
        <w:t>Although the Technology Acceptance Model (TAM) is applicable in e - commerce, three gaps exist: 1) Lack of synergy with user characteristics; 2) Insufficient focus on college students and their demand for JD</w:t>
      </w:r>
      <w:r w:rsidR="00EB0E8A">
        <w:rPr>
          <w:rFonts w:ascii="TH SarabunPSK" w:eastAsiaTheme="minorEastAsia" w:hAnsi="TH SarabunPSK" w:cs="TH SarabunPSK"/>
          <w:kern w:val="0"/>
          <w:sz w:val="28"/>
          <w:szCs w:val="28"/>
          <w:lang w:bidi="th-TH"/>
        </w:rPr>
        <w:t>’</w:t>
      </w:r>
      <w:r>
        <w:rPr>
          <w:rFonts w:ascii="TH SarabunPSK" w:eastAsiaTheme="minorEastAsia" w:hAnsi="TH SarabunPSK" w:cs="TH SarabunPSK" w:hint="eastAsia"/>
          <w:kern w:val="0"/>
          <w:sz w:val="28"/>
          <w:szCs w:val="28"/>
          <w:lang w:bidi="th-TH"/>
        </w:rPr>
        <w:t xml:space="preserve">s info services; 3) No regional samples from </w:t>
      </w:r>
      <w:r>
        <w:rPr>
          <w:rFonts w:ascii="TH SarabunPSK" w:eastAsiaTheme="minorEastAsia" w:hAnsi="TH SarabunPSK" w:cs="TH SarabunPSK" w:hint="eastAsia"/>
          <w:kern w:val="0"/>
          <w:sz w:val="28"/>
          <w:szCs w:val="28"/>
          <w:lang w:bidi="th-TH"/>
        </w:rPr>
        <w:t>Jinan. To solve these, this study builds a TAM - Perceived Value integrated model, using Jinan college students as samples to bridge gaps.</w:t>
      </w:r>
    </w:p>
    <w:p w14:paraId="40E1F6A8" w14:textId="77777777" w:rsidR="0023759D" w:rsidRPr="00EB0E8A" w:rsidRDefault="008F6EB5" w:rsidP="00EB0E8A">
      <w:pPr>
        <w:spacing w:before="78"/>
        <w:ind w:right="166"/>
        <w:jc w:val="left"/>
        <w:rPr>
          <w:rFonts w:ascii="TH SarabunPSK" w:hAnsi="TH SarabunPSK" w:cs="TH SarabunPSK"/>
          <w:b/>
          <w:bCs/>
          <w:spacing w:val="-1"/>
          <w:sz w:val="32"/>
          <w:szCs w:val="32"/>
        </w:rPr>
      </w:pPr>
      <w:r w:rsidRPr="00EB0E8A">
        <w:rPr>
          <w:rFonts w:ascii="TH SarabunPSK" w:hAnsi="TH SarabunPSK" w:cs="TH SarabunPSK"/>
          <w:b/>
          <w:bCs/>
          <w:spacing w:val="-1"/>
          <w:sz w:val="32"/>
          <w:szCs w:val="32"/>
        </w:rPr>
        <w:t>Study Purpose</w:t>
      </w:r>
    </w:p>
    <w:p w14:paraId="37C07249" w14:textId="77777777" w:rsidR="0023759D" w:rsidRDefault="008F6EB5" w:rsidP="00EB0E8A">
      <w:pPr>
        <w:widowControl/>
        <w:ind w:firstLineChars="200" w:firstLine="560"/>
        <w:rPr>
          <w:rFonts w:ascii="TH SarabunPSK" w:eastAsiaTheme="minorEastAsia" w:hAnsi="TH SarabunPSK" w:cs="TH SarabunPSK"/>
          <w:kern w:val="0"/>
          <w:sz w:val="28"/>
          <w:szCs w:val="28"/>
          <w:lang w:bidi="th-TH"/>
        </w:rPr>
      </w:pPr>
      <w:r>
        <w:rPr>
          <w:rFonts w:ascii="TH SarabunPSK" w:eastAsiaTheme="minorEastAsia" w:hAnsi="TH SarabunPSK" w:cs="TH SarabunPSK" w:hint="eastAsia"/>
          <w:kern w:val="0"/>
          <w:sz w:val="28"/>
          <w:szCs w:val="28"/>
          <w:lang w:bidi="th-TH"/>
        </w:rPr>
        <w:lastRenderedPageBreak/>
        <w:t>To study the technology acceptance model (TAM) and decision making for JD online shopping platform of c</w:t>
      </w:r>
      <w:r>
        <w:rPr>
          <w:rFonts w:ascii="TH SarabunPSK" w:eastAsiaTheme="minorEastAsia" w:hAnsi="TH SarabunPSK" w:cs="TH SarabunPSK" w:hint="eastAsia"/>
          <w:kern w:val="0"/>
          <w:sz w:val="28"/>
          <w:szCs w:val="28"/>
          <w:lang w:bidi="th-TH"/>
        </w:rPr>
        <w:t>ollege students. To study how TAM affects the decision making for JD online shopping platform of college students.</w:t>
      </w:r>
    </w:p>
    <w:p w14:paraId="6CED1988" w14:textId="77777777" w:rsidR="0023759D" w:rsidRPr="00EB0E8A" w:rsidRDefault="008F6EB5" w:rsidP="00EB0E8A">
      <w:pPr>
        <w:spacing w:before="78"/>
        <w:ind w:right="166"/>
        <w:rPr>
          <w:rFonts w:ascii="TH SarabunPSK" w:hAnsi="TH SarabunPSK" w:cs="TH SarabunPSK"/>
          <w:color w:val="000000"/>
          <w:kern w:val="0"/>
          <w:sz w:val="32"/>
          <w:szCs w:val="32"/>
          <w:lang w:bidi="ar"/>
        </w:rPr>
      </w:pPr>
      <w:r w:rsidRPr="00EB0E8A">
        <w:rPr>
          <w:rFonts w:ascii="TH SarabunPSK" w:hAnsi="TH SarabunPSK" w:cs="TH SarabunPSK"/>
          <w:b/>
          <w:bCs/>
          <w:spacing w:val="-1"/>
          <w:sz w:val="32"/>
          <w:szCs w:val="32"/>
        </w:rPr>
        <w:t>Correlation theory</w:t>
      </w:r>
      <w:r w:rsidRPr="00EB0E8A">
        <w:rPr>
          <w:rFonts w:ascii="TH SarabunPSK" w:hAnsi="TH SarabunPSK" w:cs="TH SarabunPSK"/>
          <w:color w:val="000000"/>
          <w:kern w:val="0"/>
          <w:sz w:val="32"/>
          <w:szCs w:val="32"/>
          <w:lang w:bidi="ar"/>
        </w:rPr>
        <w:t xml:space="preserve"> </w:t>
      </w:r>
    </w:p>
    <w:p w14:paraId="5EF96D64" w14:textId="77777777" w:rsidR="0023759D" w:rsidRDefault="008F6EB5" w:rsidP="00EB0E8A">
      <w:pPr>
        <w:widowControl/>
        <w:ind w:firstLineChars="200" w:firstLine="560"/>
        <w:rPr>
          <w:rFonts w:ascii="TH SarabunPSK" w:eastAsiaTheme="minorEastAsia" w:hAnsi="TH SarabunPSK" w:cs="TH SarabunPSK"/>
          <w:kern w:val="0"/>
          <w:sz w:val="28"/>
          <w:szCs w:val="28"/>
          <w:lang w:bidi="th-TH"/>
        </w:rPr>
      </w:pPr>
      <w:r>
        <w:rPr>
          <w:rFonts w:ascii="TH SarabunPSK" w:eastAsiaTheme="minorEastAsia" w:hAnsi="TH SarabunPSK" w:cs="TH SarabunPSK" w:hint="eastAsia"/>
          <w:kern w:val="0"/>
          <w:sz w:val="28"/>
          <w:szCs w:val="28"/>
          <w:lang w:bidi="th-TH"/>
        </w:rPr>
        <w:t xml:space="preserve">Relevant existing studies primarily center on the Technology Acceptance Model (TAM) and Perceived Value Theory, laying a </w:t>
      </w:r>
      <w:r>
        <w:rPr>
          <w:rFonts w:ascii="TH SarabunPSK" w:eastAsiaTheme="minorEastAsia" w:hAnsi="TH SarabunPSK" w:cs="TH SarabunPSK" w:hint="eastAsia"/>
          <w:kern w:val="0"/>
          <w:sz w:val="28"/>
          <w:szCs w:val="28"/>
          <w:lang w:bidi="th-TH"/>
        </w:rPr>
        <w:t>solid theoretical and empirical groundwork for this paper.</w:t>
      </w:r>
    </w:p>
    <w:p w14:paraId="21E68041" w14:textId="271CD9E1" w:rsidR="0023759D" w:rsidRDefault="008F6EB5" w:rsidP="00EB0E8A">
      <w:pPr>
        <w:widowControl/>
        <w:ind w:firstLineChars="200" w:firstLine="560"/>
        <w:rPr>
          <w:rFonts w:ascii="TH SarabunPSK" w:eastAsiaTheme="minorEastAsia" w:hAnsi="TH SarabunPSK" w:cs="TH SarabunPSK"/>
          <w:kern w:val="0"/>
          <w:sz w:val="28"/>
          <w:szCs w:val="28"/>
          <w:lang w:bidi="th-TH"/>
        </w:rPr>
      </w:pPr>
      <w:r w:rsidRPr="00EB0E8A">
        <w:rPr>
          <w:rFonts w:ascii="TH SarabunPSK" w:eastAsiaTheme="minorEastAsia" w:hAnsi="TH SarabunPSK" w:cs="TH SarabunPSK"/>
          <w:kern w:val="0"/>
          <w:sz w:val="28"/>
          <w:szCs w:val="28"/>
          <w:lang w:bidi="th-TH"/>
        </w:rPr>
        <w:t xml:space="preserve">In TAM-related research, </w:t>
      </w:r>
      <w:proofErr w:type="gramStart"/>
      <w:r w:rsidRPr="00EB0E8A">
        <w:rPr>
          <w:rFonts w:ascii="TH SarabunPSK" w:eastAsiaTheme="minorEastAsia" w:hAnsi="TH SarabunPSK" w:cs="TH SarabunPSK"/>
          <w:kern w:val="0"/>
          <w:sz w:val="28"/>
          <w:szCs w:val="28"/>
          <w:lang w:bidi="th-TH"/>
        </w:rPr>
        <w:t>Chang</w:t>
      </w:r>
      <w:r w:rsidR="00EB0E8A">
        <w:rPr>
          <w:rFonts w:ascii="TH SarabunPSK" w:eastAsiaTheme="minorEastAsia" w:hAnsi="TH SarabunPSK" w:cs="TH SarabunPSK"/>
          <w:kern w:val="0"/>
          <w:sz w:val="28"/>
          <w:szCs w:val="28"/>
          <w:lang w:bidi="th-TH"/>
        </w:rPr>
        <w:t>(</w:t>
      </w:r>
      <w:proofErr w:type="gramEnd"/>
      <w:r w:rsidRPr="00EB0E8A">
        <w:rPr>
          <w:rFonts w:ascii="TH SarabunPSK" w:eastAsiaTheme="minorEastAsia" w:hAnsi="TH SarabunPSK" w:cs="TH SarabunPSK"/>
          <w:kern w:val="0"/>
          <w:sz w:val="28"/>
          <w:szCs w:val="28"/>
          <w:lang w:bidi="th-TH"/>
        </w:rPr>
        <w:t>2009</w:t>
      </w:r>
      <w:r w:rsidR="00EB0E8A">
        <w:rPr>
          <w:rFonts w:ascii="TH SarabunPSK" w:eastAsiaTheme="minorEastAsia" w:hAnsi="TH SarabunPSK" w:cs="TH SarabunPSK"/>
          <w:kern w:val="0"/>
          <w:sz w:val="28"/>
          <w:szCs w:val="28"/>
          <w:lang w:bidi="th-TH"/>
        </w:rPr>
        <w:t>)</w:t>
      </w:r>
      <w:r w:rsidRPr="00EB0E8A">
        <w:rPr>
          <w:rFonts w:ascii="TH SarabunPSK" w:eastAsiaTheme="minorEastAsia" w:hAnsi="TH SarabunPSK" w:cs="TH SarabunPSK"/>
          <w:kern w:val="0"/>
          <w:sz w:val="28"/>
          <w:szCs w:val="28"/>
          <w:lang w:bidi="th-TH"/>
        </w:rPr>
        <w:t>, Fenech(2001), and other scholars confirmed that</w:t>
      </w:r>
      <w:r>
        <w:rPr>
          <w:rFonts w:ascii="TH SarabunPSK" w:eastAsiaTheme="minorEastAsia" w:hAnsi="TH SarabunPSK" w:cs="TH SarabunPSK" w:hint="eastAsia"/>
          <w:kern w:val="0"/>
          <w:sz w:val="28"/>
          <w:szCs w:val="28"/>
          <w:lang w:bidi="th-TH"/>
        </w:rPr>
        <w:t xml:space="preserve"> perceived ease of use and perceived usefulness directly positively impact users</w:t>
      </w:r>
      <w:r w:rsidR="00EB0E8A">
        <w:rPr>
          <w:rFonts w:ascii="TH SarabunPSK" w:eastAsiaTheme="minorEastAsia" w:hAnsi="TH SarabunPSK" w:cs="TH SarabunPSK"/>
          <w:kern w:val="0"/>
          <w:sz w:val="28"/>
          <w:szCs w:val="28"/>
          <w:lang w:bidi="th-TH"/>
        </w:rPr>
        <w:t>’</w:t>
      </w:r>
      <w:r>
        <w:rPr>
          <w:rFonts w:ascii="TH SarabunPSK" w:eastAsiaTheme="minorEastAsia" w:hAnsi="TH SarabunPSK" w:cs="TH SarabunPSK" w:hint="eastAsia"/>
          <w:kern w:val="0"/>
          <w:sz w:val="28"/>
          <w:szCs w:val="28"/>
          <w:lang w:bidi="th-TH"/>
        </w:rPr>
        <w:t xml:space="preserve"> purchase intention and behavior. Subsequent studies expanded variables</w:t>
      </w:r>
      <w:r>
        <w:rPr>
          <w:rFonts w:ascii="TH SarabunPSK" w:eastAsiaTheme="minorEastAsia" w:hAnsi="TH SarabunPSK" w:cs="TH SarabunPSK" w:hint="eastAsia"/>
          <w:kern w:val="0"/>
          <w:sz w:val="28"/>
          <w:szCs w:val="28"/>
          <w:lang w:bidi="th-TH"/>
        </w:rPr>
        <w:t>—</w:t>
      </w:r>
      <w:proofErr w:type="spellStart"/>
      <w:r>
        <w:rPr>
          <w:rFonts w:ascii="TH SarabunPSK" w:eastAsiaTheme="minorEastAsia" w:hAnsi="TH SarabunPSK" w:cs="TH SarabunPSK" w:hint="eastAsia"/>
          <w:kern w:val="0"/>
          <w:sz w:val="28"/>
          <w:szCs w:val="28"/>
          <w:lang w:bidi="th-TH"/>
        </w:rPr>
        <w:t>SaidSalGaetani</w:t>
      </w:r>
      <w:proofErr w:type="spellEnd"/>
      <w:r>
        <w:rPr>
          <w:rFonts w:ascii="TH SarabunPSK" w:eastAsiaTheme="minorEastAsia" w:hAnsi="TH SarabunPSK" w:cs="TH SarabunPSK" w:hint="eastAsia"/>
          <w:kern w:val="0"/>
          <w:sz w:val="28"/>
          <w:szCs w:val="28"/>
          <w:lang w:bidi="th-TH"/>
        </w:rPr>
        <w:t xml:space="preserve"> added perceived risk and trust, Lin Zichu </w:t>
      </w:r>
      <w:r w:rsidR="00EB0E8A">
        <w:rPr>
          <w:rFonts w:ascii="TH SarabunPSK" w:eastAsiaTheme="minorEastAsia" w:hAnsi="TH SarabunPSK" w:cs="TH SarabunPSK"/>
          <w:kern w:val="0"/>
          <w:sz w:val="28"/>
          <w:szCs w:val="28"/>
          <w:lang w:bidi="th-TH"/>
        </w:rPr>
        <w:t>(</w:t>
      </w:r>
      <w:proofErr w:type="gramStart"/>
      <w:r>
        <w:rPr>
          <w:rFonts w:ascii="TH SarabunPSK" w:eastAsiaTheme="minorEastAsia" w:hAnsi="TH SarabunPSK" w:cs="TH SarabunPSK" w:hint="eastAsia"/>
          <w:kern w:val="0"/>
          <w:sz w:val="28"/>
          <w:szCs w:val="28"/>
          <w:lang w:bidi="th-TH"/>
        </w:rPr>
        <w:t>2020</w:t>
      </w:r>
      <w:r w:rsidR="00EB0E8A">
        <w:rPr>
          <w:rFonts w:ascii="TH SarabunPSK" w:eastAsiaTheme="minorEastAsia" w:hAnsi="TH SarabunPSK" w:cs="TH SarabunPSK"/>
          <w:kern w:val="0"/>
          <w:sz w:val="28"/>
          <w:szCs w:val="28"/>
          <w:lang w:bidi="th-TH"/>
        </w:rPr>
        <w:t>)</w:t>
      </w:r>
      <w:r>
        <w:rPr>
          <w:rFonts w:ascii="TH SarabunPSK" w:eastAsiaTheme="minorEastAsia" w:hAnsi="TH SarabunPSK" w:cs="TH SarabunPSK" w:hint="eastAsia"/>
          <w:kern w:val="0"/>
          <w:sz w:val="28"/>
          <w:szCs w:val="28"/>
          <w:lang w:bidi="th-TH"/>
        </w:rPr>
        <w:t>introduced</w:t>
      </w:r>
      <w:proofErr w:type="gramEnd"/>
      <w:r>
        <w:rPr>
          <w:rFonts w:ascii="TH SarabunPSK" w:eastAsiaTheme="minorEastAsia" w:hAnsi="TH SarabunPSK" w:cs="TH SarabunPSK" w:hint="eastAsia"/>
          <w:kern w:val="0"/>
          <w:sz w:val="28"/>
          <w:szCs w:val="28"/>
          <w:lang w:bidi="th-TH"/>
        </w:rPr>
        <w:t xml:space="preserve"> community influence supplemented perceived security and service quality</w:t>
      </w:r>
      <w:r>
        <w:rPr>
          <w:rFonts w:ascii="TH SarabunPSK" w:eastAsiaTheme="minorEastAsia" w:hAnsi="TH SarabunPSK" w:cs="TH SarabunPSK" w:hint="eastAsia"/>
          <w:kern w:val="0"/>
          <w:sz w:val="28"/>
          <w:szCs w:val="28"/>
          <w:lang w:bidi="th-TH"/>
        </w:rPr>
        <w:t>—</w:t>
      </w:r>
      <w:r>
        <w:rPr>
          <w:rFonts w:ascii="TH SarabunPSK" w:eastAsiaTheme="minorEastAsia" w:hAnsi="TH SarabunPSK" w:cs="TH SarabunPSK" w:hint="eastAsia"/>
          <w:kern w:val="0"/>
          <w:sz w:val="28"/>
          <w:szCs w:val="28"/>
          <w:lang w:bidi="th-TH"/>
        </w:rPr>
        <w:t>all validating TAM</w:t>
      </w:r>
      <w:r w:rsidR="00EB0E8A">
        <w:rPr>
          <w:rFonts w:ascii="TH SarabunPSK" w:eastAsiaTheme="minorEastAsia" w:hAnsi="TH SarabunPSK" w:cs="TH SarabunPSK"/>
          <w:kern w:val="0"/>
          <w:sz w:val="28"/>
          <w:szCs w:val="28"/>
          <w:lang w:bidi="th-TH"/>
        </w:rPr>
        <w:t>’</w:t>
      </w:r>
      <w:r>
        <w:rPr>
          <w:rFonts w:ascii="TH SarabunPSK" w:eastAsiaTheme="minorEastAsia" w:hAnsi="TH SarabunPSK" w:cs="TH SarabunPSK" w:hint="eastAsia"/>
          <w:kern w:val="0"/>
          <w:sz w:val="28"/>
          <w:szCs w:val="28"/>
          <w:lang w:bidi="th-TH"/>
        </w:rPr>
        <w:t xml:space="preserve">s applicability in </w:t>
      </w:r>
      <w:r>
        <w:rPr>
          <w:rFonts w:ascii="TH SarabunPSK" w:eastAsiaTheme="minorEastAsia" w:hAnsi="TH SarabunPSK" w:cs="TH SarabunPSK" w:hint="eastAsia"/>
          <w:kern w:val="0"/>
          <w:sz w:val="28"/>
          <w:szCs w:val="28"/>
          <w:lang w:bidi="th-TH"/>
        </w:rPr>
        <w:t>e-commerce and mobile e-commerce. For college students, perceived usefulness and ease of use are core factors affecting their online shopping platform usage tendency, with user characteristics acting on key perceptual dimensions via mediating variables lik</w:t>
      </w:r>
      <w:r>
        <w:rPr>
          <w:rFonts w:ascii="TH SarabunPSK" w:eastAsiaTheme="minorEastAsia" w:hAnsi="TH SarabunPSK" w:cs="TH SarabunPSK" w:hint="eastAsia"/>
          <w:kern w:val="0"/>
          <w:sz w:val="28"/>
          <w:szCs w:val="28"/>
          <w:lang w:bidi="th-TH"/>
        </w:rPr>
        <w:t>e shopping experience.</w:t>
      </w:r>
    </w:p>
    <w:p w14:paraId="22D2F8CF" w14:textId="18DF6395" w:rsidR="0023759D" w:rsidRDefault="008F6EB5" w:rsidP="00EB0E8A">
      <w:pPr>
        <w:widowControl/>
        <w:ind w:firstLineChars="200" w:firstLine="560"/>
        <w:rPr>
          <w:rFonts w:ascii="TH SarabunPSK" w:eastAsiaTheme="minorEastAsia" w:hAnsi="TH SarabunPSK" w:cs="TH SarabunPSK"/>
          <w:kern w:val="0"/>
          <w:sz w:val="28"/>
          <w:szCs w:val="28"/>
          <w:lang w:bidi="th-TH"/>
        </w:rPr>
      </w:pPr>
      <w:r>
        <w:rPr>
          <w:rFonts w:ascii="TH SarabunPSK" w:eastAsiaTheme="minorEastAsia" w:hAnsi="TH SarabunPSK" w:cs="TH SarabunPSK" w:hint="eastAsia"/>
          <w:kern w:val="0"/>
          <w:sz w:val="28"/>
          <w:szCs w:val="28"/>
          <w:lang w:bidi="th-TH"/>
        </w:rPr>
        <w:t>Perceived Value Theory studies adopt a user-centered perspective: Zeithaml [1988] defined perceived value as a trade-off between benefits and losses, subdivided it into emotional, cognitive, and performance dimensions. Domestic schol</w:t>
      </w:r>
      <w:r>
        <w:rPr>
          <w:rFonts w:ascii="TH SarabunPSK" w:eastAsiaTheme="minorEastAsia" w:hAnsi="TH SarabunPSK" w:cs="TH SarabunPSK" w:hint="eastAsia"/>
          <w:kern w:val="0"/>
          <w:sz w:val="28"/>
          <w:szCs w:val="28"/>
          <w:lang w:bidi="th-TH"/>
        </w:rPr>
        <w:t>ars verified that functional, emotional, social, satisfaction, and trust values correlate significantly with purchase intention.</w:t>
      </w:r>
    </w:p>
    <w:p w14:paraId="129FE3B6" w14:textId="544AD097" w:rsidR="0023759D" w:rsidRDefault="008F6EB5" w:rsidP="00EB0E8A">
      <w:pPr>
        <w:widowControl/>
        <w:ind w:firstLineChars="200" w:firstLine="560"/>
        <w:rPr>
          <w:rFonts w:ascii="TH SarabunPSK" w:eastAsiaTheme="minorEastAsia" w:hAnsi="TH SarabunPSK" w:cs="TH SarabunPSK"/>
          <w:kern w:val="0"/>
          <w:sz w:val="28"/>
          <w:szCs w:val="28"/>
          <w:lang w:bidi="th-TH"/>
        </w:rPr>
      </w:pPr>
      <w:proofErr w:type="spellStart"/>
      <w:proofErr w:type="gramStart"/>
      <w:r>
        <w:rPr>
          <w:rFonts w:ascii="TH SarabunPSK" w:eastAsiaTheme="minorEastAsia" w:hAnsi="TH SarabunPSK" w:cs="TH SarabunPSK" w:hint="eastAsia"/>
          <w:kern w:val="0"/>
          <w:sz w:val="28"/>
          <w:szCs w:val="28"/>
          <w:lang w:bidi="th-TH"/>
        </w:rPr>
        <w:t>XCao</w:t>
      </w:r>
      <w:proofErr w:type="spellEnd"/>
      <w:r w:rsidR="00EB0E8A">
        <w:rPr>
          <w:rFonts w:ascii="TH SarabunPSK" w:eastAsiaTheme="minorEastAsia" w:hAnsi="TH SarabunPSK" w:cs="TH SarabunPSK"/>
          <w:kern w:val="0"/>
          <w:sz w:val="28"/>
          <w:szCs w:val="28"/>
          <w:lang w:bidi="th-TH"/>
        </w:rPr>
        <w:t>(</w:t>
      </w:r>
      <w:proofErr w:type="gramEnd"/>
      <w:r>
        <w:rPr>
          <w:rFonts w:ascii="TH SarabunPSK" w:eastAsiaTheme="minorEastAsia" w:hAnsi="TH SarabunPSK" w:cs="TH SarabunPSK" w:hint="eastAsia"/>
          <w:kern w:val="0"/>
          <w:sz w:val="28"/>
          <w:szCs w:val="28"/>
          <w:lang w:bidi="th-TH"/>
        </w:rPr>
        <w:t>2005</w:t>
      </w:r>
      <w:r w:rsidR="00EB0E8A">
        <w:rPr>
          <w:rFonts w:ascii="TH SarabunPSK" w:eastAsiaTheme="minorEastAsia" w:hAnsi="TH SarabunPSK" w:cs="TH SarabunPSK"/>
          <w:kern w:val="0"/>
          <w:sz w:val="28"/>
          <w:szCs w:val="28"/>
          <w:lang w:bidi="th-TH"/>
        </w:rPr>
        <w:t>)</w:t>
      </w:r>
      <w:r>
        <w:rPr>
          <w:rFonts w:ascii="TH SarabunPSK" w:eastAsiaTheme="minorEastAsia" w:hAnsi="TH SarabunPSK" w:cs="TH SarabunPSK" w:hint="eastAsia"/>
          <w:kern w:val="0"/>
          <w:sz w:val="28"/>
          <w:szCs w:val="28"/>
          <w:lang w:bidi="th-TH"/>
        </w:rPr>
        <w:t>, Chong</w:t>
      </w:r>
      <w:r w:rsidR="00EB0E8A">
        <w:rPr>
          <w:rFonts w:ascii="TH SarabunPSK" w:eastAsiaTheme="minorEastAsia" w:hAnsi="TH SarabunPSK" w:cs="TH SarabunPSK"/>
          <w:kern w:val="0"/>
          <w:sz w:val="28"/>
          <w:szCs w:val="28"/>
          <w:lang w:bidi="th-TH"/>
        </w:rPr>
        <w:t>(</w:t>
      </w:r>
      <w:r>
        <w:rPr>
          <w:rFonts w:ascii="TH SarabunPSK" w:eastAsiaTheme="minorEastAsia" w:hAnsi="TH SarabunPSK" w:cs="TH SarabunPSK" w:hint="eastAsia"/>
          <w:kern w:val="0"/>
          <w:sz w:val="28"/>
          <w:szCs w:val="28"/>
          <w:lang w:bidi="th-TH"/>
        </w:rPr>
        <w:t>2012</w:t>
      </w:r>
      <w:r w:rsidR="00EB0E8A">
        <w:rPr>
          <w:rFonts w:ascii="TH SarabunPSK" w:eastAsiaTheme="minorEastAsia" w:hAnsi="TH SarabunPSK" w:cs="TH SarabunPSK"/>
          <w:kern w:val="0"/>
          <w:sz w:val="28"/>
          <w:szCs w:val="28"/>
          <w:lang w:bidi="th-TH"/>
        </w:rPr>
        <w:t>)</w:t>
      </w:r>
      <w:r>
        <w:rPr>
          <w:rFonts w:ascii="TH SarabunPSK" w:eastAsiaTheme="minorEastAsia" w:hAnsi="TH SarabunPSK" w:cs="TH SarabunPSK" w:hint="eastAsia"/>
          <w:kern w:val="0"/>
          <w:sz w:val="28"/>
          <w:szCs w:val="28"/>
          <w:lang w:bidi="th-TH"/>
        </w:rPr>
        <w:t>, noted that platform information service quality, website design, and network quality influence user pe</w:t>
      </w:r>
      <w:r>
        <w:rPr>
          <w:rFonts w:ascii="TH SarabunPSK" w:eastAsiaTheme="minorEastAsia" w:hAnsi="TH SarabunPSK" w:cs="TH SarabunPSK" w:hint="eastAsia"/>
          <w:kern w:val="0"/>
          <w:sz w:val="28"/>
          <w:szCs w:val="28"/>
          <w:lang w:bidi="th-TH"/>
        </w:rPr>
        <w:t xml:space="preserve">rception and usage intention. However, existing research lacks targeted analysis of Jinan college students and </w:t>
      </w:r>
      <w:hyperlink r:id="rId9" w:tgtFrame="/Users/zhangzhengwei/Documents\x/_blank" w:history="1">
        <w:proofErr w:type="spellStart"/>
        <w:r w:rsidR="0023759D">
          <w:rPr>
            <w:rFonts w:ascii="TH SarabunPSK" w:eastAsiaTheme="minorEastAsia" w:hAnsi="TH SarabunPSK" w:cs="TH SarabunPSK" w:hint="eastAsia"/>
            <w:kern w:val="0"/>
            <w:sz w:val="28"/>
            <w:szCs w:val="28"/>
            <w:lang w:bidi="th-TH"/>
          </w:rPr>
          <w:t>JD.com</w:t>
        </w:r>
      </w:hyperlink>
      <w:r w:rsidR="00EB0E8A">
        <w:rPr>
          <w:rFonts w:ascii="TH SarabunPSK" w:eastAsiaTheme="minorEastAsia" w:hAnsi="TH SarabunPSK" w:cs="TH SarabunPSK"/>
          <w:kern w:val="0"/>
          <w:sz w:val="28"/>
          <w:szCs w:val="28"/>
          <w:lang w:bidi="th-TH"/>
        </w:rPr>
        <w:t>’</w:t>
      </w:r>
      <w:r>
        <w:rPr>
          <w:rFonts w:ascii="TH SarabunPSK" w:eastAsiaTheme="minorEastAsia" w:hAnsi="TH SarabunPSK" w:cs="TH SarabunPSK" w:hint="eastAsia"/>
          <w:kern w:val="0"/>
          <w:sz w:val="28"/>
          <w:szCs w:val="28"/>
          <w:lang w:bidi="th-TH"/>
        </w:rPr>
        <w:t>s</w:t>
      </w:r>
      <w:proofErr w:type="spellEnd"/>
      <w:r>
        <w:rPr>
          <w:rFonts w:ascii="TH SarabunPSK" w:eastAsiaTheme="minorEastAsia" w:hAnsi="TH SarabunPSK" w:cs="TH SarabunPSK" w:hint="eastAsia"/>
          <w:kern w:val="0"/>
          <w:sz w:val="28"/>
          <w:szCs w:val="28"/>
          <w:lang w:bidi="th-TH"/>
        </w:rPr>
        <w:t xml:space="preserve"> information services, with </w:t>
      </w:r>
      <w:r>
        <w:rPr>
          <w:rFonts w:ascii="TH SarabunPSK" w:eastAsiaTheme="minorEastAsia" w:hAnsi="TH SarabunPSK" w:cs="TH SarabunPSK" w:hint="eastAsia"/>
          <w:kern w:val="0"/>
          <w:sz w:val="28"/>
          <w:szCs w:val="28"/>
          <w:lang w:bidi="th-TH"/>
        </w:rPr>
        <w:lastRenderedPageBreak/>
        <w:t>insufficient theoretical synergy</w:t>
      </w:r>
      <w:r>
        <w:rPr>
          <w:rFonts w:ascii="TH SarabunPSK" w:eastAsiaTheme="minorEastAsia" w:hAnsi="TH SarabunPSK" w:cs="TH SarabunPSK" w:hint="eastAsia"/>
          <w:kern w:val="0"/>
          <w:sz w:val="28"/>
          <w:szCs w:val="28"/>
          <w:lang w:bidi="th-TH"/>
        </w:rPr>
        <w:t xml:space="preserve"> between TAM and user characteristics</w:t>
      </w:r>
      <w:r>
        <w:rPr>
          <w:rFonts w:ascii="TH SarabunPSK" w:eastAsiaTheme="minorEastAsia" w:hAnsi="TH SarabunPSK" w:cs="TH SarabunPSK" w:hint="eastAsia"/>
          <w:kern w:val="0"/>
          <w:sz w:val="28"/>
          <w:szCs w:val="28"/>
          <w:lang w:bidi="th-TH"/>
        </w:rPr>
        <w:t>—</w:t>
      </w:r>
      <w:r>
        <w:rPr>
          <w:rFonts w:ascii="TH SarabunPSK" w:eastAsiaTheme="minorEastAsia" w:hAnsi="TH SarabunPSK" w:cs="TH SarabunPSK" w:hint="eastAsia"/>
          <w:kern w:val="0"/>
          <w:sz w:val="28"/>
          <w:szCs w:val="28"/>
          <w:lang w:bidi="th-TH"/>
        </w:rPr>
        <w:t>creating this paper</w:t>
      </w:r>
      <w:r>
        <w:rPr>
          <w:rFonts w:ascii="TH SarabunPSK" w:eastAsiaTheme="minorEastAsia" w:hAnsi="TH SarabunPSK" w:cs="TH SarabunPSK" w:hint="eastAsia"/>
          <w:kern w:val="0"/>
          <w:sz w:val="28"/>
          <w:szCs w:val="28"/>
          <w:lang w:bidi="th-TH"/>
        </w:rPr>
        <w:t>’</w:t>
      </w:r>
      <w:r>
        <w:rPr>
          <w:rFonts w:ascii="TH SarabunPSK" w:eastAsiaTheme="minorEastAsia" w:hAnsi="TH SarabunPSK" w:cs="TH SarabunPSK" w:hint="eastAsia"/>
          <w:kern w:val="0"/>
          <w:sz w:val="28"/>
          <w:szCs w:val="28"/>
          <w:lang w:bidi="th-TH"/>
        </w:rPr>
        <w:t>s research gap.</w:t>
      </w:r>
    </w:p>
    <w:p w14:paraId="1AEF6DAC" w14:textId="77777777" w:rsidR="0023759D" w:rsidRPr="00EB0E8A" w:rsidRDefault="008F6EB5" w:rsidP="00EB0E8A">
      <w:pPr>
        <w:widowControl/>
        <w:ind w:firstLineChars="200" w:firstLine="562"/>
        <w:rPr>
          <w:rFonts w:ascii="Times New Roman Regular" w:hAnsi="Times New Roman Regular" w:cs="Times New Roman Regular"/>
          <w:b/>
          <w:bCs/>
          <w:spacing w:val="-1"/>
          <w:sz w:val="28"/>
          <w:szCs w:val="28"/>
        </w:rPr>
      </w:pPr>
      <w:r w:rsidRPr="00EB0E8A">
        <w:rPr>
          <w:rFonts w:ascii="TH SarabunPSK" w:eastAsiaTheme="minorEastAsia" w:hAnsi="TH SarabunPSK" w:cs="TH SarabunPSK" w:hint="eastAsia"/>
          <w:b/>
          <w:bCs/>
          <w:kern w:val="0"/>
          <w:sz w:val="28"/>
          <w:szCs w:val="28"/>
          <w:lang w:bidi="th-TH"/>
        </w:rPr>
        <w:t>Theoretical framework</w:t>
      </w:r>
    </w:p>
    <w:p w14:paraId="10A15338" w14:textId="77777777" w:rsidR="0023759D" w:rsidRDefault="008F6EB5" w:rsidP="00EB0E8A">
      <w:pPr>
        <w:spacing w:before="79"/>
        <w:rPr>
          <w:rFonts w:ascii="SimSun" w:hAnsi="SimSun" w:cs="SimSun"/>
          <w:spacing w:val="-2"/>
          <w:sz w:val="18"/>
          <w:szCs w:val="18"/>
        </w:rPr>
      </w:pPr>
      <w:r>
        <w:rPr>
          <w:rFonts w:ascii="Times New Roman Regular" w:hAnsi="Times New Roman Regular" w:cs="Times New Roman Regular"/>
          <w:noProof/>
          <w:sz w:val="24"/>
        </w:rPr>
        <mc:AlternateContent>
          <mc:Choice Requires="wps">
            <w:drawing>
              <wp:anchor distT="0" distB="0" distL="114300" distR="114300" simplePos="0" relativeHeight="251662848" behindDoc="0" locked="0" layoutInCell="1" allowOverlap="1" wp14:anchorId="39D62A58" wp14:editId="682331A8">
                <wp:simplePos x="0" y="0"/>
                <wp:positionH relativeFrom="column">
                  <wp:posOffset>1673225</wp:posOffset>
                </wp:positionH>
                <wp:positionV relativeFrom="paragraph">
                  <wp:posOffset>1411605</wp:posOffset>
                </wp:positionV>
                <wp:extent cx="1358265" cy="132715"/>
                <wp:effectExtent l="635" t="41910" r="12700" b="28575"/>
                <wp:wrapNone/>
                <wp:docPr id="6" name="直接箭头连接符 6"/>
                <wp:cNvGraphicFramePr/>
                <a:graphic xmlns:a="http://schemas.openxmlformats.org/drawingml/2006/main">
                  <a:graphicData uri="http://schemas.microsoft.com/office/word/2010/wordprocessingShape">
                    <wps:wsp>
                      <wps:cNvCnPr/>
                      <wps:spPr>
                        <a:xfrm flipV="1">
                          <a:off x="2878455" y="4363085"/>
                          <a:ext cx="1358265" cy="132715"/>
                        </a:xfrm>
                        <a:prstGeom prst="straightConnector1">
                          <a:avLst/>
                        </a:prstGeom>
                        <a:ln>
                          <a:tailEnd type="arrow" w="med" len="med"/>
                        </a:ln>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shapetype w14:anchorId="621443E4" id="_x0000_t32" coordsize="21600,21600" o:spt="32" o:oned="t" path="m,l21600,21600e" filled="f">
                <v:path arrowok="t" fillok="f" o:connecttype="none"/>
                <o:lock v:ext="edit" shapetype="t"/>
              </v:shapetype>
              <v:shape id="直接箭头连接符 6" o:spid="_x0000_s1026" type="#_x0000_t32" style="position:absolute;margin-left:131.75pt;margin-top:111.15pt;width:106.95pt;height:10.45pt;flip:y;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" strokeweight="1pt">
                <v:stroke endarrow="open" joinstyle="miter"/>
              </v:shape>
            </w:pict>
          </mc:Fallback>
        </mc:AlternateContent>
      </w:r>
    </w:p>
    <w:tbl>
      <w:tblPr>
        <w:tblStyle w:val="a3"/>
        <w:tblW w:w="0" w:type="auto"/>
        <w:tblLayout w:type="fixed"/>
        <w:tblLook w:val="04A0" w:firstRow="1" w:lastRow="0" w:firstColumn="1" w:lastColumn="0" w:noHBand="0" w:noVBand="1"/>
      </w:tblPr>
      <w:tblGrid>
        <w:gridCol w:w="2641"/>
      </w:tblGrid>
      <w:tr w:rsidR="0023759D" w:rsidRPr="00EB0E8A" w14:paraId="2C5E4B5D" w14:textId="77777777">
        <w:trPr>
          <w:trHeight w:val="501"/>
        </w:trPr>
        <w:tc>
          <w:tcPr>
            <w:tcW w:w="2641" w:type="dxa"/>
          </w:tcPr>
          <w:p w14:paraId="18025407" w14:textId="77777777" w:rsidR="0023759D" w:rsidRPr="00EB0E8A" w:rsidRDefault="008F6EB5" w:rsidP="00EB0E8A">
            <w:pPr>
              <w:rPr>
                <w:rFonts w:ascii="TH SarabunPSK" w:hAnsi="TH SarabunPSK" w:cs="TH SarabunPSK"/>
                <w:sz w:val="28"/>
                <w:szCs w:val="28"/>
              </w:rPr>
            </w:pPr>
            <w:r w:rsidRPr="00EB0E8A">
              <w:rPr>
                <w:rFonts w:ascii="TH SarabunPSK" w:hAnsi="TH SarabunPSK" w:cs="TH SarabunPSK"/>
                <w:noProof/>
                <w:sz w:val="28"/>
                <w:szCs w:val="28"/>
              </w:rPr>
              <mc:AlternateContent>
                <mc:Choice Requires="wps">
                  <w:drawing>
                    <wp:anchor distT="0" distB="0" distL="114300" distR="114300" simplePos="0" relativeHeight="251653632" behindDoc="0" locked="0" layoutInCell="1" allowOverlap="1" wp14:anchorId="2934E302" wp14:editId="6CF5898F">
                      <wp:simplePos x="0" y="0"/>
                      <wp:positionH relativeFrom="column">
                        <wp:posOffset>1675765</wp:posOffset>
                      </wp:positionH>
                      <wp:positionV relativeFrom="paragraph">
                        <wp:posOffset>171450</wp:posOffset>
                      </wp:positionV>
                      <wp:extent cx="1355725" cy="732790"/>
                      <wp:effectExtent l="3175" t="5715" r="12700" b="23495"/>
                      <wp:wrapNone/>
                      <wp:docPr id="4" name="直接箭头连接符 4"/>
                      <wp:cNvGraphicFramePr/>
                      <a:graphic xmlns:a="http://schemas.openxmlformats.org/drawingml/2006/main">
                        <a:graphicData uri="http://schemas.microsoft.com/office/word/2010/wordprocessingShape">
                          <wps:wsp>
                            <wps:cNvCnPr/>
                            <wps:spPr>
                              <a:xfrm>
                                <a:off x="2836545" y="2388235"/>
                                <a:ext cx="1355725" cy="732790"/>
                              </a:xfrm>
                              <a:prstGeom prst="straightConnector1">
                                <a:avLst/>
                              </a:prstGeom>
                              <a:ln>
                                <a:tailEnd type="arrow" w="med" len="med"/>
                              </a:ln>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shape w14:anchorId="1E195C71" id="直接箭头连接符 4" o:spid="_x0000_s1026" type="#_x0000_t32" style="position:absolute;margin-left:131.95pt;margin-top:13.5pt;width:106.75pt;height:57.7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" strokeweight="1pt">
                      <v:stroke endarrow="open" joinstyle="miter"/>
                    </v:shape>
                  </w:pict>
                </mc:Fallback>
              </mc:AlternateContent>
            </w:r>
            <w:r w:rsidRPr="00EB0E8A">
              <w:rPr>
                <w:rFonts w:ascii="TH SarabunPSK" w:hAnsi="TH SarabunPSK" w:cs="TH SarabunPSK"/>
                <w:sz w:val="28"/>
                <w:szCs w:val="28"/>
              </w:rPr>
              <w:t xml:space="preserve">perceived Usefulness </w:t>
            </w:r>
          </w:p>
        </w:tc>
      </w:tr>
    </w:tbl>
    <w:tbl>
      <w:tblPr>
        <w:tblStyle w:val="a3"/>
        <w:tblpPr w:leftFromText="180" w:rightFromText="180" w:vertAnchor="text" w:horzAnchor="page" w:tblpX="1803" w:tblpY="242"/>
        <w:tblOverlap w:val="never"/>
        <w:tblW w:w="0" w:type="auto"/>
        <w:tblLayout w:type="fixed"/>
        <w:tblLook w:val="04A0" w:firstRow="1" w:lastRow="0" w:firstColumn="1" w:lastColumn="0" w:noHBand="0" w:noVBand="1"/>
      </w:tblPr>
      <w:tblGrid>
        <w:gridCol w:w="2641"/>
      </w:tblGrid>
      <w:tr w:rsidR="0023759D" w:rsidRPr="00EB0E8A" w14:paraId="53BF2F15" w14:textId="77777777">
        <w:trPr>
          <w:trHeight w:val="487"/>
        </w:trPr>
        <w:tc>
          <w:tcPr>
            <w:tcW w:w="2641" w:type="dxa"/>
          </w:tcPr>
          <w:p w14:paraId="387DF8D1" w14:textId="77777777" w:rsidR="0023759D" w:rsidRPr="00EB0E8A" w:rsidRDefault="008F6EB5" w:rsidP="00EB0E8A">
            <w:pPr>
              <w:rPr>
                <w:rFonts w:ascii="TH SarabunPSK" w:hAnsi="TH SarabunPSK" w:cs="TH SarabunPSK"/>
                <w:sz w:val="28"/>
                <w:szCs w:val="28"/>
              </w:rPr>
            </w:pPr>
            <w:r w:rsidRPr="00EB0E8A">
              <w:rPr>
                <w:rFonts w:ascii="TH SarabunPSK" w:hAnsi="TH SarabunPSK" w:cs="TH SarabunPSK"/>
                <w:noProof/>
                <w:sz w:val="28"/>
                <w:szCs w:val="28"/>
              </w:rPr>
              <mc:AlternateContent>
                <mc:Choice Requires="wps">
                  <w:drawing>
                    <wp:anchor distT="0" distB="0" distL="114300" distR="114300" simplePos="0" relativeHeight="251660800" behindDoc="0" locked="0" layoutInCell="1" allowOverlap="1" wp14:anchorId="22AB17E1" wp14:editId="18BFDFFE">
                      <wp:simplePos x="0" y="0"/>
                      <wp:positionH relativeFrom="column">
                        <wp:posOffset>1630680</wp:posOffset>
                      </wp:positionH>
                      <wp:positionV relativeFrom="paragraph">
                        <wp:posOffset>162560</wp:posOffset>
                      </wp:positionV>
                      <wp:extent cx="1399540" cy="365760"/>
                      <wp:effectExtent l="1905" t="6350" r="20955" b="34290"/>
                      <wp:wrapNone/>
                      <wp:docPr id="5" name="直接箭头连接符 5"/>
                      <wp:cNvGraphicFramePr/>
                      <a:graphic xmlns:a="http://schemas.openxmlformats.org/drawingml/2006/main">
                        <a:graphicData uri="http://schemas.microsoft.com/office/word/2010/wordprocessingShape">
                          <wps:wsp>
                            <wps:cNvCnPr/>
                            <wps:spPr>
                              <a:xfrm>
                                <a:off x="2827655" y="4048125"/>
                                <a:ext cx="1399540" cy="365760"/>
                              </a:xfrm>
                              <a:prstGeom prst="straightConnector1">
                                <a:avLst/>
                              </a:prstGeom>
                              <a:ln>
                                <a:tailEnd type="arrow" w="med" len="med"/>
                              </a:ln>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shape w14:anchorId="41E1E39B" id="直接箭头连接符 5" o:spid="_x0000_s1026" type="#_x0000_t32" style="position:absolute;margin-left:128.4pt;margin-top:12.8pt;width:110.2pt;height:28.8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" strokeweight="1pt">
                      <v:stroke endarrow="open" joinstyle="miter"/>
                    </v:shape>
                  </w:pict>
                </mc:Fallback>
              </mc:AlternateContent>
            </w:r>
            <w:r w:rsidRPr="00EB0E8A">
              <w:rPr>
                <w:rFonts w:ascii="TH SarabunPSK" w:hAnsi="TH SarabunPSK" w:cs="TH SarabunPSK"/>
                <w:sz w:val="28"/>
                <w:szCs w:val="28"/>
              </w:rPr>
              <w:t xml:space="preserve">Perceived </w:t>
            </w:r>
            <w:proofErr w:type="spellStart"/>
            <w:r w:rsidRPr="00EB0E8A">
              <w:rPr>
                <w:rFonts w:ascii="TH SarabunPSK" w:hAnsi="TH SarabunPSK" w:cs="TH SarabunPSK"/>
                <w:sz w:val="28"/>
                <w:szCs w:val="28"/>
              </w:rPr>
              <w:t>Easeof</w:t>
            </w:r>
            <w:proofErr w:type="spellEnd"/>
            <w:r w:rsidRPr="00EB0E8A">
              <w:rPr>
                <w:rFonts w:ascii="TH SarabunPSK" w:hAnsi="TH SarabunPSK" w:cs="TH SarabunPSK"/>
                <w:sz w:val="28"/>
                <w:szCs w:val="28"/>
              </w:rPr>
              <w:t xml:space="preserve"> Use  </w:t>
            </w:r>
          </w:p>
        </w:tc>
      </w:tr>
    </w:tbl>
    <w:tbl>
      <w:tblPr>
        <w:tblStyle w:val="a3"/>
        <w:tblpPr w:leftFromText="180" w:rightFromText="180" w:vertAnchor="text" w:horzAnchor="margin" w:tblpXSpec="right" w:tblpY="265"/>
        <w:tblOverlap w:val="never"/>
        <w:tblW w:w="0" w:type="auto"/>
        <w:tblLayout w:type="fixed"/>
        <w:tblLook w:val="04A0" w:firstRow="1" w:lastRow="0" w:firstColumn="1" w:lastColumn="0" w:noHBand="0" w:noVBand="1"/>
      </w:tblPr>
      <w:tblGrid>
        <w:gridCol w:w="3547"/>
      </w:tblGrid>
      <w:tr w:rsidR="00EB0E8A" w:rsidRPr="00EB0E8A" w14:paraId="42F80ADE" w14:textId="77777777" w:rsidTr="00EB0E8A">
        <w:trPr>
          <w:trHeight w:val="1607"/>
        </w:trPr>
        <w:tc>
          <w:tcPr>
            <w:tcW w:w="3547" w:type="dxa"/>
            <w:vAlign w:val="center"/>
          </w:tcPr>
          <w:p w14:paraId="50CC26C4" w14:textId="77777777" w:rsidR="00EB0E8A" w:rsidRPr="00EB0E8A" w:rsidRDefault="00EB0E8A" w:rsidP="00EB0E8A">
            <w:pPr>
              <w:jc w:val="center"/>
              <w:rPr>
                <w:rFonts w:ascii="TH SarabunPSK" w:hAnsi="TH SarabunPSK" w:cs="TH SarabunPSK"/>
                <w:sz w:val="24"/>
              </w:rPr>
            </w:pPr>
            <w:r w:rsidRPr="00EB0E8A">
              <w:rPr>
                <w:rFonts w:ascii="TH SarabunPSK" w:hAnsi="TH SarabunPSK" w:cs="TH SarabunPSK"/>
                <w:sz w:val="24"/>
              </w:rPr>
              <w:t xml:space="preserve">College </w:t>
            </w:r>
            <w:proofErr w:type="gramStart"/>
            <w:r w:rsidRPr="00EB0E8A">
              <w:rPr>
                <w:rFonts w:ascii="TH SarabunPSK" w:hAnsi="TH SarabunPSK" w:cs="TH SarabunPSK"/>
                <w:sz w:val="24"/>
              </w:rPr>
              <w:t>students</w:t>
            </w:r>
            <w:proofErr w:type="gramEnd"/>
            <w:r w:rsidRPr="00EB0E8A">
              <w:rPr>
                <w:rFonts w:ascii="TH SarabunPSK" w:hAnsi="TH SarabunPSK" w:cs="TH SarabunPSK"/>
                <w:sz w:val="24"/>
              </w:rPr>
              <w:t xml:space="preserve"> </w:t>
            </w:r>
            <w:r w:rsidRPr="00EB0E8A">
              <w:rPr>
                <w:rFonts w:ascii="TH SarabunPSK" w:eastAsia="Times New Roman" w:hAnsi="TH SarabunPSK" w:cs="TH SarabunPSK"/>
                <w:spacing w:val="-8"/>
                <w:kern w:val="0"/>
                <w:sz w:val="24"/>
                <w:lang w:bidi="th-TH"/>
              </w:rPr>
              <w:t>decision making</w:t>
            </w:r>
            <w:r w:rsidRPr="00EB0E8A">
              <w:rPr>
                <w:rFonts w:ascii="TH SarabunPSK" w:hAnsi="TH SarabunPSK" w:cs="TH SarabunPSK"/>
                <w:sz w:val="24"/>
              </w:rPr>
              <w:t xml:space="preserve"> JD online shopping platform</w:t>
            </w:r>
          </w:p>
        </w:tc>
      </w:tr>
    </w:tbl>
    <w:p w14:paraId="687E2B91" w14:textId="77777777" w:rsidR="0023759D" w:rsidRPr="00EB0E8A" w:rsidRDefault="0023759D" w:rsidP="00EB0E8A">
      <w:pPr>
        <w:rPr>
          <w:rFonts w:ascii="TH SarabunPSK" w:hAnsi="TH SarabunPSK" w:cs="TH SarabunPSK"/>
          <w:sz w:val="28"/>
          <w:szCs w:val="28"/>
        </w:rPr>
      </w:pPr>
    </w:p>
    <w:p w14:paraId="4B5A4BF1" w14:textId="77777777" w:rsidR="0023759D" w:rsidRPr="00EB0E8A" w:rsidRDefault="0023759D" w:rsidP="00EB0E8A">
      <w:pPr>
        <w:rPr>
          <w:rFonts w:ascii="TH SarabunPSK" w:hAnsi="TH SarabunPSK" w:cs="TH SarabunPSK"/>
          <w:sz w:val="28"/>
          <w:szCs w:val="28"/>
        </w:rPr>
      </w:pPr>
    </w:p>
    <w:tbl>
      <w:tblPr>
        <w:tblStyle w:val="a3"/>
        <w:tblpPr w:leftFromText="180" w:rightFromText="180" w:vertAnchor="text" w:horzAnchor="page" w:tblpX="1774" w:tblpY="92"/>
        <w:tblOverlap w:val="never"/>
        <w:tblW w:w="0" w:type="auto"/>
        <w:tblLayout w:type="fixed"/>
        <w:tblLook w:val="04A0" w:firstRow="1" w:lastRow="0" w:firstColumn="1" w:lastColumn="0" w:noHBand="0" w:noVBand="1"/>
      </w:tblPr>
      <w:tblGrid>
        <w:gridCol w:w="2641"/>
      </w:tblGrid>
      <w:tr w:rsidR="0023759D" w:rsidRPr="00EB0E8A" w14:paraId="08D64BE0" w14:textId="77777777">
        <w:trPr>
          <w:trHeight w:val="486"/>
        </w:trPr>
        <w:tc>
          <w:tcPr>
            <w:tcW w:w="2641" w:type="dxa"/>
          </w:tcPr>
          <w:p w14:paraId="62203677" w14:textId="77777777" w:rsidR="0023759D" w:rsidRPr="00EB0E8A" w:rsidRDefault="008F6EB5" w:rsidP="00EB0E8A">
            <w:pPr>
              <w:rPr>
                <w:rFonts w:ascii="TH SarabunPSK" w:hAnsi="TH SarabunPSK" w:cs="TH SarabunPSK"/>
                <w:sz w:val="28"/>
                <w:szCs w:val="28"/>
              </w:rPr>
            </w:pPr>
            <w:r w:rsidRPr="00EB0E8A">
              <w:rPr>
                <w:rFonts w:ascii="TH SarabunPSK" w:hAnsi="TH SarabunPSK" w:cs="TH SarabunPSK"/>
                <w:sz w:val="28"/>
                <w:szCs w:val="28"/>
              </w:rPr>
              <w:t xml:space="preserve">Attitude Tward </w:t>
            </w:r>
            <w:proofErr w:type="spellStart"/>
            <w:r w:rsidRPr="00EB0E8A">
              <w:rPr>
                <w:rFonts w:ascii="TH SarabunPSK" w:hAnsi="TH SarabunPSK" w:cs="TH SarabunPSK"/>
                <w:sz w:val="28"/>
                <w:szCs w:val="28"/>
              </w:rPr>
              <w:t>Useing</w:t>
            </w:r>
            <w:proofErr w:type="spellEnd"/>
            <w:r w:rsidRPr="00EB0E8A">
              <w:rPr>
                <w:rFonts w:ascii="TH SarabunPSK" w:hAnsi="TH SarabunPSK" w:cs="TH SarabunPSK"/>
                <w:sz w:val="28"/>
                <w:szCs w:val="28"/>
              </w:rPr>
              <w:t xml:space="preserve">  </w:t>
            </w:r>
          </w:p>
        </w:tc>
      </w:tr>
    </w:tbl>
    <w:p w14:paraId="20297F48" w14:textId="77777777" w:rsidR="0023759D" w:rsidRPr="00EB0E8A" w:rsidRDefault="008F6EB5" w:rsidP="00EB0E8A">
      <w:pPr>
        <w:rPr>
          <w:rFonts w:ascii="TH SarabunPSK" w:hAnsi="TH SarabunPSK" w:cs="TH SarabunPSK"/>
          <w:sz w:val="28"/>
          <w:szCs w:val="28"/>
        </w:rPr>
      </w:pPr>
      <w:r w:rsidRPr="00EB0E8A">
        <w:rPr>
          <w:rFonts w:ascii="TH SarabunPSK" w:eastAsia="Times New Roman" w:hAnsi="TH SarabunPSK" w:cs="TH SarabunPSK"/>
          <w:noProof/>
          <w:sz w:val="28"/>
          <w:szCs w:val="28"/>
        </w:rPr>
        <mc:AlternateContent>
          <mc:Choice Requires="wps">
            <w:drawing>
              <wp:anchor distT="0" distB="0" distL="114300" distR="114300" simplePos="0" relativeHeight="251656704" behindDoc="0" locked="0" layoutInCell="1" allowOverlap="1" wp14:anchorId="1400D12B" wp14:editId="7E651371">
                <wp:simplePos x="0" y="0"/>
                <wp:positionH relativeFrom="column">
                  <wp:posOffset>19685</wp:posOffset>
                </wp:positionH>
                <wp:positionV relativeFrom="paragraph">
                  <wp:posOffset>225425</wp:posOffset>
                </wp:positionV>
                <wp:extent cx="1287780" cy="485140"/>
                <wp:effectExtent l="2540" t="16510" r="5080" b="6350"/>
                <wp:wrapNone/>
                <wp:docPr id="7" name="直接箭头连接符 7"/>
                <wp:cNvGraphicFramePr/>
                <a:graphic xmlns:a="http://schemas.openxmlformats.org/drawingml/2006/main">
                  <a:graphicData uri="http://schemas.microsoft.com/office/word/2010/wordprocessingShape">
                    <wps:wsp>
                      <wps:cNvCnPr/>
                      <wps:spPr>
                        <a:xfrm flipV="1">
                          <a:off x="2776855" y="4591685"/>
                          <a:ext cx="1287780" cy="485140"/>
                        </a:xfrm>
                        <a:prstGeom prst="straightConnector1">
                          <a:avLst/>
                        </a:prstGeom>
                        <a:ln>
                          <a:tailEnd type="arrow" w="med" len="med"/>
                        </a:ln>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shape w14:anchorId="4BCE7DC3" id="直接箭头连接符 7" o:spid="_x0000_s1026" type="#_x0000_t32" style="position:absolute;margin-left:1.55pt;margin-top:17.75pt;width:101.4pt;height:38.2pt;flip:y;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" strokeweight="1pt">
                <v:stroke endarrow="open" joinstyle="miter"/>
              </v:shape>
            </w:pict>
          </mc:Fallback>
        </mc:AlternateContent>
      </w:r>
    </w:p>
    <w:tbl>
      <w:tblPr>
        <w:tblStyle w:val="a3"/>
        <w:tblpPr w:leftFromText="180" w:rightFromText="180" w:vertAnchor="text" w:horzAnchor="page" w:tblpX="1760" w:tblpY="424"/>
        <w:tblOverlap w:val="never"/>
        <w:tblW w:w="0" w:type="auto"/>
        <w:tblLayout w:type="fixed"/>
        <w:tblLook w:val="04A0" w:firstRow="1" w:lastRow="0" w:firstColumn="1" w:lastColumn="0" w:noHBand="0" w:noVBand="1"/>
      </w:tblPr>
      <w:tblGrid>
        <w:gridCol w:w="2641"/>
      </w:tblGrid>
      <w:tr w:rsidR="0023759D" w:rsidRPr="00EB0E8A" w14:paraId="17A3C9B6" w14:textId="77777777">
        <w:trPr>
          <w:trHeight w:val="487"/>
        </w:trPr>
        <w:tc>
          <w:tcPr>
            <w:tcW w:w="2641" w:type="dxa"/>
          </w:tcPr>
          <w:p w14:paraId="7304BBC1" w14:textId="77777777" w:rsidR="0023759D" w:rsidRPr="00EB0E8A" w:rsidRDefault="008F6EB5" w:rsidP="00EB0E8A">
            <w:pPr>
              <w:rPr>
                <w:rFonts w:ascii="TH SarabunPSK" w:hAnsi="TH SarabunPSK" w:cs="TH SarabunPSK"/>
                <w:sz w:val="28"/>
                <w:szCs w:val="28"/>
              </w:rPr>
            </w:pPr>
            <w:r w:rsidRPr="00EB0E8A">
              <w:rPr>
                <w:rFonts w:ascii="TH SarabunPSK" w:hAnsi="TH SarabunPSK" w:cs="TH SarabunPSK"/>
                <w:sz w:val="28"/>
                <w:szCs w:val="28"/>
              </w:rPr>
              <w:t xml:space="preserve">Behavioral Intention </w:t>
            </w:r>
          </w:p>
        </w:tc>
      </w:tr>
    </w:tbl>
    <w:p w14:paraId="017E027E" w14:textId="77777777" w:rsidR="0023759D" w:rsidRDefault="0023759D" w:rsidP="00EB0E8A">
      <w:pPr>
        <w:rPr>
          <w:rFonts w:ascii="SimSun" w:hAnsi="SimSun" w:cs="SimSun"/>
          <w:sz w:val="18"/>
          <w:szCs w:val="18"/>
        </w:rPr>
      </w:pPr>
    </w:p>
    <w:p w14:paraId="5A32582A" w14:textId="77777777" w:rsidR="0023759D" w:rsidRDefault="0023759D" w:rsidP="00EB0E8A">
      <w:pPr>
        <w:rPr>
          <w:rFonts w:ascii="SimSun" w:hAnsi="SimSun" w:cs="SimSun"/>
          <w:sz w:val="18"/>
          <w:szCs w:val="18"/>
        </w:rPr>
      </w:pPr>
    </w:p>
    <w:p w14:paraId="555D215F" w14:textId="77777777" w:rsidR="00EB0E8A" w:rsidRDefault="00EB0E8A" w:rsidP="00EB0E8A">
      <w:pPr>
        <w:widowControl/>
        <w:spacing w:after="120"/>
        <w:jc w:val="left"/>
        <w:rPr>
          <w:rFonts w:ascii="TH SarabunPSK" w:eastAsiaTheme="majorEastAsia" w:hAnsi="TH SarabunPSK" w:cs="TH SarabunPSK"/>
          <w:b/>
          <w:bCs/>
          <w:color w:val="000000" w:themeColor="text1"/>
          <w:kern w:val="0"/>
          <w:sz w:val="32"/>
          <w:szCs w:val="32"/>
          <w:lang w:bidi="th-TH"/>
        </w:rPr>
      </w:pPr>
    </w:p>
    <w:p w14:paraId="586D2C88" w14:textId="55310A18" w:rsidR="0023759D" w:rsidRDefault="008F6EB5" w:rsidP="00EB0E8A">
      <w:pPr>
        <w:widowControl/>
        <w:spacing w:after="120"/>
        <w:jc w:val="left"/>
        <w:rPr>
          <w:rFonts w:ascii="TH SarabunPSK" w:eastAsiaTheme="majorEastAsia" w:hAnsi="TH SarabunPSK" w:cs="TH SarabunPSK"/>
          <w:b/>
          <w:bCs/>
          <w:color w:val="000000" w:themeColor="text1"/>
          <w:kern w:val="0"/>
          <w:sz w:val="32"/>
          <w:szCs w:val="32"/>
          <w:lang w:bidi="th-TH"/>
        </w:rPr>
      </w:pPr>
      <w:r>
        <w:rPr>
          <w:rFonts w:ascii="TH SarabunPSK" w:eastAsiaTheme="majorEastAsia" w:hAnsi="TH SarabunPSK" w:cs="TH SarabunPSK"/>
          <w:b/>
          <w:bCs/>
          <w:color w:val="000000" w:themeColor="text1"/>
          <w:kern w:val="0"/>
          <w:sz w:val="32"/>
          <w:szCs w:val="32"/>
          <w:lang w:bidi="th-TH"/>
        </w:rPr>
        <w:t>RESEARCH METHODOLOGY</w:t>
      </w:r>
    </w:p>
    <w:p w14:paraId="6F524A93" w14:textId="3F8FA949" w:rsidR="0023759D" w:rsidRPr="00EB0E8A" w:rsidRDefault="008F6EB5" w:rsidP="00EB0E8A">
      <w:pPr>
        <w:pStyle w:val="3"/>
        <w:widowControl/>
        <w:spacing w:beforeAutospacing="0" w:afterAutospacing="0"/>
        <w:rPr>
          <w:rFonts w:ascii="TH SarabunPSK" w:eastAsia="Times New Roman" w:hAnsi="TH SarabunPSK" w:cs="TH SarabunPSK" w:hint="default"/>
          <w:kern w:val="2"/>
          <w:sz w:val="28"/>
          <w:szCs w:val="28"/>
          <w:lang w:bidi="ar-SA"/>
        </w:rPr>
      </w:pPr>
      <w:r w:rsidRPr="00EB0E8A">
        <w:rPr>
          <w:rFonts w:ascii="TH SarabunPSK" w:eastAsia="Times New Roman" w:hAnsi="TH SarabunPSK" w:cs="TH SarabunPSK" w:hint="default"/>
          <w:kern w:val="2"/>
          <w:sz w:val="28"/>
          <w:szCs w:val="28"/>
          <w:lang w:bidi="ar-SA"/>
        </w:rPr>
        <w:t>Research Subjects and Sample</w:t>
      </w:r>
    </w:p>
    <w:p w14:paraId="4303DC31" w14:textId="77777777" w:rsidR="0023759D" w:rsidRDefault="008F6EB5" w:rsidP="00EB0E8A">
      <w:pPr>
        <w:widowControl/>
        <w:ind w:firstLineChars="200" w:firstLine="560"/>
        <w:rPr>
          <w:rFonts w:ascii="TH SarabunPSK" w:eastAsiaTheme="minorEastAsia" w:hAnsi="TH SarabunPSK" w:cs="TH SarabunPSK"/>
          <w:kern w:val="0"/>
          <w:sz w:val="28"/>
          <w:szCs w:val="28"/>
          <w:lang w:bidi="th-TH"/>
        </w:rPr>
      </w:pPr>
      <w:r>
        <w:rPr>
          <w:rFonts w:ascii="TH SarabunPSK" w:eastAsiaTheme="minorEastAsia" w:hAnsi="TH SarabunPSK" w:cs="TH SarabunPSK"/>
          <w:kern w:val="0"/>
          <w:sz w:val="28"/>
          <w:szCs w:val="28"/>
          <w:lang w:bidi="th-TH"/>
        </w:rPr>
        <w:t xml:space="preserve">The research population comprised 670,000 Jinan college students (Jinan Education Official Website). Using Yamane’s formula (1967) at 95% confidence (e=0.05), 400 samples were targeted—limited to 2024 </w:t>
      </w:r>
      <w:hyperlink r:id="rId10" w:tgtFrame="/Users/zhangzhengwei/Documents\x/_blank" w:history="1">
        <w:r w:rsidR="0023759D">
          <w:rPr>
            <w:rFonts w:ascii="TH SarabunPSK" w:eastAsiaTheme="minorEastAsia" w:hAnsi="TH SarabunPSK" w:cs="TH SarabunPSK"/>
            <w:kern w:val="0"/>
            <w:sz w:val="28"/>
            <w:szCs w:val="28"/>
            <w:lang w:bidi="th-TH"/>
          </w:rPr>
          <w:t>JD.com</w:t>
        </w:r>
      </w:hyperlink>
      <w:r>
        <w:rPr>
          <w:rFonts w:ascii="TH SarabunPSK" w:eastAsiaTheme="minorEastAsia" w:hAnsi="TH SarabunPSK" w:cs="TH SarabunPSK"/>
          <w:kern w:val="0"/>
          <w:sz w:val="28"/>
          <w:szCs w:val="28"/>
          <w:lang w:bidi="th-TH"/>
        </w:rPr>
        <w:t>-shopping Jinan college students via convenience sampling. Covering 12 local institutions, stratified sampling by student proportion and major (Humanities/Science/Engineering) ensured representativeness. A screening question fil</w:t>
      </w:r>
      <w:r>
        <w:rPr>
          <w:rFonts w:ascii="TH SarabunPSK" w:eastAsiaTheme="minorEastAsia" w:hAnsi="TH SarabunPSK" w:cs="TH SarabunPSK"/>
          <w:kern w:val="0"/>
          <w:sz w:val="28"/>
          <w:szCs w:val="28"/>
          <w:lang w:bidi="th-TH"/>
        </w:rPr>
        <w:t>tered eligible respondents, who proceeded to the questionnaire.</w:t>
      </w:r>
    </w:p>
    <w:p w14:paraId="06232822" w14:textId="083F42CF" w:rsidR="0023759D" w:rsidRPr="00EB0E8A" w:rsidRDefault="008F6EB5" w:rsidP="00EB0E8A">
      <w:pPr>
        <w:pStyle w:val="3"/>
        <w:widowControl/>
        <w:spacing w:beforeAutospacing="0" w:afterAutospacing="0"/>
        <w:rPr>
          <w:rFonts w:ascii="TH SarabunPSK" w:eastAsia="Times New Roman" w:hAnsi="TH SarabunPSK" w:cs="TH SarabunPSK" w:hint="default"/>
          <w:kern w:val="2"/>
          <w:sz w:val="28"/>
          <w:szCs w:val="28"/>
          <w:lang w:bidi="ar-SA"/>
        </w:rPr>
      </w:pPr>
      <w:r w:rsidRPr="00EB0E8A">
        <w:rPr>
          <w:rFonts w:ascii="TH SarabunPSK" w:eastAsia="Times New Roman" w:hAnsi="TH SarabunPSK" w:cs="TH SarabunPSK" w:hint="default"/>
          <w:kern w:val="2"/>
          <w:sz w:val="28"/>
          <w:szCs w:val="28"/>
          <w:lang w:bidi="ar-SA"/>
        </w:rPr>
        <w:t>Research Instrument and Evaluation</w:t>
      </w:r>
    </w:p>
    <w:p w14:paraId="1D30A26C" w14:textId="77777777" w:rsidR="00EB0E8A" w:rsidRDefault="008F6EB5" w:rsidP="00EB0E8A">
      <w:pPr>
        <w:widowControl/>
        <w:ind w:firstLineChars="200" w:firstLine="560"/>
        <w:rPr>
          <w:rFonts w:ascii="TH SarabunPSK" w:eastAsiaTheme="minorEastAsia" w:hAnsi="TH SarabunPSK" w:cs="TH SarabunPSK"/>
          <w:kern w:val="0"/>
          <w:sz w:val="28"/>
          <w:szCs w:val="28"/>
          <w:lang w:bidi="th-TH"/>
        </w:rPr>
      </w:pPr>
      <w:r>
        <w:rPr>
          <w:rFonts w:ascii="TH SarabunPSK" w:eastAsiaTheme="minorEastAsia" w:hAnsi="TH SarabunPSK" w:cs="TH SarabunPSK"/>
          <w:kern w:val="0"/>
          <w:sz w:val="28"/>
          <w:szCs w:val="28"/>
          <w:lang w:bidi="th-TH"/>
        </w:rPr>
        <w:t>The online questionnaire (Google Forms) included screening, 5 general information, and 25 TAM-related 5-point Likert scale items (</w:t>
      </w:r>
      <w:proofErr w:type="spellStart"/>
      <w:r>
        <w:rPr>
          <w:rFonts w:ascii="TH SarabunPSK" w:eastAsiaTheme="minorEastAsia" w:hAnsi="TH SarabunPSK" w:cs="TH SarabunPSK"/>
          <w:kern w:val="0"/>
          <w:sz w:val="28"/>
          <w:szCs w:val="28"/>
          <w:lang w:bidi="th-TH"/>
        </w:rPr>
        <w:t>Wanichchamp</w:t>
      </w:r>
      <w:proofErr w:type="spellEnd"/>
      <w:r>
        <w:rPr>
          <w:rFonts w:ascii="TH SarabunPSK" w:eastAsiaTheme="minorEastAsia" w:hAnsi="TH SarabunPSK" w:cs="TH SarabunPSK"/>
          <w:kern w:val="0"/>
          <w:sz w:val="28"/>
          <w:szCs w:val="28"/>
          <w:lang w:bidi="th-TH"/>
        </w:rPr>
        <w:t xml:space="preserve">, 2017). Developed via literature review, expert evaluation, and advisor review, it achieved IOC values of 0.67–1.00 (≥0.5 standard). </w:t>
      </w:r>
      <w:r>
        <w:rPr>
          <w:rFonts w:ascii="TH SarabunPSK" w:eastAsiaTheme="minorEastAsia" w:hAnsi="TH SarabunPSK" w:cs="TH SarabunPSK"/>
          <w:kern w:val="0"/>
          <w:sz w:val="28"/>
          <w:szCs w:val="28"/>
          <w:lang w:bidi="th-TH"/>
        </w:rPr>
        <w:lastRenderedPageBreak/>
        <w:t xml:space="preserve">Pre-test (30 samples) and formal survey showed Cronbach’s </w:t>
      </w:r>
      <w:r>
        <w:rPr>
          <w:rFonts w:eastAsiaTheme="minorEastAsia" w:cs="Calibri"/>
          <w:kern w:val="0"/>
          <w:sz w:val="28"/>
          <w:szCs w:val="28"/>
          <w:lang w:bidi="th-TH"/>
        </w:rPr>
        <w:t>α</w:t>
      </w:r>
      <w:r>
        <w:rPr>
          <w:rFonts w:ascii="TH SarabunPSK" w:eastAsiaTheme="minorEastAsia" w:hAnsi="TH SarabunPSK" w:cs="TH SarabunPSK"/>
          <w:kern w:val="0"/>
          <w:sz w:val="28"/>
          <w:szCs w:val="28"/>
          <w:lang w:bidi="th-TH"/>
        </w:rPr>
        <w:t xml:space="preserve"> ≥0.8 for all dimensions (overall </w:t>
      </w:r>
      <w:r>
        <w:rPr>
          <w:rFonts w:eastAsiaTheme="minorEastAsia" w:cs="Calibri"/>
          <w:kern w:val="0"/>
          <w:sz w:val="28"/>
          <w:szCs w:val="28"/>
          <w:lang w:bidi="th-TH"/>
        </w:rPr>
        <w:t>α</w:t>
      </w:r>
      <w:r>
        <w:rPr>
          <w:rFonts w:ascii="TH SarabunPSK" w:eastAsiaTheme="minorEastAsia" w:hAnsi="TH SarabunPSK" w:cs="TH SarabunPSK"/>
          <w:kern w:val="0"/>
          <w:sz w:val="28"/>
          <w:szCs w:val="28"/>
          <w:lang w:bidi="th-TH"/>
        </w:rPr>
        <w:t>=0.931) and CITC &gt;0.4, confi</w:t>
      </w:r>
      <w:r>
        <w:rPr>
          <w:rFonts w:ascii="TH SarabunPSK" w:eastAsiaTheme="minorEastAsia" w:hAnsi="TH SarabunPSK" w:cs="TH SarabunPSK"/>
          <w:kern w:val="0"/>
          <w:sz w:val="28"/>
          <w:szCs w:val="28"/>
          <w:lang w:bidi="th-TH"/>
        </w:rPr>
        <w:t>rming good validity and reliability.</w:t>
      </w:r>
    </w:p>
    <w:p w14:paraId="3426CF55" w14:textId="4F5579DB" w:rsidR="0023759D" w:rsidRPr="00EB0E8A" w:rsidRDefault="008F6EB5" w:rsidP="00EB0E8A">
      <w:pPr>
        <w:widowControl/>
        <w:rPr>
          <w:rFonts w:ascii="TH SarabunPSK" w:eastAsiaTheme="minorEastAsia" w:hAnsi="TH SarabunPSK" w:cs="TH SarabunPSK"/>
          <w:b/>
          <w:bCs/>
          <w:kern w:val="0"/>
          <w:sz w:val="28"/>
          <w:szCs w:val="28"/>
          <w:lang w:bidi="th-TH"/>
        </w:rPr>
      </w:pPr>
      <w:r w:rsidRPr="00EB0E8A">
        <w:rPr>
          <w:rFonts w:ascii="TH SarabunPSK" w:eastAsia="Times New Roman" w:hAnsi="TH SarabunPSK" w:cs="TH SarabunPSK"/>
          <w:b/>
          <w:bCs/>
          <w:sz w:val="28"/>
          <w:szCs w:val="28"/>
        </w:rPr>
        <w:t>Data Collection</w:t>
      </w:r>
    </w:p>
    <w:p w14:paraId="4FECCC31" w14:textId="77777777" w:rsidR="0023759D" w:rsidRDefault="008F6EB5" w:rsidP="00EB0E8A">
      <w:pPr>
        <w:widowControl/>
        <w:ind w:firstLineChars="200" w:firstLine="560"/>
        <w:rPr>
          <w:rFonts w:ascii="TH SarabunPSK" w:eastAsiaTheme="minorEastAsia" w:hAnsi="TH SarabunPSK" w:cs="TH SarabunPSK"/>
          <w:kern w:val="0"/>
          <w:sz w:val="28"/>
          <w:szCs w:val="28"/>
          <w:lang w:bidi="th-TH"/>
        </w:rPr>
      </w:pPr>
      <w:r>
        <w:rPr>
          <w:rFonts w:ascii="TH SarabunPSK" w:eastAsiaTheme="minorEastAsia" w:hAnsi="TH SarabunPSK" w:cs="TH SarabunPSK"/>
          <w:kern w:val="0"/>
          <w:sz w:val="28"/>
          <w:szCs w:val="28"/>
          <w:lang w:bidi="th-TH"/>
        </w:rPr>
        <w:t xml:space="preserve">Primary data came from 400 valid questionnaires (WeChat </w:t>
      </w:r>
      <w:proofErr w:type="spellStart"/>
      <w:r>
        <w:rPr>
          <w:rFonts w:ascii="TH SarabunPSK" w:eastAsiaTheme="minorEastAsia" w:hAnsi="TH SarabunPSK" w:cs="TH SarabunPSK"/>
          <w:kern w:val="0"/>
          <w:sz w:val="28"/>
          <w:szCs w:val="28"/>
          <w:lang w:bidi="th-TH"/>
        </w:rPr>
        <w:t>Wenjuanxing</w:t>
      </w:r>
      <w:proofErr w:type="spellEnd"/>
      <w:r>
        <w:rPr>
          <w:rFonts w:ascii="TH SarabunPSK" w:eastAsiaTheme="minorEastAsia" w:hAnsi="TH SarabunPSK" w:cs="TH SarabunPSK"/>
          <w:kern w:val="0"/>
          <w:sz w:val="28"/>
          <w:szCs w:val="28"/>
          <w:lang w:bidi="th-TH"/>
        </w:rPr>
        <w:t xml:space="preserve">, campus channels; </w:t>
      </w:r>
      <w:hyperlink r:id="rId11" w:tgtFrame="/Users/zhangzhengwei/Documents\x/_blank" w:history="1">
        <w:r w:rsidR="0023759D">
          <w:rPr>
            <w:rFonts w:ascii="TH SarabunPSK" w:eastAsiaTheme="minorEastAsia" w:hAnsi="TH SarabunPSK" w:cs="TH SarabunPSK"/>
            <w:kern w:val="0"/>
            <w:sz w:val="28"/>
            <w:szCs w:val="28"/>
            <w:lang w:bidi="th-TH"/>
          </w:rPr>
          <w:t>JD.com</w:t>
        </w:r>
      </w:hyperlink>
      <w:r>
        <w:rPr>
          <w:rFonts w:ascii="TH SarabunPSK" w:eastAsiaTheme="minorEastAsia" w:hAnsi="TH SarabunPSK" w:cs="TH SarabunPSK"/>
          <w:kern w:val="0"/>
          <w:sz w:val="28"/>
          <w:szCs w:val="28"/>
          <w:lang w:bidi="th-TH"/>
        </w:rPr>
        <w:t xml:space="preserve"> coupon incentives). IP deduplication and 2-minute response threshold prevented invalid submissions. Secondary data from academic literatures and websites supported theoretica</w:t>
      </w:r>
      <w:r>
        <w:rPr>
          <w:rFonts w:ascii="TH SarabunPSK" w:eastAsiaTheme="minorEastAsia" w:hAnsi="TH SarabunPSK" w:cs="TH SarabunPSK"/>
          <w:kern w:val="0"/>
          <w:sz w:val="28"/>
          <w:szCs w:val="28"/>
          <w:lang w:bidi="th-TH"/>
        </w:rPr>
        <w:t>l and background analysis.</w:t>
      </w:r>
    </w:p>
    <w:p w14:paraId="4A62453F" w14:textId="10B9DA50" w:rsidR="0023759D" w:rsidRPr="00EB0E8A" w:rsidRDefault="008F6EB5" w:rsidP="00EB0E8A">
      <w:pPr>
        <w:pStyle w:val="3"/>
        <w:widowControl/>
        <w:spacing w:beforeAutospacing="0" w:afterAutospacing="0"/>
        <w:rPr>
          <w:rFonts w:ascii="TH SarabunPSK" w:eastAsia="Times New Roman" w:hAnsi="TH SarabunPSK" w:cs="TH SarabunPSK" w:hint="default"/>
          <w:kern w:val="2"/>
          <w:sz w:val="28"/>
          <w:szCs w:val="28"/>
          <w:lang w:bidi="ar-SA"/>
        </w:rPr>
      </w:pPr>
      <w:r w:rsidRPr="00EB0E8A">
        <w:rPr>
          <w:rFonts w:ascii="TH SarabunPSK" w:eastAsia="Times New Roman" w:hAnsi="TH SarabunPSK" w:cs="TH SarabunPSK" w:hint="default"/>
          <w:kern w:val="2"/>
          <w:sz w:val="28"/>
          <w:szCs w:val="28"/>
          <w:lang w:bidi="ar-SA"/>
        </w:rPr>
        <w:t>Data Analysis</w:t>
      </w:r>
    </w:p>
    <w:p w14:paraId="37076CBC" w14:textId="77777777" w:rsidR="0023759D" w:rsidRDefault="008F6EB5" w:rsidP="00EB0E8A">
      <w:pPr>
        <w:widowControl/>
        <w:ind w:firstLineChars="200" w:firstLine="560"/>
        <w:rPr>
          <w:rFonts w:ascii="TH SarabunPSK" w:eastAsiaTheme="minorEastAsia" w:hAnsi="TH SarabunPSK" w:cs="TH SarabunPSK"/>
          <w:kern w:val="0"/>
          <w:sz w:val="28"/>
          <w:szCs w:val="28"/>
          <w:lang w:bidi="th-TH"/>
        </w:rPr>
      </w:pPr>
      <w:r>
        <w:rPr>
          <w:rFonts w:ascii="TH SarabunPSK" w:eastAsiaTheme="minorEastAsia" w:hAnsi="TH SarabunPSK" w:cs="TH SarabunPSK"/>
          <w:kern w:val="0"/>
          <w:sz w:val="28"/>
          <w:szCs w:val="28"/>
          <w:lang w:bidi="th-TH"/>
        </w:rPr>
        <w:t>Descriptive statistics (frequency, mean, etc.) summarized data features. Inferential statistics (SPSS) used multiple regression analysis (α=0.05) to test hypotheses, identifying key TAM factors influencing students’</w:t>
      </w:r>
      <w:r>
        <w:rPr>
          <w:rFonts w:ascii="TH SarabunPSK" w:eastAsiaTheme="minorEastAsia" w:hAnsi="TH SarabunPSK" w:cs="TH SarabunPSK"/>
          <w:kern w:val="0"/>
          <w:sz w:val="28"/>
          <w:szCs w:val="28"/>
          <w:lang w:bidi="th-TH"/>
        </w:rPr>
        <w:t xml:space="preserve"> </w:t>
      </w:r>
      <w:hyperlink r:id="rId12" w:tgtFrame="/Users/zhangzhengwei/Documents\x/_blank" w:history="1">
        <w:r w:rsidR="0023759D">
          <w:rPr>
            <w:rFonts w:ascii="TH SarabunPSK" w:eastAsiaTheme="minorEastAsia" w:hAnsi="TH SarabunPSK" w:cs="TH SarabunPSK"/>
            <w:kern w:val="0"/>
            <w:sz w:val="28"/>
            <w:szCs w:val="28"/>
            <w:lang w:bidi="th-TH"/>
          </w:rPr>
          <w:t>JD.com</w:t>
        </w:r>
      </w:hyperlink>
      <w:r>
        <w:rPr>
          <w:rFonts w:ascii="TH SarabunPSK" w:eastAsiaTheme="minorEastAsia" w:hAnsi="TH SarabunPSK" w:cs="TH SarabunPSK"/>
          <w:kern w:val="0"/>
          <w:sz w:val="28"/>
          <w:szCs w:val="28"/>
          <w:lang w:bidi="th-TH"/>
        </w:rPr>
        <w:t xml:space="preserve"> usage decisions.</w:t>
      </w:r>
    </w:p>
    <w:p w14:paraId="32E342E3" w14:textId="77777777" w:rsidR="0023759D" w:rsidRDefault="008F6EB5" w:rsidP="00EB0E8A">
      <w:pPr>
        <w:widowControl/>
        <w:spacing w:after="120"/>
        <w:jc w:val="left"/>
        <w:rPr>
          <w:color w:val="000000" w:themeColor="text1"/>
        </w:rPr>
      </w:pPr>
      <w:r>
        <w:rPr>
          <w:rFonts w:ascii="TH SarabunPSK" w:eastAsiaTheme="majorEastAsia" w:hAnsi="TH SarabunPSK" w:cs="TH SarabunPSK"/>
          <w:b/>
          <w:bCs/>
          <w:color w:val="000000" w:themeColor="text1"/>
          <w:kern w:val="0"/>
          <w:sz w:val="32"/>
          <w:szCs w:val="32"/>
          <w:lang w:bidi="th-TH"/>
        </w:rPr>
        <w:t>Basic information analysis of samples</w:t>
      </w:r>
    </w:p>
    <w:p w14:paraId="5389C918" w14:textId="63A10B28" w:rsidR="0023759D" w:rsidRPr="00EB0E8A" w:rsidRDefault="008F6EB5" w:rsidP="00EB0E8A">
      <w:pPr>
        <w:rPr>
          <w:rFonts w:ascii="TH SarabunPSK" w:eastAsiaTheme="minorEastAsia" w:hAnsi="TH SarabunPSK" w:cs="TH SarabunPSK"/>
          <w:color w:val="000000" w:themeColor="text1"/>
          <w:sz w:val="28"/>
          <w:szCs w:val="28"/>
        </w:rPr>
      </w:pPr>
      <w:r w:rsidRPr="00EB0E8A">
        <w:rPr>
          <w:rFonts w:ascii="TH SarabunPSK" w:eastAsiaTheme="minorEastAsia" w:hAnsi="TH SarabunPSK" w:cs="TH SarabunPSK"/>
          <w:color w:val="000000" w:themeColor="text1"/>
          <w:sz w:val="28"/>
          <w:szCs w:val="28"/>
        </w:rPr>
        <w:t>Table</w:t>
      </w:r>
      <w:r w:rsidR="00EB0E8A" w:rsidRPr="00EB0E8A">
        <w:rPr>
          <w:rFonts w:ascii="TH SarabunPSK" w:eastAsiaTheme="minorEastAsia" w:hAnsi="TH SarabunPSK" w:cs="TH SarabunPSK"/>
          <w:color w:val="000000" w:themeColor="text1"/>
          <w:sz w:val="28"/>
          <w:szCs w:val="28"/>
        </w:rPr>
        <w:t xml:space="preserve"> 1</w:t>
      </w:r>
      <w:r w:rsidRPr="00EB0E8A">
        <w:rPr>
          <w:rFonts w:ascii="TH SarabunPSK" w:eastAsiaTheme="minorEastAsia" w:hAnsi="TH SarabunPSK" w:cs="TH SarabunPSK"/>
          <w:color w:val="000000" w:themeColor="text1"/>
          <w:sz w:val="28"/>
          <w:szCs w:val="28"/>
        </w:rPr>
        <w:t>:</w:t>
      </w:r>
      <w:r w:rsidR="00EB0E8A">
        <w:rPr>
          <w:rFonts w:ascii="TH SarabunPSK" w:eastAsiaTheme="minorEastAsia" w:hAnsi="TH SarabunPSK" w:cs="TH SarabunPSK"/>
          <w:color w:val="000000" w:themeColor="text1"/>
          <w:sz w:val="28"/>
          <w:szCs w:val="28"/>
        </w:rPr>
        <w:t xml:space="preserve"> </w:t>
      </w:r>
      <w:r w:rsidRPr="00EB0E8A">
        <w:rPr>
          <w:rFonts w:ascii="TH SarabunPSK" w:eastAsiaTheme="minorEastAsia" w:hAnsi="TH SarabunPSK" w:cs="TH SarabunPSK"/>
          <w:color w:val="000000" w:themeColor="text1"/>
          <w:sz w:val="28"/>
          <w:szCs w:val="28"/>
        </w:rPr>
        <w:t>Correlation analysis</w:t>
      </w:r>
    </w:p>
    <w:p w14:paraId="67F47442" w14:textId="77777777" w:rsidR="0023759D" w:rsidRPr="00EB0E8A" w:rsidRDefault="0023759D" w:rsidP="00EB0E8A">
      <w:pPr>
        <w:ind w:firstLineChars="200" w:firstLine="560"/>
        <w:jc w:val="center"/>
        <w:rPr>
          <w:rFonts w:ascii="TH SarabunPSK" w:eastAsiaTheme="minorEastAsia" w:hAnsi="TH SarabunPSK" w:cs="TH SarabunPSK"/>
          <w:color w:val="000000" w:themeColor="text1"/>
          <w:sz w:val="28"/>
          <w:szCs w:val="28"/>
        </w:rPr>
      </w:pPr>
    </w:p>
    <w:tbl>
      <w:tblPr>
        <w:tblW w:w="4998" w:type="pct"/>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75"/>
        <w:gridCol w:w="1276"/>
        <w:gridCol w:w="1276"/>
        <w:gridCol w:w="1276"/>
        <w:gridCol w:w="1278"/>
        <w:gridCol w:w="1422"/>
      </w:tblGrid>
      <w:tr w:rsidR="0023759D" w:rsidRPr="00EB0E8A" w14:paraId="19B16486" w14:textId="77777777" w:rsidTr="00EB0E8A">
        <w:trPr>
          <w:trHeight w:val="437"/>
          <w:jc w:val="center"/>
        </w:trPr>
        <w:tc>
          <w:tcPr>
            <w:tcW w:w="1054" w:type="pct"/>
            <w:tcBorders>
              <w:top w:val="single" w:sz="4" w:space="0" w:color="auto"/>
              <w:bottom w:val="single" w:sz="4" w:space="0" w:color="auto"/>
            </w:tcBorders>
            <w:vAlign w:val="center"/>
          </w:tcPr>
          <w:p w14:paraId="281D0050" w14:textId="77777777" w:rsidR="0023759D" w:rsidRPr="00EB0E8A" w:rsidRDefault="0023759D" w:rsidP="00EB0E8A">
            <w:pPr>
              <w:rPr>
                <w:rFonts w:ascii="TH SarabunPSK" w:hAnsi="TH SarabunPSK" w:cs="TH SarabunPSK"/>
                <w:color w:val="000000" w:themeColor="text1"/>
                <w:sz w:val="28"/>
                <w:szCs w:val="28"/>
                <w14:ligatures w14:val="standardContextual"/>
              </w:rPr>
            </w:pPr>
          </w:p>
        </w:tc>
        <w:tc>
          <w:tcPr>
            <w:tcW w:w="771" w:type="pct"/>
            <w:tcBorders>
              <w:top w:val="single" w:sz="4" w:space="0" w:color="auto"/>
              <w:bottom w:val="single" w:sz="4" w:space="0" w:color="auto"/>
            </w:tcBorders>
            <w:vAlign w:val="center"/>
          </w:tcPr>
          <w:p w14:paraId="7BA1CBF5"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Perceived usefulness</w:t>
            </w:r>
          </w:p>
        </w:tc>
        <w:tc>
          <w:tcPr>
            <w:tcW w:w="771" w:type="pct"/>
            <w:tcBorders>
              <w:top w:val="single" w:sz="4" w:space="0" w:color="auto"/>
              <w:bottom w:val="single" w:sz="4" w:space="0" w:color="auto"/>
            </w:tcBorders>
            <w:vAlign w:val="center"/>
          </w:tcPr>
          <w:p w14:paraId="091A807A"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Perceived ease of us e</w:t>
            </w:r>
          </w:p>
        </w:tc>
        <w:tc>
          <w:tcPr>
            <w:tcW w:w="771" w:type="pct"/>
            <w:tcBorders>
              <w:top w:val="single" w:sz="4" w:space="0" w:color="auto"/>
              <w:bottom w:val="single" w:sz="4" w:space="0" w:color="auto"/>
            </w:tcBorders>
            <w:vAlign w:val="center"/>
          </w:tcPr>
          <w:p w14:paraId="58BF6F35"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Attitude Toward Using</w:t>
            </w:r>
          </w:p>
        </w:tc>
        <w:tc>
          <w:tcPr>
            <w:tcW w:w="772" w:type="pct"/>
            <w:tcBorders>
              <w:top w:val="single" w:sz="4" w:space="0" w:color="auto"/>
              <w:bottom w:val="single" w:sz="4" w:space="0" w:color="auto"/>
            </w:tcBorders>
            <w:vAlign w:val="center"/>
          </w:tcPr>
          <w:p w14:paraId="431A2882"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Behavioral Intention</w:t>
            </w:r>
          </w:p>
        </w:tc>
        <w:tc>
          <w:tcPr>
            <w:tcW w:w="858" w:type="pct"/>
            <w:tcBorders>
              <w:top w:val="single" w:sz="4" w:space="0" w:color="auto"/>
              <w:bottom w:val="single" w:sz="4" w:space="0" w:color="auto"/>
            </w:tcBorders>
            <w:vAlign w:val="center"/>
          </w:tcPr>
          <w:p w14:paraId="5D90DE6A"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Use decision-making factors</w:t>
            </w:r>
          </w:p>
        </w:tc>
      </w:tr>
      <w:tr w:rsidR="0023759D" w:rsidRPr="00EB0E8A" w14:paraId="211D4C7B" w14:textId="77777777" w:rsidTr="00EB0E8A">
        <w:trPr>
          <w:trHeight w:val="390"/>
          <w:jc w:val="center"/>
        </w:trPr>
        <w:tc>
          <w:tcPr>
            <w:tcW w:w="1054" w:type="pct"/>
            <w:tcBorders>
              <w:top w:val="single" w:sz="4" w:space="0" w:color="auto"/>
            </w:tcBorders>
            <w:vAlign w:val="center"/>
          </w:tcPr>
          <w:p w14:paraId="456A1E41"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Perceived usefulness</w:t>
            </w:r>
          </w:p>
        </w:tc>
        <w:tc>
          <w:tcPr>
            <w:tcW w:w="771" w:type="pct"/>
            <w:tcBorders>
              <w:top w:val="single" w:sz="4" w:space="0" w:color="auto"/>
            </w:tcBorders>
            <w:vAlign w:val="center"/>
          </w:tcPr>
          <w:p w14:paraId="13177896"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1</w:t>
            </w:r>
          </w:p>
        </w:tc>
        <w:tc>
          <w:tcPr>
            <w:tcW w:w="771" w:type="pct"/>
            <w:tcBorders>
              <w:top w:val="single" w:sz="4" w:space="0" w:color="auto"/>
            </w:tcBorders>
            <w:vAlign w:val="center"/>
          </w:tcPr>
          <w:p w14:paraId="0679C539" w14:textId="77777777" w:rsidR="0023759D" w:rsidRPr="00EB0E8A" w:rsidRDefault="0023759D" w:rsidP="00EB0E8A">
            <w:pPr>
              <w:rPr>
                <w:rFonts w:ascii="TH SarabunPSK" w:hAnsi="TH SarabunPSK" w:cs="TH SarabunPSK"/>
                <w:color w:val="000000" w:themeColor="text1"/>
                <w:sz w:val="28"/>
                <w:szCs w:val="28"/>
                <w14:ligatures w14:val="standardContextual"/>
              </w:rPr>
            </w:pPr>
          </w:p>
        </w:tc>
        <w:tc>
          <w:tcPr>
            <w:tcW w:w="771" w:type="pct"/>
            <w:tcBorders>
              <w:top w:val="single" w:sz="4" w:space="0" w:color="auto"/>
            </w:tcBorders>
            <w:vAlign w:val="center"/>
          </w:tcPr>
          <w:p w14:paraId="088FCE10" w14:textId="77777777" w:rsidR="0023759D" w:rsidRPr="00EB0E8A" w:rsidRDefault="0023759D" w:rsidP="00EB0E8A">
            <w:pPr>
              <w:rPr>
                <w:rFonts w:ascii="TH SarabunPSK" w:hAnsi="TH SarabunPSK" w:cs="TH SarabunPSK"/>
                <w:color w:val="000000" w:themeColor="text1"/>
                <w:sz w:val="28"/>
                <w:szCs w:val="28"/>
                <w14:ligatures w14:val="standardContextual"/>
              </w:rPr>
            </w:pPr>
          </w:p>
        </w:tc>
        <w:tc>
          <w:tcPr>
            <w:tcW w:w="772" w:type="pct"/>
            <w:tcBorders>
              <w:top w:val="single" w:sz="4" w:space="0" w:color="auto"/>
            </w:tcBorders>
            <w:vAlign w:val="center"/>
          </w:tcPr>
          <w:p w14:paraId="0FE0F1B0" w14:textId="77777777" w:rsidR="0023759D" w:rsidRPr="00EB0E8A" w:rsidRDefault="0023759D" w:rsidP="00EB0E8A">
            <w:pPr>
              <w:rPr>
                <w:rFonts w:ascii="TH SarabunPSK" w:hAnsi="TH SarabunPSK" w:cs="TH SarabunPSK"/>
                <w:color w:val="000000" w:themeColor="text1"/>
                <w:sz w:val="28"/>
                <w:szCs w:val="28"/>
                <w14:ligatures w14:val="standardContextual"/>
              </w:rPr>
            </w:pPr>
          </w:p>
        </w:tc>
        <w:tc>
          <w:tcPr>
            <w:tcW w:w="858" w:type="pct"/>
            <w:tcBorders>
              <w:top w:val="single" w:sz="4" w:space="0" w:color="auto"/>
            </w:tcBorders>
            <w:vAlign w:val="center"/>
          </w:tcPr>
          <w:p w14:paraId="43A4B76B" w14:textId="77777777" w:rsidR="0023759D" w:rsidRPr="00EB0E8A" w:rsidRDefault="0023759D" w:rsidP="00EB0E8A">
            <w:pPr>
              <w:rPr>
                <w:rFonts w:ascii="TH SarabunPSK" w:hAnsi="TH SarabunPSK" w:cs="TH SarabunPSK"/>
                <w:color w:val="000000" w:themeColor="text1"/>
                <w:sz w:val="28"/>
                <w:szCs w:val="28"/>
                <w14:ligatures w14:val="standardContextual"/>
              </w:rPr>
            </w:pPr>
          </w:p>
        </w:tc>
      </w:tr>
      <w:tr w:rsidR="0023759D" w:rsidRPr="00EB0E8A" w14:paraId="38CF8264" w14:textId="77777777" w:rsidTr="00EB0E8A">
        <w:trPr>
          <w:trHeight w:val="390"/>
          <w:jc w:val="center"/>
        </w:trPr>
        <w:tc>
          <w:tcPr>
            <w:tcW w:w="1054" w:type="pct"/>
            <w:vAlign w:val="center"/>
          </w:tcPr>
          <w:p w14:paraId="7C0BBE88"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Perceived ease of us e</w:t>
            </w:r>
          </w:p>
        </w:tc>
        <w:tc>
          <w:tcPr>
            <w:tcW w:w="771" w:type="pct"/>
            <w:vAlign w:val="center"/>
          </w:tcPr>
          <w:p w14:paraId="69995BEB"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0.395***</w:t>
            </w:r>
          </w:p>
        </w:tc>
        <w:tc>
          <w:tcPr>
            <w:tcW w:w="771" w:type="pct"/>
            <w:vAlign w:val="center"/>
          </w:tcPr>
          <w:p w14:paraId="3B683198"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1</w:t>
            </w:r>
          </w:p>
        </w:tc>
        <w:tc>
          <w:tcPr>
            <w:tcW w:w="771" w:type="pct"/>
            <w:vAlign w:val="center"/>
          </w:tcPr>
          <w:p w14:paraId="27436B4A" w14:textId="77777777" w:rsidR="0023759D" w:rsidRPr="00EB0E8A" w:rsidRDefault="0023759D" w:rsidP="00EB0E8A">
            <w:pPr>
              <w:rPr>
                <w:rFonts w:ascii="TH SarabunPSK" w:hAnsi="TH SarabunPSK" w:cs="TH SarabunPSK"/>
                <w:color w:val="000000" w:themeColor="text1"/>
                <w:sz w:val="28"/>
                <w:szCs w:val="28"/>
                <w14:ligatures w14:val="standardContextual"/>
              </w:rPr>
            </w:pPr>
          </w:p>
        </w:tc>
        <w:tc>
          <w:tcPr>
            <w:tcW w:w="772" w:type="pct"/>
            <w:vAlign w:val="center"/>
          </w:tcPr>
          <w:p w14:paraId="6077ABE8" w14:textId="77777777" w:rsidR="0023759D" w:rsidRPr="00EB0E8A" w:rsidRDefault="0023759D" w:rsidP="00EB0E8A">
            <w:pPr>
              <w:rPr>
                <w:rFonts w:ascii="TH SarabunPSK" w:hAnsi="TH SarabunPSK" w:cs="TH SarabunPSK"/>
                <w:color w:val="000000" w:themeColor="text1"/>
                <w:sz w:val="28"/>
                <w:szCs w:val="28"/>
                <w14:ligatures w14:val="standardContextual"/>
              </w:rPr>
            </w:pPr>
          </w:p>
        </w:tc>
        <w:tc>
          <w:tcPr>
            <w:tcW w:w="858" w:type="pct"/>
            <w:vAlign w:val="center"/>
          </w:tcPr>
          <w:p w14:paraId="6A0ABBB2" w14:textId="77777777" w:rsidR="0023759D" w:rsidRPr="00EB0E8A" w:rsidRDefault="0023759D" w:rsidP="00EB0E8A">
            <w:pPr>
              <w:rPr>
                <w:rFonts w:ascii="TH SarabunPSK" w:hAnsi="TH SarabunPSK" w:cs="TH SarabunPSK"/>
                <w:color w:val="000000" w:themeColor="text1"/>
                <w:sz w:val="28"/>
                <w:szCs w:val="28"/>
                <w14:ligatures w14:val="standardContextual"/>
              </w:rPr>
            </w:pPr>
          </w:p>
        </w:tc>
      </w:tr>
      <w:tr w:rsidR="0023759D" w:rsidRPr="00EB0E8A" w14:paraId="60458E80" w14:textId="77777777" w:rsidTr="00EB0E8A">
        <w:trPr>
          <w:trHeight w:val="390"/>
          <w:jc w:val="center"/>
        </w:trPr>
        <w:tc>
          <w:tcPr>
            <w:tcW w:w="1054" w:type="pct"/>
            <w:vAlign w:val="center"/>
          </w:tcPr>
          <w:p w14:paraId="0BCA114B"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lastRenderedPageBreak/>
              <w:t>AttitudeTowardUsing</w:t>
            </w:r>
          </w:p>
        </w:tc>
        <w:tc>
          <w:tcPr>
            <w:tcW w:w="771" w:type="pct"/>
            <w:vAlign w:val="center"/>
          </w:tcPr>
          <w:p w14:paraId="6206315A"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0.389***</w:t>
            </w:r>
          </w:p>
        </w:tc>
        <w:tc>
          <w:tcPr>
            <w:tcW w:w="771" w:type="pct"/>
            <w:vAlign w:val="center"/>
          </w:tcPr>
          <w:p w14:paraId="22A031FF"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0.415***</w:t>
            </w:r>
          </w:p>
        </w:tc>
        <w:tc>
          <w:tcPr>
            <w:tcW w:w="771" w:type="pct"/>
            <w:vAlign w:val="center"/>
          </w:tcPr>
          <w:p w14:paraId="76AAD77A"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1</w:t>
            </w:r>
          </w:p>
        </w:tc>
        <w:tc>
          <w:tcPr>
            <w:tcW w:w="772" w:type="pct"/>
            <w:vAlign w:val="center"/>
          </w:tcPr>
          <w:p w14:paraId="13196D57" w14:textId="77777777" w:rsidR="0023759D" w:rsidRPr="00EB0E8A" w:rsidRDefault="0023759D" w:rsidP="00EB0E8A">
            <w:pPr>
              <w:rPr>
                <w:rFonts w:ascii="TH SarabunPSK" w:hAnsi="TH SarabunPSK" w:cs="TH SarabunPSK"/>
                <w:color w:val="000000" w:themeColor="text1"/>
                <w:sz w:val="28"/>
                <w:szCs w:val="28"/>
                <w14:ligatures w14:val="standardContextual"/>
              </w:rPr>
            </w:pPr>
          </w:p>
        </w:tc>
        <w:tc>
          <w:tcPr>
            <w:tcW w:w="858" w:type="pct"/>
            <w:vAlign w:val="center"/>
          </w:tcPr>
          <w:p w14:paraId="51846C8F" w14:textId="77777777" w:rsidR="0023759D" w:rsidRPr="00EB0E8A" w:rsidRDefault="0023759D" w:rsidP="00EB0E8A">
            <w:pPr>
              <w:rPr>
                <w:rFonts w:ascii="TH SarabunPSK" w:hAnsi="TH SarabunPSK" w:cs="TH SarabunPSK"/>
                <w:color w:val="000000" w:themeColor="text1"/>
                <w:sz w:val="28"/>
                <w:szCs w:val="28"/>
                <w14:ligatures w14:val="standardContextual"/>
              </w:rPr>
            </w:pPr>
          </w:p>
        </w:tc>
      </w:tr>
      <w:tr w:rsidR="0023759D" w:rsidRPr="00EB0E8A" w14:paraId="3C9DBEC3" w14:textId="77777777" w:rsidTr="00EB0E8A">
        <w:trPr>
          <w:trHeight w:val="390"/>
          <w:jc w:val="center"/>
        </w:trPr>
        <w:tc>
          <w:tcPr>
            <w:tcW w:w="1054" w:type="pct"/>
            <w:vAlign w:val="center"/>
          </w:tcPr>
          <w:p w14:paraId="6778BB8F"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Behavioral Intention</w:t>
            </w:r>
          </w:p>
        </w:tc>
        <w:tc>
          <w:tcPr>
            <w:tcW w:w="771" w:type="pct"/>
            <w:vAlign w:val="center"/>
          </w:tcPr>
          <w:p w14:paraId="1DC04ED8"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0.348***</w:t>
            </w:r>
          </w:p>
        </w:tc>
        <w:tc>
          <w:tcPr>
            <w:tcW w:w="771" w:type="pct"/>
            <w:vAlign w:val="center"/>
          </w:tcPr>
          <w:p w14:paraId="759D6B8A"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0.406***</w:t>
            </w:r>
          </w:p>
        </w:tc>
        <w:tc>
          <w:tcPr>
            <w:tcW w:w="771" w:type="pct"/>
            <w:vAlign w:val="center"/>
          </w:tcPr>
          <w:p w14:paraId="33337A61"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0.409***</w:t>
            </w:r>
          </w:p>
        </w:tc>
        <w:tc>
          <w:tcPr>
            <w:tcW w:w="772" w:type="pct"/>
            <w:vAlign w:val="center"/>
          </w:tcPr>
          <w:p w14:paraId="58EAAEC8"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1</w:t>
            </w:r>
          </w:p>
        </w:tc>
        <w:tc>
          <w:tcPr>
            <w:tcW w:w="858" w:type="pct"/>
            <w:vAlign w:val="center"/>
          </w:tcPr>
          <w:p w14:paraId="3E401CCD" w14:textId="77777777" w:rsidR="0023759D" w:rsidRPr="00EB0E8A" w:rsidRDefault="0023759D" w:rsidP="00EB0E8A">
            <w:pPr>
              <w:rPr>
                <w:rFonts w:ascii="TH SarabunPSK" w:hAnsi="TH SarabunPSK" w:cs="TH SarabunPSK"/>
                <w:color w:val="000000" w:themeColor="text1"/>
                <w:sz w:val="28"/>
                <w:szCs w:val="28"/>
                <w14:ligatures w14:val="standardContextual"/>
              </w:rPr>
            </w:pPr>
          </w:p>
        </w:tc>
      </w:tr>
      <w:tr w:rsidR="0023759D" w:rsidRPr="00EB0E8A" w14:paraId="293FF166" w14:textId="77777777" w:rsidTr="00EB0E8A">
        <w:trPr>
          <w:trHeight w:val="390"/>
          <w:jc w:val="center"/>
        </w:trPr>
        <w:tc>
          <w:tcPr>
            <w:tcW w:w="1054" w:type="pct"/>
            <w:vAlign w:val="center"/>
          </w:tcPr>
          <w:p w14:paraId="0AAC13F6" w14:textId="77777777" w:rsidR="0023759D" w:rsidRPr="00EB0E8A" w:rsidRDefault="008F6EB5" w:rsidP="00EB0E8A">
            <w:pPr>
              <w:rPr>
                <w:rFonts w:ascii="TH SarabunPSK" w:hAnsi="TH SarabunPSK" w:cs="TH SarabunPSK"/>
                <w:color w:val="000000" w:themeColor="text1"/>
                <w:sz w:val="28"/>
                <w:szCs w:val="28"/>
                <w14:ligatures w14:val="standardContextual"/>
              </w:rPr>
            </w:pPr>
            <w:proofErr w:type="spellStart"/>
            <w:r w:rsidRPr="00EB0E8A">
              <w:rPr>
                <w:rFonts w:ascii="TH SarabunPSK" w:hAnsi="TH SarabunPSK" w:cs="TH SarabunPSK"/>
                <w:color w:val="000000" w:themeColor="text1"/>
                <w:sz w:val="28"/>
                <w:szCs w:val="28"/>
                <w14:ligatures w14:val="standardContextual"/>
              </w:rPr>
              <w:t>Usedecision</w:t>
            </w:r>
            <w:proofErr w:type="spellEnd"/>
            <w:r w:rsidRPr="00EB0E8A">
              <w:rPr>
                <w:rFonts w:ascii="TH SarabunPSK" w:hAnsi="TH SarabunPSK" w:cs="TH SarabunPSK"/>
                <w:color w:val="000000" w:themeColor="text1"/>
                <w:sz w:val="28"/>
                <w:szCs w:val="28"/>
                <w14:ligatures w14:val="standardContextual"/>
              </w:rPr>
              <w:t>-making factors</w:t>
            </w:r>
          </w:p>
        </w:tc>
        <w:tc>
          <w:tcPr>
            <w:tcW w:w="771" w:type="pct"/>
            <w:vAlign w:val="center"/>
          </w:tcPr>
          <w:p w14:paraId="06868509"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0.438***</w:t>
            </w:r>
          </w:p>
        </w:tc>
        <w:tc>
          <w:tcPr>
            <w:tcW w:w="771" w:type="pct"/>
            <w:vAlign w:val="center"/>
          </w:tcPr>
          <w:p w14:paraId="71AA5460"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0.409***</w:t>
            </w:r>
          </w:p>
        </w:tc>
        <w:tc>
          <w:tcPr>
            <w:tcW w:w="771" w:type="pct"/>
            <w:vAlign w:val="center"/>
          </w:tcPr>
          <w:p w14:paraId="2E73EA3A"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0.445***</w:t>
            </w:r>
          </w:p>
        </w:tc>
        <w:tc>
          <w:tcPr>
            <w:tcW w:w="772" w:type="pct"/>
            <w:vAlign w:val="center"/>
          </w:tcPr>
          <w:p w14:paraId="2FED7695"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0.434***</w:t>
            </w:r>
          </w:p>
        </w:tc>
        <w:tc>
          <w:tcPr>
            <w:tcW w:w="858" w:type="pct"/>
            <w:vAlign w:val="center"/>
          </w:tcPr>
          <w:p w14:paraId="43EAFEDB" w14:textId="77777777" w:rsidR="0023759D" w:rsidRPr="00EB0E8A" w:rsidRDefault="008F6EB5" w:rsidP="00EB0E8A">
            <w:pPr>
              <w:rPr>
                <w:rFonts w:ascii="TH SarabunPSK" w:hAnsi="TH SarabunPSK" w:cs="TH SarabunPSK"/>
                <w:color w:val="000000" w:themeColor="text1"/>
                <w:sz w:val="28"/>
                <w:szCs w:val="28"/>
                <w14:ligatures w14:val="standardContextual"/>
              </w:rPr>
            </w:pPr>
            <w:r w:rsidRPr="00EB0E8A">
              <w:rPr>
                <w:rFonts w:ascii="TH SarabunPSK" w:hAnsi="TH SarabunPSK" w:cs="TH SarabunPSK"/>
                <w:color w:val="000000" w:themeColor="text1"/>
                <w:sz w:val="28"/>
                <w:szCs w:val="28"/>
                <w14:ligatures w14:val="standardContextual"/>
              </w:rPr>
              <w:t>1</w:t>
            </w:r>
          </w:p>
        </w:tc>
      </w:tr>
    </w:tbl>
    <w:p w14:paraId="151CA7BB" w14:textId="77777777" w:rsidR="0023759D" w:rsidRPr="00EB0E8A" w:rsidRDefault="008F6EB5" w:rsidP="00EB0E8A">
      <w:pPr>
        <w:rPr>
          <w:rFonts w:ascii="TH SarabunPSK" w:hAnsi="TH SarabunPSK" w:cs="TH SarabunPSK"/>
          <w:b/>
          <w:bCs/>
          <w:color w:val="000000" w:themeColor="text1"/>
          <w:sz w:val="28"/>
          <w:szCs w:val="28"/>
        </w:rPr>
      </w:pPr>
      <w:r w:rsidRPr="00EB0E8A">
        <w:rPr>
          <w:rFonts w:ascii="TH SarabunPSK" w:hAnsi="TH SarabunPSK" w:cs="TH SarabunPSK"/>
          <w:b/>
          <w:bCs/>
          <w:color w:val="000000" w:themeColor="text1"/>
          <w:sz w:val="28"/>
          <w:szCs w:val="28"/>
        </w:rPr>
        <w:t>Regression Analysis</w:t>
      </w:r>
    </w:p>
    <w:p w14:paraId="075B63F7" w14:textId="77777777" w:rsidR="0023759D" w:rsidRDefault="008F6EB5" w:rsidP="00EB0E8A">
      <w:pPr>
        <w:widowControl/>
        <w:ind w:firstLineChars="200" w:firstLine="560"/>
        <w:rPr>
          <w:rFonts w:ascii="TH SarabunPSK" w:eastAsiaTheme="minorEastAsia" w:hAnsi="TH SarabunPSK" w:cs="TH SarabunPSK"/>
          <w:kern w:val="0"/>
          <w:sz w:val="28"/>
          <w:szCs w:val="28"/>
          <w:lang w:bidi="th-TH"/>
        </w:rPr>
      </w:pPr>
      <w:r>
        <w:rPr>
          <w:rFonts w:ascii="TH SarabunPSK" w:eastAsiaTheme="minorEastAsia" w:hAnsi="TH SarabunPSK" w:cs="TH SarabunPSK"/>
          <w:kern w:val="0"/>
          <w:sz w:val="28"/>
          <w:szCs w:val="28"/>
          <w:lang w:bidi="th-TH"/>
        </w:rPr>
        <w:t xml:space="preserve">Regression analysis explores </w:t>
      </w:r>
      <w:proofErr w:type="spellStart"/>
      <w:r>
        <w:rPr>
          <w:rFonts w:ascii="TH SarabunPSK" w:eastAsiaTheme="minorEastAsia" w:hAnsi="TH SarabunPSK" w:cs="TH SarabunPSK"/>
          <w:kern w:val="0"/>
          <w:sz w:val="28"/>
          <w:szCs w:val="28"/>
          <w:lang w:bidi="th-TH"/>
        </w:rPr>
        <w:t>Xs</w:t>
      </w:r>
      <w:proofErr w:type="spellEnd"/>
      <w:r>
        <w:rPr>
          <w:rFonts w:ascii="TH SarabunPSK" w:eastAsiaTheme="minorEastAsia" w:hAnsi="TH SarabunPSK" w:cs="TH SarabunPSK"/>
          <w:kern w:val="0"/>
          <w:sz w:val="28"/>
          <w:szCs w:val="28"/>
          <w:lang w:bidi="th-TH"/>
        </w:rPr>
        <w:t xml:space="preserve"> (quantitative/categorical) influence on Y (quantitative), including the relationships existence, direction and degree. The steps are: first, test model fit via R-square and c</w:t>
      </w:r>
      <w:r>
        <w:rPr>
          <w:rFonts w:ascii="TH SarabunPSK" w:eastAsiaTheme="minorEastAsia" w:hAnsi="TH SarabunPSK" w:cs="TH SarabunPSK"/>
          <w:kern w:val="0"/>
          <w:sz w:val="28"/>
          <w:szCs w:val="28"/>
          <w:lang w:bidi="th-TH"/>
        </w:rPr>
        <w:t xml:space="preserve">ollinearity via VIF (VIF&gt;5 means collinearity); second, formulate the model equation; third, analyze </w:t>
      </w:r>
      <w:proofErr w:type="spellStart"/>
      <w:r>
        <w:rPr>
          <w:rFonts w:ascii="TH SarabunPSK" w:eastAsiaTheme="minorEastAsia" w:hAnsi="TH SarabunPSK" w:cs="TH SarabunPSK"/>
          <w:kern w:val="0"/>
          <w:sz w:val="28"/>
          <w:szCs w:val="28"/>
          <w:lang w:bidi="th-TH"/>
        </w:rPr>
        <w:t>Xs</w:t>
      </w:r>
      <w:proofErr w:type="spellEnd"/>
      <w:r>
        <w:rPr>
          <w:rFonts w:ascii="TH SarabunPSK" w:eastAsiaTheme="minorEastAsia" w:hAnsi="TH SarabunPSK" w:cs="TH SarabunPSK"/>
          <w:kern w:val="0"/>
          <w:sz w:val="28"/>
          <w:szCs w:val="28"/>
          <w:lang w:bidi="th-TH"/>
        </w:rPr>
        <w:t xml:space="preserve"> significance (p&lt;0.05/0.01) and clarify the influence direction; fourth, compare </w:t>
      </w:r>
      <w:proofErr w:type="spellStart"/>
      <w:r>
        <w:rPr>
          <w:rFonts w:ascii="TH SarabunPSK" w:eastAsiaTheme="minorEastAsia" w:hAnsi="TH SarabunPSK" w:cs="TH SarabunPSK"/>
          <w:kern w:val="0"/>
          <w:sz w:val="28"/>
          <w:szCs w:val="28"/>
          <w:lang w:bidi="th-TH"/>
        </w:rPr>
        <w:t>Xs</w:t>
      </w:r>
      <w:proofErr w:type="spellEnd"/>
      <w:r>
        <w:rPr>
          <w:rFonts w:ascii="TH SarabunPSK" w:eastAsiaTheme="minorEastAsia" w:hAnsi="TH SarabunPSK" w:cs="TH SarabunPSK"/>
          <w:kern w:val="0"/>
          <w:sz w:val="28"/>
          <w:szCs w:val="28"/>
          <w:lang w:bidi="th-TH"/>
        </w:rPr>
        <w:t xml:space="preserve"> influence degree using the regression coefficient B.</w:t>
      </w:r>
    </w:p>
    <w:p w14:paraId="5816A297" w14:textId="358AD321" w:rsidR="0023759D" w:rsidRPr="00424838" w:rsidRDefault="008F6EB5" w:rsidP="00424838">
      <w:pPr>
        <w:rPr>
          <w:rFonts w:ascii="TH SarabunPSK" w:hAnsi="TH SarabunPSK" w:cs="TH SarabunPSK"/>
          <w:color w:val="000000" w:themeColor="text1"/>
          <w:sz w:val="28"/>
          <w:szCs w:val="28"/>
        </w:rPr>
      </w:pPr>
      <w:r w:rsidRPr="00424838">
        <w:rPr>
          <w:rFonts w:ascii="TH SarabunPSK" w:eastAsiaTheme="minorEastAsia" w:hAnsi="TH SarabunPSK" w:cs="TH SarabunPSK"/>
          <w:color w:val="000000" w:themeColor="text1"/>
          <w:sz w:val="28"/>
          <w:szCs w:val="28"/>
        </w:rPr>
        <w:t>Table</w:t>
      </w:r>
      <w:r w:rsidR="00424838" w:rsidRPr="00424838">
        <w:rPr>
          <w:rFonts w:ascii="TH SarabunPSK" w:eastAsiaTheme="minorEastAsia" w:hAnsi="TH SarabunPSK" w:cs="TH SarabunPSK"/>
          <w:color w:val="000000" w:themeColor="text1"/>
          <w:sz w:val="28"/>
          <w:szCs w:val="28"/>
        </w:rPr>
        <w:t xml:space="preserve"> 2</w:t>
      </w:r>
      <w:r w:rsidRPr="00424838">
        <w:rPr>
          <w:rFonts w:ascii="TH SarabunPSK" w:eastAsiaTheme="minorEastAsia" w:hAnsi="TH SarabunPSK" w:cs="TH SarabunPSK"/>
          <w:color w:val="000000" w:themeColor="text1"/>
          <w:sz w:val="28"/>
          <w:szCs w:val="28"/>
        </w:rPr>
        <w:t>:</w:t>
      </w:r>
      <w:r w:rsidR="00424838" w:rsidRPr="00424838">
        <w:rPr>
          <w:rFonts w:ascii="TH SarabunPSK" w:eastAsiaTheme="minorEastAsia" w:hAnsi="TH SarabunPSK" w:cs="TH SarabunPSK"/>
          <w:color w:val="000000" w:themeColor="text1"/>
          <w:sz w:val="28"/>
          <w:szCs w:val="28"/>
        </w:rPr>
        <w:t xml:space="preserve"> </w:t>
      </w:r>
      <w:r w:rsidRPr="00424838">
        <w:rPr>
          <w:rFonts w:ascii="TH SarabunPSK" w:hAnsi="TH SarabunPSK" w:cs="TH SarabunPSK"/>
          <w:color w:val="000000" w:themeColor="text1"/>
          <w:sz w:val="28"/>
          <w:szCs w:val="28"/>
        </w:rPr>
        <w:t>Regression Analysis(n=400)</w:t>
      </w:r>
    </w:p>
    <w:p w14:paraId="77686CF8" w14:textId="77777777" w:rsidR="0023759D" w:rsidRDefault="0023759D" w:rsidP="00EB0E8A">
      <w:pPr>
        <w:ind w:firstLineChars="200" w:firstLine="480"/>
        <w:jc w:val="center"/>
        <w:rPr>
          <w:rFonts w:ascii="SimSun" w:hAnsi="SimSun" w:cs="SimSun"/>
          <w:color w:val="000000" w:themeColor="text1"/>
          <w:sz w:val="24"/>
        </w:rPr>
      </w:pPr>
    </w:p>
    <w:tbl>
      <w:tblPr>
        <w:tblW w:w="8985" w:type="dxa"/>
        <w:jc w:val="center"/>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71"/>
        <w:gridCol w:w="708"/>
        <w:gridCol w:w="864"/>
        <w:gridCol w:w="680"/>
        <w:gridCol w:w="585"/>
        <w:gridCol w:w="756"/>
        <w:gridCol w:w="685"/>
        <w:gridCol w:w="706"/>
        <w:gridCol w:w="719"/>
        <w:gridCol w:w="2311"/>
      </w:tblGrid>
      <w:tr w:rsidR="0023759D" w:rsidRPr="00424838" w14:paraId="02AB828D" w14:textId="77777777" w:rsidTr="00424838">
        <w:trPr>
          <w:trHeight w:val="319"/>
          <w:jc w:val="center"/>
        </w:trPr>
        <w:tc>
          <w:tcPr>
            <w:tcW w:w="971" w:type="dxa"/>
            <w:vMerge w:val="restart"/>
            <w:vAlign w:val="center"/>
          </w:tcPr>
          <w:p w14:paraId="7C29586E" w14:textId="77777777" w:rsidR="0023759D" w:rsidRPr="00424838" w:rsidRDefault="0023759D" w:rsidP="00EB0E8A">
            <w:pPr>
              <w:rPr>
                <w:rFonts w:ascii="TH SarabunPSK" w:hAnsi="TH SarabunPSK" w:cs="TH SarabunPSK"/>
                <w:color w:val="000000" w:themeColor="text1"/>
                <w:sz w:val="28"/>
                <w:szCs w:val="28"/>
                <w14:ligatures w14:val="standardContextual"/>
              </w:rPr>
            </w:pPr>
          </w:p>
        </w:tc>
        <w:tc>
          <w:tcPr>
            <w:tcW w:w="1572" w:type="dxa"/>
            <w:gridSpan w:val="2"/>
            <w:vAlign w:val="center"/>
          </w:tcPr>
          <w:p w14:paraId="59327B5B"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Non-standardized coefficients</w:t>
            </w:r>
          </w:p>
        </w:tc>
        <w:tc>
          <w:tcPr>
            <w:tcW w:w="680" w:type="dxa"/>
            <w:vAlign w:val="center"/>
          </w:tcPr>
          <w:p w14:paraId="00B33498"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Standardized coefficients</w:t>
            </w:r>
          </w:p>
        </w:tc>
        <w:tc>
          <w:tcPr>
            <w:tcW w:w="585" w:type="dxa"/>
            <w:vMerge w:val="restart"/>
            <w:vAlign w:val="center"/>
          </w:tcPr>
          <w:p w14:paraId="75F55939" w14:textId="60830060" w:rsidR="0023759D" w:rsidRPr="00424838" w:rsidRDefault="00424838"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T</w:t>
            </w:r>
          </w:p>
        </w:tc>
        <w:tc>
          <w:tcPr>
            <w:tcW w:w="756" w:type="dxa"/>
            <w:vMerge w:val="restart"/>
            <w:vAlign w:val="center"/>
          </w:tcPr>
          <w:p w14:paraId="606CCDC7" w14:textId="1CB23DC4"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p</w:t>
            </w:r>
          </w:p>
        </w:tc>
        <w:tc>
          <w:tcPr>
            <w:tcW w:w="685" w:type="dxa"/>
            <w:vMerge w:val="restart"/>
            <w:vAlign w:val="center"/>
          </w:tcPr>
          <w:p w14:paraId="491F2A3A" w14:textId="7CF8485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VIF</w:t>
            </w:r>
          </w:p>
        </w:tc>
        <w:tc>
          <w:tcPr>
            <w:tcW w:w="706" w:type="dxa"/>
            <w:vMerge w:val="restart"/>
            <w:vAlign w:val="center"/>
          </w:tcPr>
          <w:p w14:paraId="4BA3D23B" w14:textId="5BFC1E06" w:rsidR="0023759D" w:rsidRPr="00424838" w:rsidRDefault="008F6EB5" w:rsidP="00EB0E8A">
            <w:pPr>
              <w:rPr>
                <w:rFonts w:ascii="TH SarabunPSK" w:hAnsi="TH SarabunPSK" w:cs="TH SarabunPSK"/>
                <w:color w:val="000000" w:themeColor="text1"/>
                <w:sz w:val="28"/>
                <w:szCs w:val="28"/>
                <w14:ligatures w14:val="standardContextual"/>
              </w:rPr>
            </w:pPr>
            <w:proofErr w:type="spellStart"/>
            <w:r w:rsidRPr="00424838">
              <w:rPr>
                <w:rFonts w:ascii="TH SarabunPSK" w:hAnsi="TH SarabunPSK" w:cs="TH SarabunPSK"/>
                <w:color w:val="000000" w:themeColor="text1"/>
                <w:sz w:val="28"/>
                <w:szCs w:val="28"/>
                <w14:ligatures w14:val="standardContextual"/>
              </w:rPr>
              <w:t>Rsquared</w:t>
            </w:r>
            <w:proofErr w:type="spellEnd"/>
          </w:p>
        </w:tc>
        <w:tc>
          <w:tcPr>
            <w:tcW w:w="719" w:type="dxa"/>
            <w:vMerge w:val="restart"/>
            <w:vAlign w:val="center"/>
          </w:tcPr>
          <w:p w14:paraId="66C4EF22"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Adj-</w:t>
            </w:r>
            <w:proofErr w:type="spellStart"/>
            <w:r w:rsidRPr="00424838">
              <w:rPr>
                <w:rFonts w:ascii="TH SarabunPSK" w:hAnsi="TH SarabunPSK" w:cs="TH SarabunPSK"/>
                <w:color w:val="000000" w:themeColor="text1"/>
                <w:sz w:val="28"/>
                <w:szCs w:val="28"/>
                <w14:ligatures w14:val="standardContextual"/>
              </w:rPr>
              <w:t>Rsquared</w:t>
            </w:r>
            <w:proofErr w:type="spellEnd"/>
          </w:p>
        </w:tc>
        <w:tc>
          <w:tcPr>
            <w:tcW w:w="2311" w:type="dxa"/>
            <w:vMerge w:val="restart"/>
            <w:vAlign w:val="center"/>
          </w:tcPr>
          <w:p w14:paraId="2C16D30E" w14:textId="7218C616"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F</w:t>
            </w:r>
          </w:p>
        </w:tc>
      </w:tr>
      <w:tr w:rsidR="0023759D" w:rsidRPr="00424838" w14:paraId="771F0B97" w14:textId="77777777" w:rsidTr="00424838">
        <w:trPr>
          <w:trHeight w:val="290"/>
          <w:jc w:val="center"/>
        </w:trPr>
        <w:tc>
          <w:tcPr>
            <w:tcW w:w="971" w:type="dxa"/>
            <w:vMerge/>
            <w:tcBorders>
              <w:bottom w:val="single" w:sz="4" w:space="0" w:color="auto"/>
            </w:tcBorders>
            <w:vAlign w:val="center"/>
          </w:tcPr>
          <w:p w14:paraId="08BC131F" w14:textId="77777777" w:rsidR="0023759D" w:rsidRPr="00424838" w:rsidRDefault="0023759D" w:rsidP="00EB0E8A">
            <w:pPr>
              <w:rPr>
                <w:rFonts w:ascii="TH SarabunPSK" w:hAnsi="TH SarabunPSK" w:cs="TH SarabunPSK"/>
                <w:color w:val="000000" w:themeColor="text1"/>
                <w:sz w:val="28"/>
                <w:szCs w:val="28"/>
                <w14:ligatures w14:val="standardContextual"/>
              </w:rPr>
            </w:pPr>
          </w:p>
        </w:tc>
        <w:tc>
          <w:tcPr>
            <w:tcW w:w="708" w:type="dxa"/>
            <w:tcBorders>
              <w:bottom w:val="single" w:sz="4" w:space="0" w:color="auto"/>
            </w:tcBorders>
            <w:vAlign w:val="center"/>
          </w:tcPr>
          <w:p w14:paraId="32365313" w14:textId="3B742823"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B</w:t>
            </w:r>
          </w:p>
        </w:tc>
        <w:tc>
          <w:tcPr>
            <w:tcW w:w="864" w:type="dxa"/>
            <w:tcBorders>
              <w:bottom w:val="single" w:sz="4" w:space="0" w:color="auto"/>
            </w:tcBorders>
            <w:vAlign w:val="center"/>
          </w:tcPr>
          <w:p w14:paraId="691DBCF5" w14:textId="7234A12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Standard error</w:t>
            </w:r>
          </w:p>
        </w:tc>
        <w:tc>
          <w:tcPr>
            <w:tcW w:w="680" w:type="dxa"/>
            <w:tcBorders>
              <w:bottom w:val="single" w:sz="4" w:space="0" w:color="auto"/>
            </w:tcBorders>
            <w:vAlign w:val="center"/>
          </w:tcPr>
          <w:p w14:paraId="34E6F562" w14:textId="68173839"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Beta</w:t>
            </w:r>
          </w:p>
        </w:tc>
        <w:tc>
          <w:tcPr>
            <w:tcW w:w="585" w:type="dxa"/>
            <w:vMerge/>
            <w:tcBorders>
              <w:bottom w:val="single" w:sz="4" w:space="0" w:color="auto"/>
            </w:tcBorders>
            <w:vAlign w:val="center"/>
          </w:tcPr>
          <w:p w14:paraId="1B6081D4" w14:textId="77777777" w:rsidR="0023759D" w:rsidRPr="00424838" w:rsidRDefault="0023759D" w:rsidP="00EB0E8A">
            <w:pPr>
              <w:rPr>
                <w:rFonts w:ascii="TH SarabunPSK" w:hAnsi="TH SarabunPSK" w:cs="TH SarabunPSK"/>
                <w:color w:val="000000" w:themeColor="text1"/>
                <w:sz w:val="28"/>
                <w:szCs w:val="28"/>
                <w14:ligatures w14:val="standardContextual"/>
              </w:rPr>
            </w:pPr>
          </w:p>
        </w:tc>
        <w:tc>
          <w:tcPr>
            <w:tcW w:w="756" w:type="dxa"/>
            <w:vMerge/>
            <w:tcBorders>
              <w:bottom w:val="single" w:sz="4" w:space="0" w:color="auto"/>
            </w:tcBorders>
            <w:vAlign w:val="center"/>
          </w:tcPr>
          <w:p w14:paraId="60615198" w14:textId="77777777" w:rsidR="0023759D" w:rsidRPr="00424838" w:rsidRDefault="0023759D" w:rsidP="00EB0E8A">
            <w:pPr>
              <w:rPr>
                <w:rFonts w:ascii="TH SarabunPSK" w:hAnsi="TH SarabunPSK" w:cs="TH SarabunPSK"/>
                <w:color w:val="000000" w:themeColor="text1"/>
                <w:sz w:val="28"/>
                <w:szCs w:val="28"/>
                <w14:ligatures w14:val="standardContextual"/>
              </w:rPr>
            </w:pPr>
          </w:p>
        </w:tc>
        <w:tc>
          <w:tcPr>
            <w:tcW w:w="685" w:type="dxa"/>
            <w:vMerge/>
            <w:tcBorders>
              <w:bottom w:val="single" w:sz="4" w:space="0" w:color="auto"/>
            </w:tcBorders>
            <w:vAlign w:val="center"/>
          </w:tcPr>
          <w:p w14:paraId="10841B2C" w14:textId="77777777" w:rsidR="0023759D" w:rsidRPr="00424838" w:rsidRDefault="0023759D" w:rsidP="00EB0E8A">
            <w:pPr>
              <w:rPr>
                <w:rFonts w:ascii="TH SarabunPSK" w:hAnsi="TH SarabunPSK" w:cs="TH SarabunPSK"/>
                <w:color w:val="000000" w:themeColor="text1"/>
                <w:sz w:val="28"/>
                <w:szCs w:val="28"/>
                <w14:ligatures w14:val="standardContextual"/>
              </w:rPr>
            </w:pPr>
          </w:p>
        </w:tc>
        <w:tc>
          <w:tcPr>
            <w:tcW w:w="706" w:type="dxa"/>
            <w:vMerge/>
            <w:tcBorders>
              <w:bottom w:val="single" w:sz="4" w:space="0" w:color="auto"/>
            </w:tcBorders>
            <w:vAlign w:val="center"/>
          </w:tcPr>
          <w:p w14:paraId="3713307D" w14:textId="77777777" w:rsidR="0023759D" w:rsidRPr="00424838" w:rsidRDefault="0023759D" w:rsidP="00EB0E8A">
            <w:pPr>
              <w:rPr>
                <w:rFonts w:ascii="TH SarabunPSK" w:hAnsi="TH SarabunPSK" w:cs="TH SarabunPSK"/>
                <w:color w:val="000000" w:themeColor="text1"/>
                <w:sz w:val="28"/>
                <w:szCs w:val="28"/>
                <w14:ligatures w14:val="standardContextual"/>
              </w:rPr>
            </w:pPr>
          </w:p>
        </w:tc>
        <w:tc>
          <w:tcPr>
            <w:tcW w:w="719" w:type="dxa"/>
            <w:vMerge/>
            <w:tcBorders>
              <w:bottom w:val="single" w:sz="4" w:space="0" w:color="auto"/>
            </w:tcBorders>
            <w:vAlign w:val="center"/>
          </w:tcPr>
          <w:p w14:paraId="76380C84" w14:textId="77777777" w:rsidR="0023759D" w:rsidRPr="00424838" w:rsidRDefault="0023759D" w:rsidP="00EB0E8A">
            <w:pPr>
              <w:rPr>
                <w:rFonts w:ascii="TH SarabunPSK" w:hAnsi="TH SarabunPSK" w:cs="TH SarabunPSK"/>
                <w:color w:val="000000" w:themeColor="text1"/>
                <w:sz w:val="28"/>
                <w:szCs w:val="28"/>
                <w14:ligatures w14:val="standardContextual"/>
              </w:rPr>
            </w:pPr>
          </w:p>
        </w:tc>
        <w:tc>
          <w:tcPr>
            <w:tcW w:w="2311" w:type="dxa"/>
            <w:vMerge/>
            <w:tcBorders>
              <w:bottom w:val="single" w:sz="4" w:space="0" w:color="auto"/>
            </w:tcBorders>
            <w:vAlign w:val="center"/>
          </w:tcPr>
          <w:p w14:paraId="5F450D60" w14:textId="77777777" w:rsidR="0023759D" w:rsidRPr="00424838" w:rsidRDefault="0023759D" w:rsidP="00EB0E8A">
            <w:pPr>
              <w:rPr>
                <w:rFonts w:ascii="TH SarabunPSK" w:hAnsi="TH SarabunPSK" w:cs="TH SarabunPSK"/>
                <w:color w:val="000000" w:themeColor="text1"/>
                <w:sz w:val="28"/>
                <w:szCs w:val="28"/>
                <w14:ligatures w14:val="standardContextual"/>
              </w:rPr>
            </w:pPr>
          </w:p>
        </w:tc>
      </w:tr>
      <w:tr w:rsidR="0023759D" w:rsidRPr="00424838" w14:paraId="6C47FE18" w14:textId="77777777" w:rsidTr="00424838">
        <w:trPr>
          <w:trHeight w:val="534"/>
          <w:jc w:val="center"/>
        </w:trPr>
        <w:tc>
          <w:tcPr>
            <w:tcW w:w="971" w:type="dxa"/>
            <w:tcBorders>
              <w:top w:val="single" w:sz="4" w:space="0" w:color="auto"/>
              <w:bottom w:val="nil"/>
            </w:tcBorders>
            <w:vAlign w:val="center"/>
          </w:tcPr>
          <w:p w14:paraId="7D0C9963"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Constant</w:t>
            </w:r>
          </w:p>
        </w:tc>
        <w:tc>
          <w:tcPr>
            <w:tcW w:w="708" w:type="dxa"/>
            <w:tcBorders>
              <w:top w:val="single" w:sz="4" w:space="0" w:color="auto"/>
              <w:bottom w:val="nil"/>
            </w:tcBorders>
            <w:vAlign w:val="center"/>
          </w:tcPr>
          <w:p w14:paraId="67655CC7"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0.515</w:t>
            </w:r>
          </w:p>
        </w:tc>
        <w:tc>
          <w:tcPr>
            <w:tcW w:w="864" w:type="dxa"/>
            <w:tcBorders>
              <w:top w:val="single" w:sz="4" w:space="0" w:color="auto"/>
              <w:bottom w:val="nil"/>
            </w:tcBorders>
            <w:vAlign w:val="center"/>
          </w:tcPr>
          <w:p w14:paraId="36A53B33"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0.200</w:t>
            </w:r>
          </w:p>
        </w:tc>
        <w:tc>
          <w:tcPr>
            <w:tcW w:w="680" w:type="dxa"/>
            <w:tcBorders>
              <w:top w:val="single" w:sz="4" w:space="0" w:color="auto"/>
              <w:bottom w:val="nil"/>
            </w:tcBorders>
            <w:vAlign w:val="center"/>
          </w:tcPr>
          <w:p w14:paraId="7BDCE57F" w14:textId="77777777" w:rsidR="0023759D" w:rsidRPr="00424838" w:rsidRDefault="0023759D" w:rsidP="00EB0E8A">
            <w:pPr>
              <w:rPr>
                <w:rFonts w:ascii="TH SarabunPSK" w:hAnsi="TH SarabunPSK" w:cs="TH SarabunPSK"/>
                <w:color w:val="000000" w:themeColor="text1"/>
                <w:sz w:val="28"/>
                <w:szCs w:val="28"/>
                <w14:ligatures w14:val="standardContextual"/>
              </w:rPr>
            </w:pPr>
          </w:p>
        </w:tc>
        <w:tc>
          <w:tcPr>
            <w:tcW w:w="585" w:type="dxa"/>
            <w:tcBorders>
              <w:top w:val="single" w:sz="4" w:space="0" w:color="auto"/>
              <w:bottom w:val="nil"/>
            </w:tcBorders>
            <w:vAlign w:val="center"/>
          </w:tcPr>
          <w:p w14:paraId="645D2E66"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2.580</w:t>
            </w:r>
          </w:p>
        </w:tc>
        <w:tc>
          <w:tcPr>
            <w:tcW w:w="756" w:type="dxa"/>
            <w:tcBorders>
              <w:top w:val="single" w:sz="4" w:space="0" w:color="auto"/>
              <w:bottom w:val="nil"/>
            </w:tcBorders>
            <w:vAlign w:val="center"/>
          </w:tcPr>
          <w:p w14:paraId="65C9E33B"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0.010</w:t>
            </w:r>
          </w:p>
        </w:tc>
        <w:tc>
          <w:tcPr>
            <w:tcW w:w="685" w:type="dxa"/>
            <w:tcBorders>
              <w:top w:val="single" w:sz="4" w:space="0" w:color="auto"/>
              <w:bottom w:val="nil"/>
            </w:tcBorders>
            <w:vAlign w:val="center"/>
          </w:tcPr>
          <w:p w14:paraId="0D1F4905" w14:textId="77777777" w:rsidR="0023759D" w:rsidRPr="00424838" w:rsidRDefault="0023759D" w:rsidP="00EB0E8A">
            <w:pPr>
              <w:rPr>
                <w:rFonts w:ascii="TH SarabunPSK" w:hAnsi="TH SarabunPSK" w:cs="TH SarabunPSK"/>
                <w:color w:val="000000" w:themeColor="text1"/>
                <w:sz w:val="28"/>
                <w:szCs w:val="28"/>
                <w14:ligatures w14:val="standardContextual"/>
              </w:rPr>
            </w:pPr>
          </w:p>
        </w:tc>
        <w:tc>
          <w:tcPr>
            <w:tcW w:w="706" w:type="dxa"/>
            <w:vMerge w:val="restart"/>
            <w:tcBorders>
              <w:top w:val="single" w:sz="4" w:space="0" w:color="auto"/>
              <w:bottom w:val="nil"/>
            </w:tcBorders>
            <w:vAlign w:val="center"/>
          </w:tcPr>
          <w:p w14:paraId="0440FE97"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0.344</w:t>
            </w:r>
          </w:p>
        </w:tc>
        <w:tc>
          <w:tcPr>
            <w:tcW w:w="719" w:type="dxa"/>
            <w:vMerge w:val="restart"/>
            <w:tcBorders>
              <w:top w:val="single" w:sz="4" w:space="0" w:color="auto"/>
              <w:bottom w:val="nil"/>
            </w:tcBorders>
            <w:vAlign w:val="center"/>
          </w:tcPr>
          <w:p w14:paraId="4C739C0E"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0.337</w:t>
            </w:r>
          </w:p>
        </w:tc>
        <w:tc>
          <w:tcPr>
            <w:tcW w:w="2311" w:type="dxa"/>
            <w:vMerge w:val="restart"/>
            <w:tcBorders>
              <w:top w:val="single" w:sz="4" w:space="0" w:color="auto"/>
              <w:bottom w:val="nil"/>
            </w:tcBorders>
            <w:vAlign w:val="center"/>
          </w:tcPr>
          <w:p w14:paraId="0A369D94" w14:textId="77777777" w:rsidR="0023759D" w:rsidRPr="00424838" w:rsidRDefault="008F6EB5" w:rsidP="00EB0E8A">
            <w:pPr>
              <w:rPr>
                <w:rFonts w:ascii="TH SarabunPSK" w:hAnsi="TH SarabunPSK" w:cs="TH SarabunPSK"/>
                <w:color w:val="000000" w:themeColor="text1"/>
                <w:sz w:val="28"/>
                <w:szCs w:val="28"/>
                <w14:ligatures w14:val="standardContextual"/>
              </w:rPr>
            </w:pPr>
            <w:proofErr w:type="gramStart"/>
            <w:r w:rsidRPr="00424838">
              <w:rPr>
                <w:rFonts w:ascii="TH SarabunPSK" w:hAnsi="TH SarabunPSK" w:cs="TH SarabunPSK"/>
                <w:color w:val="000000" w:themeColor="text1"/>
                <w:sz w:val="28"/>
                <w:szCs w:val="28"/>
                <w14:ligatures w14:val="standardContextual"/>
              </w:rPr>
              <w:t>F(</w:t>
            </w:r>
            <w:proofErr w:type="gramEnd"/>
            <w:r w:rsidRPr="00424838">
              <w:rPr>
                <w:rFonts w:ascii="TH SarabunPSK" w:hAnsi="TH SarabunPSK" w:cs="TH SarabunPSK"/>
                <w:color w:val="000000" w:themeColor="text1"/>
                <w:sz w:val="28"/>
                <w:szCs w:val="28"/>
                <w14:ligatures w14:val="standardContextual"/>
              </w:rPr>
              <w:t>4,400)=51.670,p=0.000</w:t>
            </w:r>
          </w:p>
        </w:tc>
      </w:tr>
      <w:tr w:rsidR="0023759D" w:rsidRPr="00424838" w14:paraId="44380BC1" w14:textId="77777777" w:rsidTr="00424838">
        <w:trPr>
          <w:trHeight w:val="534"/>
          <w:jc w:val="center"/>
        </w:trPr>
        <w:tc>
          <w:tcPr>
            <w:tcW w:w="971" w:type="dxa"/>
            <w:tcBorders>
              <w:top w:val="nil"/>
            </w:tcBorders>
            <w:vAlign w:val="center"/>
          </w:tcPr>
          <w:p w14:paraId="20EBDBED"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Perceived usefulness</w:t>
            </w:r>
          </w:p>
        </w:tc>
        <w:tc>
          <w:tcPr>
            <w:tcW w:w="708" w:type="dxa"/>
            <w:tcBorders>
              <w:top w:val="nil"/>
            </w:tcBorders>
            <w:vAlign w:val="center"/>
          </w:tcPr>
          <w:p w14:paraId="1360DAA8"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0.233</w:t>
            </w:r>
          </w:p>
        </w:tc>
        <w:tc>
          <w:tcPr>
            <w:tcW w:w="864" w:type="dxa"/>
            <w:tcBorders>
              <w:top w:val="nil"/>
            </w:tcBorders>
            <w:vAlign w:val="center"/>
          </w:tcPr>
          <w:p w14:paraId="05B1246B"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0.048</w:t>
            </w:r>
          </w:p>
        </w:tc>
        <w:tc>
          <w:tcPr>
            <w:tcW w:w="680" w:type="dxa"/>
            <w:tcBorders>
              <w:top w:val="nil"/>
            </w:tcBorders>
            <w:vAlign w:val="center"/>
          </w:tcPr>
          <w:p w14:paraId="77CED7FD"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0.225</w:t>
            </w:r>
          </w:p>
        </w:tc>
        <w:tc>
          <w:tcPr>
            <w:tcW w:w="585" w:type="dxa"/>
            <w:tcBorders>
              <w:top w:val="nil"/>
            </w:tcBorders>
            <w:vAlign w:val="center"/>
          </w:tcPr>
          <w:p w14:paraId="5540EAD0"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4.818</w:t>
            </w:r>
          </w:p>
        </w:tc>
        <w:tc>
          <w:tcPr>
            <w:tcW w:w="756" w:type="dxa"/>
            <w:tcBorders>
              <w:top w:val="nil"/>
            </w:tcBorders>
            <w:vAlign w:val="center"/>
          </w:tcPr>
          <w:p w14:paraId="367D089A"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0.000</w:t>
            </w:r>
          </w:p>
        </w:tc>
        <w:tc>
          <w:tcPr>
            <w:tcW w:w="685" w:type="dxa"/>
            <w:tcBorders>
              <w:top w:val="nil"/>
            </w:tcBorders>
            <w:vAlign w:val="center"/>
          </w:tcPr>
          <w:p w14:paraId="75BFCA05"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1.310</w:t>
            </w:r>
          </w:p>
        </w:tc>
        <w:tc>
          <w:tcPr>
            <w:tcW w:w="706" w:type="dxa"/>
            <w:vMerge/>
            <w:tcBorders>
              <w:top w:val="nil"/>
            </w:tcBorders>
            <w:vAlign w:val="center"/>
          </w:tcPr>
          <w:p w14:paraId="59B605FF" w14:textId="77777777" w:rsidR="0023759D" w:rsidRPr="00424838" w:rsidRDefault="008F6EB5" w:rsidP="00EB0E8A">
            <w:pPr>
              <w:widowControl/>
              <w:jc w:val="center"/>
              <w:textAlignment w:val="center"/>
              <w:rPr>
                <w:rFonts w:ascii="TH SarabunPSK" w:hAnsi="TH SarabunPSK" w:cs="TH SarabunPSK"/>
                <w:color w:val="000000" w:themeColor="text1"/>
                <w:sz w:val="28"/>
                <w:szCs w:val="28"/>
              </w:rPr>
            </w:pPr>
            <w:r w:rsidRPr="00424838">
              <w:rPr>
                <w:rFonts w:ascii="TH SarabunPSK" w:hAnsi="TH SarabunPSK" w:cs="TH SarabunPSK"/>
                <w:color w:val="000000" w:themeColor="text1"/>
                <w:sz w:val="28"/>
                <w:szCs w:val="28"/>
              </w:rPr>
              <w:t>0.344</w:t>
            </w:r>
          </w:p>
        </w:tc>
        <w:tc>
          <w:tcPr>
            <w:tcW w:w="719" w:type="dxa"/>
            <w:vMerge/>
            <w:tcBorders>
              <w:top w:val="nil"/>
            </w:tcBorders>
            <w:vAlign w:val="center"/>
          </w:tcPr>
          <w:p w14:paraId="3710DBEF" w14:textId="77777777" w:rsidR="0023759D" w:rsidRPr="00424838" w:rsidRDefault="008F6EB5" w:rsidP="00EB0E8A">
            <w:pPr>
              <w:widowControl/>
              <w:jc w:val="center"/>
              <w:textAlignment w:val="center"/>
              <w:rPr>
                <w:rFonts w:ascii="TH SarabunPSK" w:hAnsi="TH SarabunPSK" w:cs="TH SarabunPSK"/>
                <w:color w:val="000000" w:themeColor="text1"/>
                <w:sz w:val="28"/>
                <w:szCs w:val="28"/>
              </w:rPr>
            </w:pPr>
            <w:r w:rsidRPr="00424838">
              <w:rPr>
                <w:rFonts w:ascii="TH SarabunPSK" w:hAnsi="TH SarabunPSK" w:cs="TH SarabunPSK"/>
                <w:color w:val="000000" w:themeColor="text1"/>
                <w:sz w:val="28"/>
                <w:szCs w:val="28"/>
              </w:rPr>
              <w:t>0.337</w:t>
            </w:r>
          </w:p>
        </w:tc>
        <w:tc>
          <w:tcPr>
            <w:tcW w:w="2311" w:type="dxa"/>
            <w:vMerge/>
            <w:tcBorders>
              <w:top w:val="nil"/>
            </w:tcBorders>
            <w:vAlign w:val="center"/>
          </w:tcPr>
          <w:p w14:paraId="1CD22091" w14:textId="77777777" w:rsidR="0023759D" w:rsidRPr="00424838" w:rsidRDefault="008F6EB5" w:rsidP="00EB0E8A">
            <w:pPr>
              <w:widowControl/>
              <w:jc w:val="center"/>
              <w:textAlignment w:val="center"/>
              <w:rPr>
                <w:rFonts w:ascii="TH SarabunPSK" w:hAnsi="TH SarabunPSK" w:cs="TH SarabunPSK"/>
                <w:color w:val="000000" w:themeColor="text1"/>
                <w:sz w:val="28"/>
                <w:szCs w:val="28"/>
              </w:rPr>
            </w:pPr>
            <w:proofErr w:type="gramStart"/>
            <w:r w:rsidRPr="00424838">
              <w:rPr>
                <w:rFonts w:ascii="TH SarabunPSK" w:hAnsi="TH SarabunPSK" w:cs="TH SarabunPSK"/>
                <w:color w:val="000000" w:themeColor="text1"/>
                <w:sz w:val="28"/>
                <w:szCs w:val="28"/>
              </w:rPr>
              <w:t>F(</w:t>
            </w:r>
            <w:proofErr w:type="gramEnd"/>
            <w:r w:rsidRPr="00424838">
              <w:rPr>
                <w:rFonts w:ascii="TH SarabunPSK" w:hAnsi="TH SarabunPSK" w:cs="TH SarabunPSK"/>
                <w:color w:val="000000" w:themeColor="text1"/>
                <w:sz w:val="28"/>
                <w:szCs w:val="28"/>
              </w:rPr>
              <w:t>4,400)=51.670,p=0.000</w:t>
            </w:r>
          </w:p>
        </w:tc>
      </w:tr>
      <w:tr w:rsidR="0023759D" w:rsidRPr="00424838" w14:paraId="492B29D6" w14:textId="77777777" w:rsidTr="00424838">
        <w:trPr>
          <w:trHeight w:val="534"/>
          <w:jc w:val="center"/>
        </w:trPr>
        <w:tc>
          <w:tcPr>
            <w:tcW w:w="971" w:type="dxa"/>
            <w:vAlign w:val="center"/>
          </w:tcPr>
          <w:p w14:paraId="3527C3FB"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 xml:space="preserve">Perceived </w:t>
            </w:r>
            <w:r w:rsidRPr="00424838">
              <w:rPr>
                <w:rFonts w:ascii="TH SarabunPSK" w:hAnsi="TH SarabunPSK" w:cs="TH SarabunPSK"/>
                <w:color w:val="000000" w:themeColor="text1"/>
                <w:sz w:val="28"/>
                <w:szCs w:val="28"/>
                <w14:ligatures w14:val="standardContextual"/>
              </w:rPr>
              <w:lastRenderedPageBreak/>
              <w:t>ease of us e</w:t>
            </w:r>
          </w:p>
        </w:tc>
        <w:tc>
          <w:tcPr>
            <w:tcW w:w="708" w:type="dxa"/>
            <w:vAlign w:val="center"/>
          </w:tcPr>
          <w:p w14:paraId="519637FE"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lastRenderedPageBreak/>
              <w:t>0.160</w:t>
            </w:r>
          </w:p>
        </w:tc>
        <w:tc>
          <w:tcPr>
            <w:tcW w:w="864" w:type="dxa"/>
            <w:vAlign w:val="center"/>
          </w:tcPr>
          <w:p w14:paraId="0AEEF3E0"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0.052</w:t>
            </w:r>
          </w:p>
        </w:tc>
        <w:tc>
          <w:tcPr>
            <w:tcW w:w="680" w:type="dxa"/>
            <w:vAlign w:val="center"/>
          </w:tcPr>
          <w:p w14:paraId="0C0EA1BC"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0.148</w:t>
            </w:r>
          </w:p>
        </w:tc>
        <w:tc>
          <w:tcPr>
            <w:tcW w:w="585" w:type="dxa"/>
            <w:vAlign w:val="center"/>
          </w:tcPr>
          <w:p w14:paraId="285F561B"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3.076</w:t>
            </w:r>
          </w:p>
        </w:tc>
        <w:tc>
          <w:tcPr>
            <w:tcW w:w="756" w:type="dxa"/>
            <w:vAlign w:val="center"/>
          </w:tcPr>
          <w:p w14:paraId="6C77151C"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0.002</w:t>
            </w:r>
          </w:p>
        </w:tc>
        <w:tc>
          <w:tcPr>
            <w:tcW w:w="685" w:type="dxa"/>
            <w:vAlign w:val="center"/>
          </w:tcPr>
          <w:p w14:paraId="2F71C211"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1.388</w:t>
            </w:r>
          </w:p>
        </w:tc>
        <w:tc>
          <w:tcPr>
            <w:tcW w:w="706" w:type="dxa"/>
            <w:vMerge/>
            <w:vAlign w:val="center"/>
          </w:tcPr>
          <w:p w14:paraId="3A2ED96C" w14:textId="77777777" w:rsidR="0023759D" w:rsidRPr="00424838" w:rsidRDefault="008F6EB5" w:rsidP="00EB0E8A">
            <w:pPr>
              <w:widowControl/>
              <w:jc w:val="center"/>
              <w:textAlignment w:val="center"/>
              <w:rPr>
                <w:rFonts w:ascii="TH SarabunPSK" w:hAnsi="TH SarabunPSK" w:cs="TH SarabunPSK"/>
                <w:color w:val="000000" w:themeColor="text1"/>
                <w:sz w:val="28"/>
                <w:szCs w:val="28"/>
              </w:rPr>
            </w:pPr>
            <w:r w:rsidRPr="00424838">
              <w:rPr>
                <w:rFonts w:ascii="TH SarabunPSK" w:hAnsi="TH SarabunPSK" w:cs="TH SarabunPSK"/>
                <w:color w:val="000000" w:themeColor="text1"/>
                <w:sz w:val="28"/>
                <w:szCs w:val="28"/>
              </w:rPr>
              <w:t>0.344</w:t>
            </w:r>
          </w:p>
        </w:tc>
        <w:tc>
          <w:tcPr>
            <w:tcW w:w="719" w:type="dxa"/>
            <w:vMerge/>
            <w:vAlign w:val="center"/>
          </w:tcPr>
          <w:p w14:paraId="3257D682" w14:textId="77777777" w:rsidR="0023759D" w:rsidRPr="00424838" w:rsidRDefault="008F6EB5" w:rsidP="00EB0E8A">
            <w:pPr>
              <w:widowControl/>
              <w:jc w:val="center"/>
              <w:textAlignment w:val="center"/>
              <w:rPr>
                <w:rFonts w:ascii="TH SarabunPSK" w:hAnsi="TH SarabunPSK" w:cs="TH SarabunPSK"/>
                <w:color w:val="000000" w:themeColor="text1"/>
                <w:sz w:val="28"/>
                <w:szCs w:val="28"/>
              </w:rPr>
            </w:pPr>
            <w:r w:rsidRPr="00424838">
              <w:rPr>
                <w:rFonts w:ascii="TH SarabunPSK" w:hAnsi="TH SarabunPSK" w:cs="TH SarabunPSK"/>
                <w:color w:val="000000" w:themeColor="text1"/>
                <w:sz w:val="28"/>
                <w:szCs w:val="28"/>
              </w:rPr>
              <w:t>0.337</w:t>
            </w:r>
          </w:p>
        </w:tc>
        <w:tc>
          <w:tcPr>
            <w:tcW w:w="2311" w:type="dxa"/>
            <w:vMerge/>
            <w:vAlign w:val="center"/>
          </w:tcPr>
          <w:p w14:paraId="6ECCFDA2" w14:textId="77777777" w:rsidR="0023759D" w:rsidRPr="00424838" w:rsidRDefault="008F6EB5" w:rsidP="00EB0E8A">
            <w:pPr>
              <w:widowControl/>
              <w:jc w:val="center"/>
              <w:textAlignment w:val="center"/>
              <w:rPr>
                <w:rFonts w:ascii="TH SarabunPSK" w:hAnsi="TH SarabunPSK" w:cs="TH SarabunPSK"/>
                <w:color w:val="000000" w:themeColor="text1"/>
                <w:sz w:val="28"/>
                <w:szCs w:val="28"/>
              </w:rPr>
            </w:pPr>
            <w:proofErr w:type="gramStart"/>
            <w:r w:rsidRPr="00424838">
              <w:rPr>
                <w:rFonts w:ascii="TH SarabunPSK" w:hAnsi="TH SarabunPSK" w:cs="TH SarabunPSK"/>
                <w:color w:val="000000" w:themeColor="text1"/>
                <w:sz w:val="28"/>
                <w:szCs w:val="28"/>
              </w:rPr>
              <w:t>F(</w:t>
            </w:r>
            <w:proofErr w:type="gramEnd"/>
            <w:r w:rsidRPr="00424838">
              <w:rPr>
                <w:rFonts w:ascii="TH SarabunPSK" w:hAnsi="TH SarabunPSK" w:cs="TH SarabunPSK"/>
                <w:color w:val="000000" w:themeColor="text1"/>
                <w:sz w:val="28"/>
                <w:szCs w:val="28"/>
              </w:rPr>
              <w:t>4,400)=51.670,p=0.000</w:t>
            </w:r>
          </w:p>
        </w:tc>
      </w:tr>
      <w:tr w:rsidR="0023759D" w:rsidRPr="00424838" w14:paraId="3E9514F3" w14:textId="77777777" w:rsidTr="00424838">
        <w:trPr>
          <w:trHeight w:val="534"/>
          <w:jc w:val="center"/>
        </w:trPr>
        <w:tc>
          <w:tcPr>
            <w:tcW w:w="971" w:type="dxa"/>
            <w:vAlign w:val="center"/>
          </w:tcPr>
          <w:p w14:paraId="17F0C57F"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Attitude Toward Using</w:t>
            </w:r>
          </w:p>
        </w:tc>
        <w:tc>
          <w:tcPr>
            <w:tcW w:w="708" w:type="dxa"/>
            <w:vAlign w:val="center"/>
          </w:tcPr>
          <w:p w14:paraId="0AD548F2"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0.228</w:t>
            </w:r>
          </w:p>
        </w:tc>
        <w:tc>
          <w:tcPr>
            <w:tcW w:w="864" w:type="dxa"/>
            <w:vAlign w:val="center"/>
          </w:tcPr>
          <w:p w14:paraId="335C1B0C"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0.052</w:t>
            </w:r>
          </w:p>
        </w:tc>
        <w:tc>
          <w:tcPr>
            <w:tcW w:w="680" w:type="dxa"/>
            <w:vAlign w:val="center"/>
          </w:tcPr>
          <w:p w14:paraId="6F865880"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0.210</w:t>
            </w:r>
          </w:p>
        </w:tc>
        <w:tc>
          <w:tcPr>
            <w:tcW w:w="585" w:type="dxa"/>
            <w:vAlign w:val="center"/>
          </w:tcPr>
          <w:p w14:paraId="0FFE08BC"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4.377</w:t>
            </w:r>
          </w:p>
        </w:tc>
        <w:tc>
          <w:tcPr>
            <w:tcW w:w="756" w:type="dxa"/>
            <w:vAlign w:val="center"/>
          </w:tcPr>
          <w:p w14:paraId="1FA1CCDF"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0.000</w:t>
            </w:r>
          </w:p>
        </w:tc>
        <w:tc>
          <w:tcPr>
            <w:tcW w:w="685" w:type="dxa"/>
            <w:vAlign w:val="center"/>
          </w:tcPr>
          <w:p w14:paraId="1D3D3FCF"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1.385</w:t>
            </w:r>
          </w:p>
        </w:tc>
        <w:tc>
          <w:tcPr>
            <w:tcW w:w="706" w:type="dxa"/>
            <w:vMerge/>
            <w:vAlign w:val="center"/>
          </w:tcPr>
          <w:p w14:paraId="51C5B5E6" w14:textId="77777777" w:rsidR="0023759D" w:rsidRPr="00424838" w:rsidRDefault="008F6EB5" w:rsidP="00EB0E8A">
            <w:pPr>
              <w:widowControl/>
              <w:jc w:val="center"/>
              <w:textAlignment w:val="center"/>
              <w:rPr>
                <w:rFonts w:ascii="TH SarabunPSK" w:hAnsi="TH SarabunPSK" w:cs="TH SarabunPSK"/>
                <w:color w:val="000000" w:themeColor="text1"/>
                <w:sz w:val="28"/>
                <w:szCs w:val="28"/>
              </w:rPr>
            </w:pPr>
            <w:r w:rsidRPr="00424838">
              <w:rPr>
                <w:rFonts w:ascii="TH SarabunPSK" w:hAnsi="TH SarabunPSK" w:cs="TH SarabunPSK"/>
                <w:color w:val="000000" w:themeColor="text1"/>
                <w:sz w:val="28"/>
                <w:szCs w:val="28"/>
              </w:rPr>
              <w:t>0.344</w:t>
            </w:r>
          </w:p>
        </w:tc>
        <w:tc>
          <w:tcPr>
            <w:tcW w:w="719" w:type="dxa"/>
            <w:vMerge/>
            <w:vAlign w:val="center"/>
          </w:tcPr>
          <w:p w14:paraId="28E02042" w14:textId="77777777" w:rsidR="0023759D" w:rsidRPr="00424838" w:rsidRDefault="008F6EB5" w:rsidP="00EB0E8A">
            <w:pPr>
              <w:widowControl/>
              <w:jc w:val="center"/>
              <w:textAlignment w:val="center"/>
              <w:rPr>
                <w:rFonts w:ascii="TH SarabunPSK" w:hAnsi="TH SarabunPSK" w:cs="TH SarabunPSK"/>
                <w:color w:val="000000" w:themeColor="text1"/>
                <w:sz w:val="28"/>
                <w:szCs w:val="28"/>
              </w:rPr>
            </w:pPr>
            <w:r w:rsidRPr="00424838">
              <w:rPr>
                <w:rFonts w:ascii="TH SarabunPSK" w:hAnsi="TH SarabunPSK" w:cs="TH SarabunPSK"/>
                <w:color w:val="000000" w:themeColor="text1"/>
                <w:sz w:val="28"/>
                <w:szCs w:val="28"/>
              </w:rPr>
              <w:t>0.337</w:t>
            </w:r>
          </w:p>
        </w:tc>
        <w:tc>
          <w:tcPr>
            <w:tcW w:w="2311" w:type="dxa"/>
            <w:vMerge/>
            <w:vAlign w:val="center"/>
          </w:tcPr>
          <w:p w14:paraId="39424670" w14:textId="77777777" w:rsidR="0023759D" w:rsidRPr="00424838" w:rsidRDefault="008F6EB5" w:rsidP="00EB0E8A">
            <w:pPr>
              <w:widowControl/>
              <w:jc w:val="center"/>
              <w:textAlignment w:val="center"/>
              <w:rPr>
                <w:rFonts w:ascii="TH SarabunPSK" w:hAnsi="TH SarabunPSK" w:cs="TH SarabunPSK"/>
                <w:color w:val="000000" w:themeColor="text1"/>
                <w:sz w:val="28"/>
                <w:szCs w:val="28"/>
              </w:rPr>
            </w:pPr>
            <w:proofErr w:type="gramStart"/>
            <w:r w:rsidRPr="00424838">
              <w:rPr>
                <w:rFonts w:ascii="TH SarabunPSK" w:hAnsi="TH SarabunPSK" w:cs="TH SarabunPSK"/>
                <w:color w:val="000000" w:themeColor="text1"/>
                <w:sz w:val="28"/>
                <w:szCs w:val="28"/>
              </w:rPr>
              <w:t>F(</w:t>
            </w:r>
            <w:proofErr w:type="gramEnd"/>
            <w:r w:rsidRPr="00424838">
              <w:rPr>
                <w:rFonts w:ascii="TH SarabunPSK" w:hAnsi="TH SarabunPSK" w:cs="TH SarabunPSK"/>
                <w:color w:val="000000" w:themeColor="text1"/>
                <w:sz w:val="28"/>
                <w:szCs w:val="28"/>
              </w:rPr>
              <w:t>4,400)=51.670,p</w:t>
            </w:r>
            <w:r w:rsidRPr="00424838">
              <w:rPr>
                <w:rFonts w:ascii="TH SarabunPSK" w:hAnsi="TH SarabunPSK" w:cs="TH SarabunPSK"/>
                <w:color w:val="000000" w:themeColor="text1"/>
                <w:sz w:val="28"/>
                <w:szCs w:val="28"/>
              </w:rPr>
              <w:t>=0.000</w:t>
            </w:r>
          </w:p>
        </w:tc>
      </w:tr>
      <w:tr w:rsidR="0023759D" w:rsidRPr="00424838" w14:paraId="7C7299C8" w14:textId="77777777" w:rsidTr="00424838">
        <w:trPr>
          <w:trHeight w:val="534"/>
          <w:jc w:val="center"/>
        </w:trPr>
        <w:tc>
          <w:tcPr>
            <w:tcW w:w="971" w:type="dxa"/>
            <w:vAlign w:val="center"/>
          </w:tcPr>
          <w:p w14:paraId="78517515"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Behavioral Intention</w:t>
            </w:r>
          </w:p>
        </w:tc>
        <w:tc>
          <w:tcPr>
            <w:tcW w:w="708" w:type="dxa"/>
            <w:vAlign w:val="center"/>
          </w:tcPr>
          <w:p w14:paraId="6805996B"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0.217</w:t>
            </w:r>
          </w:p>
        </w:tc>
        <w:tc>
          <w:tcPr>
            <w:tcW w:w="864" w:type="dxa"/>
            <w:vAlign w:val="center"/>
          </w:tcPr>
          <w:p w14:paraId="39DB8233"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0.049</w:t>
            </w:r>
          </w:p>
        </w:tc>
        <w:tc>
          <w:tcPr>
            <w:tcW w:w="680" w:type="dxa"/>
            <w:vAlign w:val="center"/>
          </w:tcPr>
          <w:p w14:paraId="351EC0AF"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0.210</w:t>
            </w:r>
          </w:p>
        </w:tc>
        <w:tc>
          <w:tcPr>
            <w:tcW w:w="585" w:type="dxa"/>
            <w:vAlign w:val="center"/>
          </w:tcPr>
          <w:p w14:paraId="77D2D176"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4.458</w:t>
            </w:r>
          </w:p>
        </w:tc>
        <w:tc>
          <w:tcPr>
            <w:tcW w:w="756" w:type="dxa"/>
            <w:vAlign w:val="center"/>
          </w:tcPr>
          <w:p w14:paraId="6DBA9E8A"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0.000</w:t>
            </w:r>
          </w:p>
        </w:tc>
        <w:tc>
          <w:tcPr>
            <w:tcW w:w="685" w:type="dxa"/>
            <w:vAlign w:val="center"/>
          </w:tcPr>
          <w:p w14:paraId="2B610BF2"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1.339</w:t>
            </w:r>
          </w:p>
        </w:tc>
        <w:tc>
          <w:tcPr>
            <w:tcW w:w="706" w:type="dxa"/>
            <w:vMerge/>
            <w:vAlign w:val="center"/>
          </w:tcPr>
          <w:p w14:paraId="45140779" w14:textId="77777777" w:rsidR="0023759D" w:rsidRPr="00424838" w:rsidRDefault="008F6EB5" w:rsidP="00EB0E8A">
            <w:pPr>
              <w:widowControl/>
              <w:jc w:val="center"/>
              <w:textAlignment w:val="center"/>
              <w:rPr>
                <w:rFonts w:ascii="TH SarabunPSK" w:hAnsi="TH SarabunPSK" w:cs="TH SarabunPSK"/>
                <w:color w:val="000000" w:themeColor="text1"/>
                <w:sz w:val="28"/>
                <w:szCs w:val="28"/>
              </w:rPr>
            </w:pPr>
            <w:r w:rsidRPr="00424838">
              <w:rPr>
                <w:rFonts w:ascii="TH SarabunPSK" w:hAnsi="TH SarabunPSK" w:cs="TH SarabunPSK"/>
                <w:color w:val="000000" w:themeColor="text1"/>
                <w:sz w:val="28"/>
                <w:szCs w:val="28"/>
              </w:rPr>
              <w:t>0.344</w:t>
            </w:r>
          </w:p>
        </w:tc>
        <w:tc>
          <w:tcPr>
            <w:tcW w:w="719" w:type="dxa"/>
            <w:vMerge/>
            <w:vAlign w:val="center"/>
          </w:tcPr>
          <w:p w14:paraId="2C6F8E84" w14:textId="77777777" w:rsidR="0023759D" w:rsidRPr="00424838" w:rsidRDefault="008F6EB5" w:rsidP="00EB0E8A">
            <w:pPr>
              <w:widowControl/>
              <w:jc w:val="center"/>
              <w:textAlignment w:val="center"/>
              <w:rPr>
                <w:rFonts w:ascii="TH SarabunPSK" w:hAnsi="TH SarabunPSK" w:cs="TH SarabunPSK"/>
                <w:color w:val="000000" w:themeColor="text1"/>
                <w:sz w:val="28"/>
                <w:szCs w:val="28"/>
              </w:rPr>
            </w:pPr>
            <w:r w:rsidRPr="00424838">
              <w:rPr>
                <w:rFonts w:ascii="TH SarabunPSK" w:hAnsi="TH SarabunPSK" w:cs="TH SarabunPSK"/>
                <w:color w:val="000000" w:themeColor="text1"/>
                <w:sz w:val="28"/>
                <w:szCs w:val="28"/>
              </w:rPr>
              <w:t>0.337</w:t>
            </w:r>
          </w:p>
        </w:tc>
        <w:tc>
          <w:tcPr>
            <w:tcW w:w="2311" w:type="dxa"/>
            <w:vMerge/>
            <w:vAlign w:val="center"/>
          </w:tcPr>
          <w:p w14:paraId="4EBB2476" w14:textId="77777777" w:rsidR="0023759D" w:rsidRPr="00424838" w:rsidRDefault="008F6EB5" w:rsidP="00EB0E8A">
            <w:pPr>
              <w:widowControl/>
              <w:jc w:val="center"/>
              <w:textAlignment w:val="center"/>
              <w:rPr>
                <w:rFonts w:ascii="TH SarabunPSK" w:hAnsi="TH SarabunPSK" w:cs="TH SarabunPSK"/>
                <w:color w:val="000000" w:themeColor="text1"/>
                <w:sz w:val="28"/>
                <w:szCs w:val="28"/>
              </w:rPr>
            </w:pPr>
            <w:proofErr w:type="gramStart"/>
            <w:r w:rsidRPr="00424838">
              <w:rPr>
                <w:rFonts w:ascii="TH SarabunPSK" w:hAnsi="TH SarabunPSK" w:cs="TH SarabunPSK"/>
                <w:color w:val="000000" w:themeColor="text1"/>
                <w:sz w:val="28"/>
                <w:szCs w:val="28"/>
              </w:rPr>
              <w:t>F(</w:t>
            </w:r>
            <w:proofErr w:type="gramEnd"/>
            <w:r w:rsidRPr="00424838">
              <w:rPr>
                <w:rFonts w:ascii="TH SarabunPSK" w:hAnsi="TH SarabunPSK" w:cs="TH SarabunPSK"/>
                <w:color w:val="000000" w:themeColor="text1"/>
                <w:sz w:val="28"/>
                <w:szCs w:val="28"/>
              </w:rPr>
              <w:t>4,400)=51.670,p=0.000</w:t>
            </w:r>
          </w:p>
        </w:tc>
      </w:tr>
    </w:tbl>
    <w:p w14:paraId="53828278" w14:textId="77777777" w:rsidR="0023759D" w:rsidRDefault="0023759D" w:rsidP="00EB0E8A">
      <w:pPr>
        <w:rPr>
          <w:rFonts w:ascii="Times New Roman" w:hAnsi="Times New Roman"/>
          <w:color w:val="000000" w:themeColor="text1"/>
          <w:sz w:val="20"/>
          <w:szCs w:val="20"/>
        </w:rPr>
      </w:pPr>
    </w:p>
    <w:p w14:paraId="50D41653" w14:textId="77777777" w:rsidR="0023759D" w:rsidRPr="00424838" w:rsidRDefault="008F6EB5" w:rsidP="00EB0E8A">
      <w:pPr>
        <w:rPr>
          <w:rFonts w:ascii="TH SarabunPSK" w:hAnsi="TH SarabunPSK" w:cs="TH SarabunPSK"/>
          <w:color w:val="000000" w:themeColor="text1"/>
          <w:sz w:val="28"/>
          <w:szCs w:val="28"/>
        </w:rPr>
      </w:pPr>
      <w:r w:rsidRPr="00424838">
        <w:rPr>
          <w:rFonts w:ascii="TH SarabunPSK" w:hAnsi="TH SarabunPSK" w:cs="TH SarabunPSK"/>
          <w:color w:val="000000" w:themeColor="text1"/>
          <w:sz w:val="28"/>
          <w:szCs w:val="28"/>
        </w:rPr>
        <w:t>a Dependent: Use decision-making factors</w:t>
      </w:r>
    </w:p>
    <w:p w14:paraId="73695B18" w14:textId="77777777" w:rsidR="0023759D" w:rsidRPr="00424838" w:rsidRDefault="008F6EB5" w:rsidP="00EB0E8A">
      <w:pPr>
        <w:rPr>
          <w:rFonts w:ascii="TH SarabunPSK" w:eastAsiaTheme="minorEastAsia" w:hAnsi="TH SarabunPSK" w:cs="TH SarabunPSK"/>
          <w:color w:val="000000" w:themeColor="text1"/>
          <w:sz w:val="28"/>
          <w:szCs w:val="28"/>
        </w:rPr>
      </w:pPr>
      <w:r w:rsidRPr="00424838">
        <w:rPr>
          <w:rFonts w:ascii="TH SarabunPSK" w:hAnsi="TH SarabunPSK" w:cs="TH SarabunPSK"/>
          <w:color w:val="000000" w:themeColor="text1"/>
          <w:sz w:val="28"/>
          <w:szCs w:val="28"/>
        </w:rPr>
        <w:t>D-W:2.278</w:t>
      </w:r>
    </w:p>
    <w:p w14:paraId="2BD8ABF8" w14:textId="77777777" w:rsidR="0023759D" w:rsidRDefault="008F6EB5" w:rsidP="00EB0E8A">
      <w:pPr>
        <w:widowControl/>
        <w:ind w:firstLineChars="200" w:firstLine="560"/>
        <w:rPr>
          <w:rFonts w:ascii="TH SarabunPSK" w:eastAsiaTheme="minorEastAsia" w:hAnsi="TH SarabunPSK" w:cs="TH SarabunPSK"/>
          <w:kern w:val="0"/>
          <w:sz w:val="28"/>
          <w:szCs w:val="28"/>
          <w:lang w:bidi="th-TH"/>
        </w:rPr>
      </w:pPr>
      <w:r>
        <w:rPr>
          <w:rFonts w:ascii="TH SarabunPSK" w:eastAsiaTheme="minorEastAsia" w:hAnsi="TH SarabunPSK" w:cs="TH SarabunPSK" w:hint="eastAsia"/>
          <w:kern w:val="0"/>
          <w:sz w:val="28"/>
          <w:szCs w:val="28"/>
          <w:lang w:bidi="th-TH"/>
        </w:rPr>
        <w:t xml:space="preserve">As shown in the regression table, the model formula is: Use decision-making factors = 0.515 + </w:t>
      </w:r>
      <w:r>
        <w:rPr>
          <w:rFonts w:ascii="TH SarabunPSK" w:eastAsiaTheme="minorEastAsia" w:hAnsi="TH SarabunPSK" w:cs="TH SarabunPSK" w:hint="eastAsia"/>
          <w:kern w:val="0"/>
          <w:sz w:val="28"/>
          <w:szCs w:val="28"/>
          <w:lang w:bidi="th-TH"/>
        </w:rPr>
        <w:t>0.233Perceived usefulness + 0.160Perceived ease of use + 0.228Attitude Toward Using + 0.217Behavioral Intention (adjusted R</w:t>
      </w:r>
      <w:r>
        <w:rPr>
          <w:rFonts w:ascii="TH SarabunPSK" w:eastAsiaTheme="minorEastAsia" w:hAnsi="TH SarabunPSK" w:cs="TH SarabunPSK" w:hint="eastAsia"/>
          <w:kern w:val="0"/>
          <w:sz w:val="28"/>
          <w:szCs w:val="28"/>
          <w:lang w:bidi="th-TH"/>
        </w:rPr>
        <w:t>²</w:t>
      </w:r>
      <w:r>
        <w:rPr>
          <w:rFonts w:ascii="TH SarabunPSK" w:eastAsiaTheme="minorEastAsia" w:hAnsi="TH SarabunPSK" w:cs="TH SarabunPSK" w:hint="eastAsia"/>
          <w:kern w:val="0"/>
          <w:sz w:val="28"/>
          <w:szCs w:val="28"/>
          <w:lang w:bidi="th-TH"/>
        </w:rPr>
        <w:t>=0.337). With VIF&lt;5 (no multicollinearity), D-W</w:t>
      </w:r>
      <w:r>
        <w:rPr>
          <w:rFonts w:ascii="TH SarabunPSK" w:eastAsiaTheme="minorEastAsia" w:hAnsi="TH SarabunPSK" w:cs="TH SarabunPSK" w:hint="eastAsia"/>
          <w:kern w:val="0"/>
          <w:sz w:val="28"/>
          <w:szCs w:val="28"/>
          <w:lang w:bidi="th-TH"/>
        </w:rPr>
        <w:t>≈</w:t>
      </w:r>
      <w:r>
        <w:rPr>
          <w:rFonts w:ascii="TH SarabunPSK" w:eastAsiaTheme="minorEastAsia" w:hAnsi="TH SarabunPSK" w:cs="TH SarabunPSK" w:hint="eastAsia"/>
          <w:kern w:val="0"/>
          <w:sz w:val="28"/>
          <w:szCs w:val="28"/>
          <w:lang w:bidi="th-TH"/>
        </w:rPr>
        <w:t>2 (no autocorrelation), and F=51.670 (p&lt;0.001), all four variables exert significant</w:t>
      </w:r>
      <w:r>
        <w:rPr>
          <w:rFonts w:ascii="TH SarabunPSK" w:eastAsiaTheme="minorEastAsia" w:hAnsi="TH SarabunPSK" w:cs="TH SarabunPSK" w:hint="eastAsia"/>
          <w:kern w:val="0"/>
          <w:sz w:val="28"/>
          <w:szCs w:val="28"/>
          <w:lang w:bidi="th-TH"/>
        </w:rPr>
        <w:t xml:space="preserve"> positive impacts (p&lt;0.01).</w:t>
      </w:r>
    </w:p>
    <w:p w14:paraId="324A1380" w14:textId="77777777" w:rsidR="0023759D" w:rsidRDefault="0023759D" w:rsidP="00EB0E8A">
      <w:pPr>
        <w:ind w:firstLineChars="200" w:firstLine="480"/>
        <w:jc w:val="center"/>
        <w:rPr>
          <w:rFonts w:ascii="Times New Roman" w:eastAsiaTheme="minorEastAsia" w:hAnsi="Times New Roman"/>
          <w:color w:val="000000" w:themeColor="text1"/>
          <w:sz w:val="24"/>
        </w:rPr>
      </w:pPr>
    </w:p>
    <w:p w14:paraId="5EDAD723" w14:textId="3D19F26A" w:rsidR="0023759D" w:rsidRPr="00424838" w:rsidRDefault="008F6EB5" w:rsidP="00424838">
      <w:pPr>
        <w:rPr>
          <w:rFonts w:ascii="TH SarabunPSK" w:eastAsiaTheme="minorEastAsia" w:hAnsi="TH SarabunPSK" w:cs="TH SarabunPSK"/>
          <w:b/>
          <w:bCs/>
          <w:color w:val="000000" w:themeColor="text1"/>
          <w:sz w:val="28"/>
          <w:szCs w:val="28"/>
        </w:rPr>
      </w:pPr>
      <w:r w:rsidRPr="00424838">
        <w:rPr>
          <w:rFonts w:ascii="TH SarabunPSK" w:eastAsiaTheme="minorEastAsia" w:hAnsi="TH SarabunPSK" w:cs="TH SarabunPSK"/>
          <w:b/>
          <w:bCs/>
          <w:color w:val="000000" w:themeColor="text1"/>
          <w:sz w:val="28"/>
          <w:szCs w:val="28"/>
        </w:rPr>
        <w:t>Table</w:t>
      </w:r>
      <w:r w:rsidR="00424838" w:rsidRPr="00424838">
        <w:rPr>
          <w:rFonts w:ascii="TH SarabunPSK" w:eastAsiaTheme="minorEastAsia" w:hAnsi="TH SarabunPSK" w:cs="TH SarabunPSK"/>
          <w:b/>
          <w:bCs/>
          <w:color w:val="000000" w:themeColor="text1"/>
          <w:sz w:val="28"/>
          <w:szCs w:val="28"/>
        </w:rPr>
        <w:t xml:space="preserve"> </w:t>
      </w:r>
      <w:r w:rsidRPr="00424838">
        <w:rPr>
          <w:rFonts w:ascii="TH SarabunPSK" w:eastAsiaTheme="minorEastAsia" w:hAnsi="TH SarabunPSK" w:cs="TH SarabunPSK"/>
          <w:b/>
          <w:bCs/>
          <w:color w:val="000000" w:themeColor="text1"/>
          <w:sz w:val="28"/>
          <w:szCs w:val="28"/>
        </w:rPr>
        <w:t>3:</w:t>
      </w:r>
      <w:r w:rsidR="00424838" w:rsidRPr="00424838">
        <w:rPr>
          <w:rFonts w:ascii="TH SarabunPSK" w:eastAsiaTheme="minorEastAsia" w:hAnsi="TH SarabunPSK" w:cs="TH SarabunPSK"/>
          <w:b/>
          <w:bCs/>
          <w:color w:val="000000" w:themeColor="text1"/>
          <w:sz w:val="28"/>
          <w:szCs w:val="28"/>
        </w:rPr>
        <w:t xml:space="preserve"> </w:t>
      </w:r>
      <w:r w:rsidRPr="00424838">
        <w:rPr>
          <w:rFonts w:ascii="TH SarabunPSK" w:eastAsiaTheme="minorEastAsia" w:hAnsi="TH SarabunPSK" w:cs="TH SarabunPSK"/>
          <w:b/>
          <w:bCs/>
          <w:color w:val="000000" w:themeColor="text1"/>
          <w:sz w:val="28"/>
          <w:szCs w:val="28"/>
        </w:rPr>
        <w:t>Results of the hypothesis test</w:t>
      </w:r>
    </w:p>
    <w:tbl>
      <w:tblPr>
        <w:tblW w:w="8140" w:type="dxa"/>
        <w:jc w:val="center"/>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6"/>
        <w:gridCol w:w="5789"/>
        <w:gridCol w:w="1275"/>
      </w:tblGrid>
      <w:tr w:rsidR="0023759D" w:rsidRPr="00424838" w14:paraId="60EB01C4" w14:textId="77777777" w:rsidTr="00424838">
        <w:trPr>
          <w:trHeight w:val="319"/>
          <w:jc w:val="center"/>
        </w:trPr>
        <w:tc>
          <w:tcPr>
            <w:tcW w:w="1076" w:type="dxa"/>
            <w:tcBorders>
              <w:top w:val="single" w:sz="4" w:space="0" w:color="auto"/>
              <w:bottom w:val="single" w:sz="4" w:space="0" w:color="auto"/>
            </w:tcBorders>
            <w:vAlign w:val="center"/>
          </w:tcPr>
          <w:p w14:paraId="147F1880" w14:textId="77777777" w:rsidR="0023759D" w:rsidRPr="00424838" w:rsidRDefault="008F6EB5" w:rsidP="00EB0E8A">
            <w:pPr>
              <w:rPr>
                <w:rFonts w:ascii="TH SarabunPSK" w:hAnsi="TH SarabunPSK" w:cs="TH SarabunPSK"/>
                <w:b/>
                <w:bCs/>
                <w:color w:val="000000" w:themeColor="text1"/>
                <w:sz w:val="28"/>
                <w:szCs w:val="28"/>
                <w14:ligatures w14:val="standardContextual"/>
              </w:rPr>
            </w:pPr>
            <w:r w:rsidRPr="00424838">
              <w:rPr>
                <w:rFonts w:ascii="TH SarabunPSK" w:hAnsi="TH SarabunPSK" w:cs="TH SarabunPSK"/>
                <w:b/>
                <w:bCs/>
                <w:color w:val="000000" w:themeColor="text1"/>
                <w:sz w:val="28"/>
                <w:szCs w:val="28"/>
                <w14:ligatures w14:val="standardContextual"/>
              </w:rPr>
              <w:t>Hypothesis</w:t>
            </w:r>
          </w:p>
        </w:tc>
        <w:tc>
          <w:tcPr>
            <w:tcW w:w="5789" w:type="dxa"/>
            <w:tcBorders>
              <w:top w:val="single" w:sz="4" w:space="0" w:color="auto"/>
              <w:bottom w:val="single" w:sz="4" w:space="0" w:color="auto"/>
            </w:tcBorders>
            <w:vAlign w:val="center"/>
          </w:tcPr>
          <w:p w14:paraId="6ADBAECE" w14:textId="77777777" w:rsidR="0023759D" w:rsidRPr="00424838" w:rsidRDefault="008F6EB5" w:rsidP="00EB0E8A">
            <w:pPr>
              <w:rPr>
                <w:rFonts w:ascii="TH SarabunPSK" w:hAnsi="TH SarabunPSK" w:cs="TH SarabunPSK"/>
                <w:b/>
                <w:bCs/>
                <w:color w:val="000000" w:themeColor="text1"/>
                <w:sz w:val="28"/>
                <w:szCs w:val="28"/>
                <w14:ligatures w14:val="standardContextual"/>
              </w:rPr>
            </w:pPr>
            <w:r w:rsidRPr="00424838">
              <w:rPr>
                <w:rFonts w:ascii="TH SarabunPSK" w:hAnsi="TH SarabunPSK" w:cs="TH SarabunPSK"/>
                <w:b/>
                <w:bCs/>
                <w:color w:val="000000" w:themeColor="text1"/>
                <w:sz w:val="28"/>
                <w:szCs w:val="28"/>
                <w14:ligatures w14:val="standardContextual"/>
              </w:rPr>
              <w:t>Hypothesis Content</w:t>
            </w:r>
          </w:p>
        </w:tc>
        <w:tc>
          <w:tcPr>
            <w:tcW w:w="1275" w:type="dxa"/>
            <w:tcBorders>
              <w:top w:val="single" w:sz="4" w:space="0" w:color="auto"/>
              <w:bottom w:val="single" w:sz="4" w:space="0" w:color="auto"/>
            </w:tcBorders>
            <w:vAlign w:val="center"/>
          </w:tcPr>
          <w:p w14:paraId="08CDF98B" w14:textId="77777777" w:rsidR="0023759D" w:rsidRPr="00424838" w:rsidRDefault="008F6EB5" w:rsidP="00EB0E8A">
            <w:pPr>
              <w:rPr>
                <w:rFonts w:ascii="TH SarabunPSK" w:hAnsi="TH SarabunPSK" w:cs="TH SarabunPSK"/>
                <w:b/>
                <w:bCs/>
                <w:color w:val="000000" w:themeColor="text1"/>
                <w:sz w:val="28"/>
                <w:szCs w:val="28"/>
                <w14:ligatures w14:val="standardContextual"/>
              </w:rPr>
            </w:pPr>
            <w:r w:rsidRPr="00424838">
              <w:rPr>
                <w:rFonts w:ascii="TH SarabunPSK" w:hAnsi="TH SarabunPSK" w:cs="TH SarabunPSK"/>
                <w:b/>
                <w:bCs/>
                <w:color w:val="000000" w:themeColor="text1"/>
                <w:sz w:val="28"/>
                <w:szCs w:val="28"/>
                <w14:ligatures w14:val="standardContextual"/>
              </w:rPr>
              <w:t>Result</w:t>
            </w:r>
          </w:p>
        </w:tc>
      </w:tr>
      <w:tr w:rsidR="0023759D" w:rsidRPr="00424838" w14:paraId="67CADC99" w14:textId="77777777" w:rsidTr="00424838">
        <w:trPr>
          <w:trHeight w:val="534"/>
          <w:jc w:val="center"/>
        </w:trPr>
        <w:tc>
          <w:tcPr>
            <w:tcW w:w="1076" w:type="dxa"/>
            <w:tcBorders>
              <w:top w:val="single" w:sz="4" w:space="0" w:color="auto"/>
            </w:tcBorders>
            <w:vAlign w:val="center"/>
          </w:tcPr>
          <w:p w14:paraId="32AFA5DA"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H1</w:t>
            </w:r>
          </w:p>
        </w:tc>
        <w:tc>
          <w:tcPr>
            <w:tcW w:w="5789" w:type="dxa"/>
            <w:tcBorders>
              <w:top w:val="single" w:sz="4" w:space="0" w:color="auto"/>
            </w:tcBorders>
            <w:vAlign w:val="center"/>
          </w:tcPr>
          <w:p w14:paraId="177A7A62"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 xml:space="preserve">Perceived usefulness (PU) significantly positively affects College </w:t>
            </w:r>
            <w:proofErr w:type="gramStart"/>
            <w:r w:rsidRPr="00424838">
              <w:rPr>
                <w:rFonts w:ascii="TH SarabunPSK" w:hAnsi="TH SarabunPSK" w:cs="TH SarabunPSK"/>
                <w:color w:val="000000" w:themeColor="text1"/>
                <w:sz w:val="28"/>
                <w:szCs w:val="28"/>
                <w14:ligatures w14:val="standardContextual"/>
              </w:rPr>
              <w:t>students</w:t>
            </w:r>
            <w:proofErr w:type="gramEnd"/>
            <w:r w:rsidRPr="00424838">
              <w:rPr>
                <w:rFonts w:ascii="TH SarabunPSK" w:hAnsi="TH SarabunPSK" w:cs="TH SarabunPSK"/>
                <w:color w:val="000000" w:themeColor="text1"/>
                <w:sz w:val="28"/>
                <w:szCs w:val="28"/>
                <w14:ligatures w14:val="standardContextual"/>
              </w:rPr>
              <w:t xml:space="preserve"> decision to use JD online shopping platform</w:t>
            </w:r>
          </w:p>
        </w:tc>
        <w:tc>
          <w:tcPr>
            <w:tcW w:w="1275" w:type="dxa"/>
            <w:tcBorders>
              <w:top w:val="single" w:sz="4" w:space="0" w:color="auto"/>
            </w:tcBorders>
            <w:vAlign w:val="center"/>
          </w:tcPr>
          <w:p w14:paraId="50B5C171"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Accepted</w:t>
            </w:r>
          </w:p>
        </w:tc>
      </w:tr>
      <w:tr w:rsidR="0023759D" w:rsidRPr="00424838" w14:paraId="581347F4" w14:textId="77777777" w:rsidTr="00424838">
        <w:trPr>
          <w:trHeight w:val="534"/>
          <w:jc w:val="center"/>
        </w:trPr>
        <w:tc>
          <w:tcPr>
            <w:tcW w:w="1076" w:type="dxa"/>
            <w:vAlign w:val="center"/>
          </w:tcPr>
          <w:p w14:paraId="6C7DBD89"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H2</w:t>
            </w:r>
          </w:p>
        </w:tc>
        <w:tc>
          <w:tcPr>
            <w:tcW w:w="5789" w:type="dxa"/>
            <w:vAlign w:val="center"/>
          </w:tcPr>
          <w:p w14:paraId="2EDD1673"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 xml:space="preserve">Perceived ease of use (PEOU) significantly positively affects College </w:t>
            </w:r>
            <w:proofErr w:type="gramStart"/>
            <w:r w:rsidRPr="00424838">
              <w:rPr>
                <w:rFonts w:ascii="TH SarabunPSK" w:hAnsi="TH SarabunPSK" w:cs="TH SarabunPSK"/>
                <w:color w:val="000000" w:themeColor="text1"/>
                <w:sz w:val="28"/>
                <w:szCs w:val="28"/>
                <w14:ligatures w14:val="standardContextual"/>
              </w:rPr>
              <w:t>students</w:t>
            </w:r>
            <w:proofErr w:type="gramEnd"/>
            <w:r w:rsidRPr="00424838">
              <w:rPr>
                <w:rFonts w:ascii="TH SarabunPSK" w:hAnsi="TH SarabunPSK" w:cs="TH SarabunPSK"/>
                <w:color w:val="000000" w:themeColor="text1"/>
                <w:sz w:val="28"/>
                <w:szCs w:val="28"/>
                <w14:ligatures w14:val="standardContextual"/>
              </w:rPr>
              <w:t xml:space="preserve"> decision to use JD online shopping platform</w:t>
            </w:r>
          </w:p>
        </w:tc>
        <w:tc>
          <w:tcPr>
            <w:tcW w:w="1275" w:type="dxa"/>
            <w:vAlign w:val="center"/>
          </w:tcPr>
          <w:p w14:paraId="72B2FFFB"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Accepted</w:t>
            </w:r>
          </w:p>
        </w:tc>
      </w:tr>
      <w:tr w:rsidR="0023759D" w:rsidRPr="00424838" w14:paraId="6A4E6C88" w14:textId="77777777" w:rsidTr="00424838">
        <w:trPr>
          <w:trHeight w:val="534"/>
          <w:jc w:val="center"/>
        </w:trPr>
        <w:tc>
          <w:tcPr>
            <w:tcW w:w="1076" w:type="dxa"/>
            <w:vAlign w:val="center"/>
          </w:tcPr>
          <w:p w14:paraId="76BC3A92"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lastRenderedPageBreak/>
              <w:t>H3</w:t>
            </w:r>
          </w:p>
        </w:tc>
        <w:tc>
          <w:tcPr>
            <w:tcW w:w="5789" w:type="dxa"/>
            <w:vAlign w:val="center"/>
          </w:tcPr>
          <w:p w14:paraId="2E1FF890"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 xml:space="preserve">Attitude toward using (ATU) significantly positively affects College </w:t>
            </w:r>
            <w:proofErr w:type="gramStart"/>
            <w:r w:rsidRPr="00424838">
              <w:rPr>
                <w:rFonts w:ascii="TH SarabunPSK" w:hAnsi="TH SarabunPSK" w:cs="TH SarabunPSK"/>
                <w:color w:val="000000" w:themeColor="text1"/>
                <w:sz w:val="28"/>
                <w:szCs w:val="28"/>
                <w14:ligatures w14:val="standardContextual"/>
              </w:rPr>
              <w:t>students</w:t>
            </w:r>
            <w:proofErr w:type="gramEnd"/>
            <w:r w:rsidRPr="00424838">
              <w:rPr>
                <w:rFonts w:ascii="TH SarabunPSK" w:hAnsi="TH SarabunPSK" w:cs="TH SarabunPSK"/>
                <w:color w:val="000000" w:themeColor="text1"/>
                <w:sz w:val="28"/>
                <w:szCs w:val="28"/>
                <w14:ligatures w14:val="standardContextual"/>
              </w:rPr>
              <w:t xml:space="preserve"> decision to use JD online shopping platform</w:t>
            </w:r>
          </w:p>
        </w:tc>
        <w:tc>
          <w:tcPr>
            <w:tcW w:w="1275" w:type="dxa"/>
            <w:vAlign w:val="center"/>
          </w:tcPr>
          <w:p w14:paraId="1B8F7A2A"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Accepted</w:t>
            </w:r>
          </w:p>
        </w:tc>
      </w:tr>
      <w:tr w:rsidR="0023759D" w:rsidRPr="00424838" w14:paraId="1D57FA15" w14:textId="77777777" w:rsidTr="00424838">
        <w:trPr>
          <w:trHeight w:val="534"/>
          <w:jc w:val="center"/>
        </w:trPr>
        <w:tc>
          <w:tcPr>
            <w:tcW w:w="1076" w:type="dxa"/>
            <w:vAlign w:val="center"/>
          </w:tcPr>
          <w:p w14:paraId="5DA67DFD"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H4</w:t>
            </w:r>
          </w:p>
        </w:tc>
        <w:tc>
          <w:tcPr>
            <w:tcW w:w="5789" w:type="dxa"/>
            <w:vAlign w:val="center"/>
          </w:tcPr>
          <w:p w14:paraId="573C31EB"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 xml:space="preserve">Behavioral intention (BI) significantly positively affects College </w:t>
            </w:r>
            <w:proofErr w:type="gramStart"/>
            <w:r w:rsidRPr="00424838">
              <w:rPr>
                <w:rFonts w:ascii="TH SarabunPSK" w:hAnsi="TH SarabunPSK" w:cs="TH SarabunPSK"/>
                <w:color w:val="000000" w:themeColor="text1"/>
                <w:sz w:val="28"/>
                <w:szCs w:val="28"/>
                <w14:ligatures w14:val="standardContextual"/>
              </w:rPr>
              <w:t>students</w:t>
            </w:r>
            <w:proofErr w:type="gramEnd"/>
            <w:r w:rsidRPr="00424838">
              <w:rPr>
                <w:rFonts w:ascii="TH SarabunPSK" w:hAnsi="TH SarabunPSK" w:cs="TH SarabunPSK"/>
                <w:color w:val="000000" w:themeColor="text1"/>
                <w:sz w:val="28"/>
                <w:szCs w:val="28"/>
                <w14:ligatures w14:val="standardContextual"/>
              </w:rPr>
              <w:t xml:space="preserve"> decision to use JD online shopping platform</w:t>
            </w:r>
          </w:p>
        </w:tc>
        <w:tc>
          <w:tcPr>
            <w:tcW w:w="1275" w:type="dxa"/>
            <w:vAlign w:val="center"/>
          </w:tcPr>
          <w:p w14:paraId="3B53EA80" w14:textId="77777777" w:rsidR="0023759D" w:rsidRPr="00424838" w:rsidRDefault="008F6EB5" w:rsidP="00EB0E8A">
            <w:pPr>
              <w:rPr>
                <w:rFonts w:ascii="TH SarabunPSK" w:hAnsi="TH SarabunPSK" w:cs="TH SarabunPSK"/>
                <w:color w:val="000000" w:themeColor="text1"/>
                <w:sz w:val="28"/>
                <w:szCs w:val="28"/>
                <w14:ligatures w14:val="standardContextual"/>
              </w:rPr>
            </w:pPr>
            <w:r w:rsidRPr="00424838">
              <w:rPr>
                <w:rFonts w:ascii="TH SarabunPSK" w:hAnsi="TH SarabunPSK" w:cs="TH SarabunPSK"/>
                <w:color w:val="000000" w:themeColor="text1"/>
                <w:sz w:val="28"/>
                <w:szCs w:val="28"/>
                <w14:ligatures w14:val="standardContextual"/>
              </w:rPr>
              <w:t>Accepted</w:t>
            </w:r>
          </w:p>
        </w:tc>
      </w:tr>
    </w:tbl>
    <w:p w14:paraId="5321B957" w14:textId="77777777" w:rsidR="0023759D" w:rsidRDefault="0023759D" w:rsidP="00EB0E8A">
      <w:pPr>
        <w:widowControl/>
        <w:jc w:val="left"/>
        <w:rPr>
          <w:rFonts w:ascii="SimSun" w:hAnsi="SimSun" w:cs="SimSun"/>
          <w:kern w:val="0"/>
          <w:sz w:val="24"/>
          <w:lang w:bidi="ar"/>
        </w:rPr>
      </w:pPr>
    </w:p>
    <w:p w14:paraId="4FD023E8" w14:textId="77777777" w:rsidR="0023759D" w:rsidRDefault="008F6EB5" w:rsidP="00EB0E8A">
      <w:pPr>
        <w:widowControl/>
        <w:spacing w:after="120"/>
        <w:jc w:val="left"/>
        <w:rPr>
          <w:rFonts w:ascii="TH SarabunPSK" w:eastAsiaTheme="majorEastAsia" w:hAnsi="TH SarabunPSK" w:cs="TH SarabunPSK"/>
          <w:b/>
          <w:bCs/>
          <w:color w:val="000000" w:themeColor="text1"/>
          <w:kern w:val="0"/>
          <w:sz w:val="32"/>
          <w:szCs w:val="32"/>
          <w:lang w:bidi="th-TH"/>
        </w:rPr>
      </w:pPr>
      <w:r>
        <w:rPr>
          <w:rFonts w:ascii="TH SarabunPSK" w:eastAsiaTheme="majorEastAsia" w:hAnsi="TH SarabunPSK" w:cs="TH SarabunPSK"/>
          <w:b/>
          <w:bCs/>
          <w:color w:val="000000" w:themeColor="text1"/>
          <w:kern w:val="0"/>
          <w:sz w:val="32"/>
          <w:szCs w:val="32"/>
          <w:lang w:bidi="th-TH"/>
        </w:rPr>
        <w:t>Summary, Discussion, and Recommendations</w:t>
      </w:r>
    </w:p>
    <w:p w14:paraId="7EFE6B4C" w14:textId="0E7841C2" w:rsidR="0023759D" w:rsidRDefault="008F6EB5" w:rsidP="00EB0E8A">
      <w:pPr>
        <w:widowControl/>
        <w:ind w:firstLineChars="200" w:firstLine="560"/>
        <w:rPr>
          <w:rFonts w:ascii="TH SarabunPSK" w:eastAsiaTheme="minorEastAsia" w:hAnsi="TH SarabunPSK" w:cs="TH SarabunPSK"/>
          <w:kern w:val="0"/>
          <w:sz w:val="28"/>
          <w:szCs w:val="28"/>
          <w:lang w:bidi="th-TH"/>
        </w:rPr>
      </w:pPr>
      <w:r>
        <w:rPr>
          <w:rFonts w:ascii="TH SarabunPSK" w:eastAsiaTheme="minorEastAsia" w:hAnsi="TH SarabunPSK" w:cs="TH SarabunPSK" w:hint="eastAsia"/>
          <w:kern w:val="0"/>
          <w:sz w:val="28"/>
          <w:szCs w:val="28"/>
          <w:lang w:bidi="th-TH"/>
        </w:rPr>
        <w:t xml:space="preserve">Perceived usefulness, usage attitude and behavioral intention positively influenced </w:t>
      </w:r>
      <w:r>
        <w:rPr>
          <w:rFonts w:ascii="TH SarabunPSK" w:eastAsiaTheme="minorEastAsia" w:hAnsi="TH SarabunPSK" w:cs="TH SarabunPSK" w:hint="eastAsia"/>
          <w:kern w:val="0"/>
          <w:sz w:val="28"/>
          <w:szCs w:val="28"/>
          <w:lang w:bidi="th-TH"/>
        </w:rPr>
        <w:t>Jinan college students</w:t>
      </w:r>
      <w:r w:rsidR="00424838">
        <w:rPr>
          <w:rFonts w:ascii="TH SarabunPSK" w:eastAsiaTheme="minorEastAsia" w:hAnsi="TH SarabunPSK" w:cs="TH SarabunPSK"/>
          <w:kern w:val="0"/>
          <w:sz w:val="28"/>
          <w:szCs w:val="28"/>
          <w:lang w:bidi="th-TH"/>
        </w:rPr>
        <w:t>’</w:t>
      </w:r>
      <w:r>
        <w:rPr>
          <w:rFonts w:ascii="TH SarabunPSK" w:eastAsiaTheme="minorEastAsia" w:hAnsi="TH SarabunPSK" w:cs="TH SarabunPSK" w:hint="eastAsia"/>
          <w:kern w:val="0"/>
          <w:sz w:val="28"/>
          <w:szCs w:val="28"/>
          <w:lang w:bidi="th-TH"/>
        </w:rPr>
        <w:t xml:space="preserve"> decisions to use </w:t>
      </w:r>
      <w:proofErr w:type="spellStart"/>
      <w:r>
        <w:rPr>
          <w:rFonts w:ascii="TH SarabunPSK" w:eastAsiaTheme="minorEastAsia" w:hAnsi="TH SarabunPSK" w:cs="TH SarabunPSK" w:hint="eastAsia"/>
          <w:kern w:val="0"/>
          <w:sz w:val="28"/>
          <w:szCs w:val="28"/>
          <w:lang w:bidi="th-TH"/>
        </w:rPr>
        <w:t>JD.com</w:t>
      </w:r>
      <w:r w:rsidR="00424838">
        <w:rPr>
          <w:rFonts w:ascii="TH SarabunPSK" w:eastAsiaTheme="minorEastAsia" w:hAnsi="TH SarabunPSK" w:cs="TH SarabunPSK"/>
          <w:kern w:val="0"/>
          <w:sz w:val="28"/>
          <w:szCs w:val="28"/>
          <w:lang w:bidi="th-TH"/>
        </w:rPr>
        <w:t>’</w:t>
      </w:r>
      <w:r>
        <w:rPr>
          <w:rFonts w:ascii="TH SarabunPSK" w:eastAsiaTheme="minorEastAsia" w:hAnsi="TH SarabunPSK" w:cs="TH SarabunPSK" w:hint="eastAsia"/>
          <w:kern w:val="0"/>
          <w:sz w:val="28"/>
          <w:szCs w:val="28"/>
          <w:lang w:bidi="th-TH"/>
        </w:rPr>
        <w:t>s</w:t>
      </w:r>
      <w:proofErr w:type="spellEnd"/>
      <w:r>
        <w:rPr>
          <w:rFonts w:ascii="TH SarabunPSK" w:eastAsiaTheme="minorEastAsia" w:hAnsi="TH SarabunPSK" w:cs="TH SarabunPSK" w:hint="eastAsia"/>
          <w:kern w:val="0"/>
          <w:sz w:val="28"/>
          <w:szCs w:val="28"/>
          <w:lang w:bidi="th-TH"/>
        </w:rPr>
        <w:t xml:space="preserve"> information services (p&lt;0.05), with perceived usefulness (</w:t>
      </w:r>
      <w:r>
        <w:rPr>
          <w:rFonts w:ascii="TH SarabunPSK" w:eastAsiaTheme="minorEastAsia" w:hAnsi="TH SarabunPSK" w:cs="TH SarabunPSK" w:hint="eastAsia"/>
          <w:kern w:val="0"/>
          <w:sz w:val="28"/>
          <w:szCs w:val="28"/>
          <w:lang w:bidi="th-TH"/>
        </w:rPr>
        <w:t>β</w:t>
      </w:r>
      <w:r>
        <w:rPr>
          <w:rFonts w:ascii="TH SarabunPSK" w:eastAsiaTheme="minorEastAsia" w:hAnsi="TH SarabunPSK" w:cs="TH SarabunPSK" w:hint="eastAsia"/>
          <w:kern w:val="0"/>
          <w:sz w:val="28"/>
          <w:szCs w:val="28"/>
          <w:lang w:bidi="th-TH"/>
        </w:rPr>
        <w:t>=0.233) and usage attitude (</w:t>
      </w:r>
      <w:r>
        <w:rPr>
          <w:rFonts w:ascii="TH SarabunPSK" w:eastAsiaTheme="minorEastAsia" w:hAnsi="TH SarabunPSK" w:cs="TH SarabunPSK" w:hint="eastAsia"/>
          <w:kern w:val="0"/>
          <w:sz w:val="28"/>
          <w:szCs w:val="28"/>
          <w:lang w:bidi="th-TH"/>
        </w:rPr>
        <w:t>β</w:t>
      </w:r>
      <w:r>
        <w:rPr>
          <w:rFonts w:ascii="TH SarabunPSK" w:eastAsiaTheme="minorEastAsia" w:hAnsi="TH SarabunPSK" w:cs="TH SarabunPSK" w:hint="eastAsia"/>
          <w:kern w:val="0"/>
          <w:sz w:val="28"/>
          <w:szCs w:val="28"/>
          <w:lang w:bidi="th-TH"/>
        </w:rPr>
        <w:t>=0.228) exerting prominent effects, reflecting students</w:t>
      </w:r>
      <w:r w:rsidR="00424838">
        <w:rPr>
          <w:rFonts w:ascii="TH SarabunPSK" w:eastAsiaTheme="minorEastAsia" w:hAnsi="TH SarabunPSK" w:cs="TH SarabunPSK"/>
          <w:kern w:val="0"/>
          <w:sz w:val="28"/>
          <w:szCs w:val="28"/>
          <w:lang w:bidi="th-TH"/>
        </w:rPr>
        <w:t>’</w:t>
      </w:r>
      <w:r>
        <w:rPr>
          <w:rFonts w:ascii="TH SarabunPSK" w:eastAsiaTheme="minorEastAsia" w:hAnsi="TH SarabunPSK" w:cs="TH SarabunPSK" w:hint="eastAsia"/>
          <w:kern w:val="0"/>
          <w:sz w:val="28"/>
          <w:szCs w:val="28"/>
          <w:lang w:bidi="th-TH"/>
        </w:rPr>
        <w:t xml:space="preserve"> emphasis on service efficiency and positive evaluations. The </w:t>
      </w:r>
      <w:r>
        <w:rPr>
          <w:rFonts w:ascii="TH SarabunPSK" w:eastAsiaTheme="minorEastAsia" w:hAnsi="TH SarabunPSK" w:cs="TH SarabunPSK" w:hint="eastAsia"/>
          <w:kern w:val="0"/>
          <w:sz w:val="28"/>
          <w:szCs w:val="28"/>
          <w:lang w:bidi="th-TH"/>
        </w:rPr>
        <w:t xml:space="preserve">TAM-based model passed validity tests, proving its explanatory power for </w:t>
      </w:r>
      <w:proofErr w:type="spellStart"/>
      <w:r>
        <w:rPr>
          <w:rFonts w:ascii="TH SarabunPSK" w:eastAsiaTheme="minorEastAsia" w:hAnsi="TH SarabunPSK" w:cs="TH SarabunPSK" w:hint="eastAsia"/>
          <w:kern w:val="0"/>
          <w:sz w:val="28"/>
          <w:szCs w:val="28"/>
          <w:lang w:bidi="th-TH"/>
        </w:rPr>
        <w:t>students</w:t>
      </w:r>
      <w:r w:rsidR="00424838">
        <w:rPr>
          <w:rFonts w:ascii="TH SarabunPSK" w:eastAsiaTheme="minorEastAsia" w:hAnsi="TH SarabunPSK" w:cs="TH SarabunPSK"/>
          <w:kern w:val="0"/>
          <w:sz w:val="28"/>
          <w:szCs w:val="28"/>
          <w:lang w:bidi="th-TH"/>
        </w:rPr>
        <w:t>’</w:t>
      </w:r>
      <w:r>
        <w:rPr>
          <w:rFonts w:ascii="TH SarabunPSK" w:eastAsiaTheme="minorEastAsia" w:hAnsi="TH SarabunPSK" w:cs="TH SarabunPSK" w:hint="eastAsia"/>
          <w:kern w:val="0"/>
          <w:sz w:val="28"/>
          <w:szCs w:val="28"/>
          <w:lang w:bidi="th-TH"/>
        </w:rPr>
        <w:t>e</w:t>
      </w:r>
      <w:proofErr w:type="spellEnd"/>
      <w:r>
        <w:rPr>
          <w:rFonts w:ascii="TH SarabunPSK" w:eastAsiaTheme="minorEastAsia" w:hAnsi="TH SarabunPSK" w:cs="TH SarabunPSK" w:hint="eastAsia"/>
          <w:kern w:val="0"/>
          <w:sz w:val="28"/>
          <w:szCs w:val="28"/>
          <w:lang w:bidi="th-TH"/>
        </w:rPr>
        <w:t>-commerce service willingness. Sample analysis revealed 43.75% used JD.com for 4-6 years, 35% spent 1501-2000 yuan monthly; peer recommendations and platform reviews (r=0.44</w:t>
      </w:r>
      <w:r>
        <w:rPr>
          <w:rFonts w:ascii="TH SarabunPSK" w:eastAsiaTheme="minorEastAsia" w:hAnsi="TH SarabunPSK" w:cs="TH SarabunPSK" w:hint="eastAsia"/>
          <w:kern w:val="0"/>
          <w:sz w:val="28"/>
          <w:szCs w:val="28"/>
          <w:lang w:bidi="th-TH"/>
        </w:rPr>
        <w:t>5) impacted decisions. JD.com was recognized for information authenticity (M=3.405) but needed better personalized recommendations and social interaction. Multiple regression on 400 samples showed the model</w:t>
      </w:r>
      <w:r w:rsidR="00424838">
        <w:rPr>
          <w:rFonts w:ascii="TH SarabunPSK" w:eastAsiaTheme="minorEastAsia" w:hAnsi="TH SarabunPSK" w:cs="TH SarabunPSK"/>
          <w:kern w:val="0"/>
          <w:sz w:val="28"/>
          <w:szCs w:val="28"/>
          <w:lang w:bidi="th-TH"/>
        </w:rPr>
        <w:t>’</w:t>
      </w:r>
      <w:r>
        <w:rPr>
          <w:rFonts w:ascii="TH SarabunPSK" w:eastAsiaTheme="minorEastAsia" w:hAnsi="TH SarabunPSK" w:cs="TH SarabunPSK" w:hint="eastAsia"/>
          <w:kern w:val="0"/>
          <w:sz w:val="28"/>
          <w:szCs w:val="28"/>
          <w:lang w:bidi="th-TH"/>
        </w:rPr>
        <w:t>s adjusted R</w:t>
      </w:r>
      <w:r>
        <w:rPr>
          <w:rFonts w:ascii="TH SarabunPSK" w:eastAsiaTheme="minorEastAsia" w:hAnsi="TH SarabunPSK" w:cs="TH SarabunPSK" w:hint="eastAsia"/>
          <w:kern w:val="0"/>
          <w:sz w:val="28"/>
          <w:szCs w:val="28"/>
          <w:lang w:bidi="th-TH"/>
        </w:rPr>
        <w:t>²</w:t>
      </w:r>
      <w:r>
        <w:rPr>
          <w:rFonts w:ascii="TH SarabunPSK" w:eastAsiaTheme="minorEastAsia" w:hAnsi="TH SarabunPSK" w:cs="TH SarabunPSK" w:hint="eastAsia"/>
          <w:kern w:val="0"/>
          <w:sz w:val="28"/>
          <w:szCs w:val="28"/>
          <w:lang w:bidi="th-TH"/>
        </w:rPr>
        <w:t xml:space="preserve">=0.337, F=51.670 (p&lt;0.001), with no </w:t>
      </w:r>
      <w:r>
        <w:rPr>
          <w:rFonts w:ascii="TH SarabunPSK" w:eastAsiaTheme="minorEastAsia" w:hAnsi="TH SarabunPSK" w:cs="TH SarabunPSK" w:hint="eastAsia"/>
          <w:kern w:val="0"/>
          <w:sz w:val="28"/>
          <w:szCs w:val="28"/>
          <w:lang w:bidi="th-TH"/>
        </w:rPr>
        <w:t>multicollinearity or autocorrelation, indicating good fit. Perceived usefulness was the core factor, usage attitude and behavioral intention had equal promotional effects, and perceived ease of use also had a significant positive effect (p=0.002), verifyin</w:t>
      </w:r>
      <w:r>
        <w:rPr>
          <w:rFonts w:ascii="TH SarabunPSK" w:eastAsiaTheme="minorEastAsia" w:hAnsi="TH SarabunPSK" w:cs="TH SarabunPSK" w:hint="eastAsia"/>
          <w:kern w:val="0"/>
          <w:sz w:val="28"/>
          <w:szCs w:val="28"/>
          <w:lang w:bidi="th-TH"/>
        </w:rPr>
        <w:t xml:space="preserve">g H1-H4 and laying a foundation for </w:t>
      </w:r>
      <w:proofErr w:type="spellStart"/>
      <w:r>
        <w:rPr>
          <w:rFonts w:ascii="TH SarabunPSK" w:eastAsiaTheme="minorEastAsia" w:hAnsi="TH SarabunPSK" w:cs="TH SarabunPSK" w:hint="eastAsia"/>
          <w:kern w:val="0"/>
          <w:sz w:val="28"/>
          <w:szCs w:val="28"/>
          <w:lang w:bidi="th-TH"/>
        </w:rPr>
        <w:t>JD.com</w:t>
      </w:r>
      <w:r w:rsidR="00424838">
        <w:rPr>
          <w:rFonts w:ascii="TH SarabunPSK" w:eastAsiaTheme="minorEastAsia" w:hAnsi="TH SarabunPSK" w:cs="TH SarabunPSK"/>
          <w:kern w:val="0"/>
          <w:sz w:val="28"/>
          <w:szCs w:val="28"/>
          <w:lang w:bidi="th-TH"/>
        </w:rPr>
        <w:t>’</w:t>
      </w:r>
      <w:r>
        <w:rPr>
          <w:rFonts w:ascii="TH SarabunPSK" w:eastAsiaTheme="minorEastAsia" w:hAnsi="TH SarabunPSK" w:cs="TH SarabunPSK" w:hint="eastAsia"/>
          <w:kern w:val="0"/>
          <w:sz w:val="28"/>
          <w:szCs w:val="28"/>
          <w:lang w:bidi="th-TH"/>
        </w:rPr>
        <w:t>s</w:t>
      </w:r>
      <w:proofErr w:type="spellEnd"/>
      <w:r>
        <w:rPr>
          <w:rFonts w:ascii="TH SarabunPSK" w:eastAsiaTheme="minorEastAsia" w:hAnsi="TH SarabunPSK" w:cs="TH SarabunPSK" w:hint="eastAsia"/>
          <w:kern w:val="0"/>
          <w:sz w:val="28"/>
          <w:szCs w:val="28"/>
          <w:lang w:bidi="th-TH"/>
        </w:rPr>
        <w:t xml:space="preserve"> optimization. Four recommendations were proposed: advance targeted information services via big data, optimize usability with algorithm upgrades, build college student communities to boost influence, and improve information authenticity and service reliab</w:t>
      </w:r>
      <w:r>
        <w:rPr>
          <w:rFonts w:ascii="TH SarabunPSK" w:eastAsiaTheme="minorEastAsia" w:hAnsi="TH SarabunPSK" w:cs="TH SarabunPSK" w:hint="eastAsia"/>
          <w:kern w:val="0"/>
          <w:sz w:val="28"/>
          <w:szCs w:val="28"/>
          <w:lang w:bidi="th-TH"/>
        </w:rPr>
        <w:t xml:space="preserve">ility with a student rights protection fast-track. The study is limited by a single </w:t>
      </w:r>
      <w:r>
        <w:rPr>
          <w:rFonts w:ascii="TH SarabunPSK" w:eastAsiaTheme="minorEastAsia" w:hAnsi="TH SarabunPSK" w:cs="TH SarabunPSK" w:hint="eastAsia"/>
          <w:kern w:val="0"/>
          <w:sz w:val="28"/>
          <w:szCs w:val="28"/>
          <w:lang w:bidi="th-TH"/>
        </w:rPr>
        <w:lastRenderedPageBreak/>
        <w:t>regional sample; future research will expand multi-regional and multi-platform samples, refine the model with moderating variables and longitudinal methods, combine qualita</w:t>
      </w:r>
      <w:r>
        <w:rPr>
          <w:rFonts w:ascii="TH SarabunPSK" w:eastAsiaTheme="minorEastAsia" w:hAnsi="TH SarabunPSK" w:cs="TH SarabunPSK" w:hint="eastAsia"/>
          <w:kern w:val="0"/>
          <w:sz w:val="28"/>
          <w:szCs w:val="28"/>
          <w:lang w:bidi="th-TH"/>
        </w:rPr>
        <w:t xml:space="preserve">tive and big data analysis, and focus on Gen Z consumption, new technologies and disadvantaged student services to enhance e-commerce user experience. </w:t>
      </w:r>
    </w:p>
    <w:p w14:paraId="016731A8" w14:textId="77777777" w:rsidR="0023759D" w:rsidRDefault="0023759D" w:rsidP="00EB0E8A">
      <w:pPr>
        <w:widowControl/>
        <w:ind w:firstLineChars="500" w:firstLine="1120"/>
        <w:rPr>
          <w:rFonts w:ascii="Times New Roman" w:eastAsia="Times New Roman" w:hAnsi="Times New Roman"/>
          <w:spacing w:val="-8"/>
          <w:kern w:val="0"/>
          <w:sz w:val="24"/>
          <w:lang w:bidi="th-TH"/>
        </w:rPr>
      </w:pPr>
    </w:p>
    <w:p w14:paraId="6EE8B4FF" w14:textId="77777777" w:rsidR="0023759D" w:rsidRDefault="008F6EB5" w:rsidP="00EB0E8A">
      <w:pPr>
        <w:widowControl/>
        <w:spacing w:after="120"/>
        <w:jc w:val="left"/>
        <w:rPr>
          <w:rFonts w:ascii="TH SarabunPSK" w:eastAsiaTheme="majorEastAsia" w:hAnsi="TH SarabunPSK" w:cs="TH SarabunPSK"/>
          <w:b/>
          <w:bCs/>
          <w:color w:val="000000" w:themeColor="text1"/>
          <w:kern w:val="0"/>
          <w:sz w:val="32"/>
          <w:szCs w:val="32"/>
          <w:lang w:bidi="th-TH"/>
        </w:rPr>
      </w:pPr>
      <w:r>
        <w:rPr>
          <w:rFonts w:ascii="TH SarabunPSK" w:eastAsiaTheme="majorEastAsia" w:hAnsi="TH SarabunPSK" w:cs="TH SarabunPSK" w:hint="eastAsia"/>
          <w:b/>
          <w:bCs/>
          <w:color w:val="000000" w:themeColor="text1"/>
          <w:kern w:val="0"/>
          <w:sz w:val="32"/>
          <w:szCs w:val="32"/>
          <w:lang w:bidi="th-TH"/>
        </w:rPr>
        <w:t>Ref</w:t>
      </w:r>
      <w:r>
        <w:rPr>
          <w:rFonts w:ascii="TH SarabunPSK" w:eastAsiaTheme="majorEastAsia" w:hAnsi="TH SarabunPSK" w:cs="TH SarabunPSK"/>
          <w:b/>
          <w:bCs/>
          <w:color w:val="000000" w:themeColor="text1"/>
          <w:kern w:val="0"/>
          <w:sz w:val="32"/>
          <w:szCs w:val="32"/>
          <w:lang w:bidi="th-TH"/>
        </w:rPr>
        <w:t>erence</w:t>
      </w:r>
    </w:p>
    <w:p w14:paraId="707498F7" w14:textId="6FA42E49" w:rsidR="0023759D" w:rsidRPr="00424838" w:rsidRDefault="008F6EB5" w:rsidP="00424838">
      <w:pPr>
        <w:ind w:right="61"/>
        <w:rPr>
          <w:rFonts w:ascii="TH SarabunPSK" w:eastAsia="Times New Roman" w:hAnsi="TH SarabunPSK" w:cs="TH SarabunPSK"/>
          <w:color w:val="000000" w:themeColor="text1"/>
          <w:spacing w:val="-1"/>
          <w:sz w:val="28"/>
          <w:szCs w:val="28"/>
        </w:rPr>
      </w:pPr>
      <w:r w:rsidRPr="00424838">
        <w:rPr>
          <w:rFonts w:ascii="TH SarabunPSK" w:eastAsia="Times New Roman" w:hAnsi="TH SarabunPSK" w:cs="TH SarabunPSK"/>
          <w:color w:val="000000" w:themeColor="text1"/>
          <w:spacing w:val="-1"/>
          <w:sz w:val="28"/>
          <w:szCs w:val="28"/>
        </w:rPr>
        <w:t xml:space="preserve">Fenech </w:t>
      </w:r>
      <w:proofErr w:type="gramStart"/>
      <w:r w:rsidRPr="00424838">
        <w:rPr>
          <w:rFonts w:ascii="TH SarabunPSK" w:eastAsia="Times New Roman" w:hAnsi="TH SarabunPSK" w:cs="TH SarabunPSK"/>
          <w:color w:val="000000" w:themeColor="text1"/>
          <w:spacing w:val="-1"/>
          <w:sz w:val="28"/>
          <w:szCs w:val="28"/>
        </w:rPr>
        <w:t>T</w:t>
      </w:r>
      <w:r w:rsidR="009506EE">
        <w:rPr>
          <w:rFonts w:ascii="MS Gothic" w:eastAsia="MS Gothic" w:hAnsi="MS Gothic" w:cs="MS Gothic"/>
          <w:color w:val="000000" w:themeColor="text1"/>
          <w:spacing w:val="-1"/>
          <w:sz w:val="28"/>
          <w:szCs w:val="28"/>
        </w:rPr>
        <w:t>,</w:t>
      </w:r>
      <w:r w:rsidRPr="00424838">
        <w:rPr>
          <w:rFonts w:ascii="TH SarabunPSK" w:eastAsia="Times New Roman" w:hAnsi="TH SarabunPSK" w:cs="TH SarabunPSK"/>
          <w:color w:val="000000" w:themeColor="text1"/>
          <w:spacing w:val="-1"/>
          <w:sz w:val="28"/>
          <w:szCs w:val="28"/>
        </w:rPr>
        <w:t>O</w:t>
      </w:r>
      <w:proofErr w:type="gramEnd"/>
      <w:r w:rsidRPr="00424838">
        <w:rPr>
          <w:rFonts w:ascii="TH SarabunPSK" w:eastAsia="Times New Roman" w:hAnsi="TH SarabunPSK" w:cs="TH SarabunPSK"/>
          <w:color w:val="000000" w:themeColor="text1"/>
          <w:spacing w:val="-1"/>
          <w:sz w:val="28"/>
          <w:szCs w:val="28"/>
        </w:rPr>
        <w:t xml:space="preserve"> ’Cass A(2001)</w:t>
      </w:r>
      <w:r w:rsidRPr="00424838">
        <w:rPr>
          <w:rFonts w:ascii="MS Gothic" w:eastAsia="MS Gothic" w:hAnsi="MS Gothic" w:cs="MS Gothic" w:hint="eastAsia"/>
          <w:color w:val="000000" w:themeColor="text1"/>
          <w:spacing w:val="-1"/>
          <w:sz w:val="28"/>
          <w:szCs w:val="28"/>
        </w:rPr>
        <w:t>，</w:t>
      </w:r>
      <w:r w:rsidRPr="00424838">
        <w:rPr>
          <w:rFonts w:ascii="TH SarabunPSK" w:eastAsia="Times New Roman" w:hAnsi="TH SarabunPSK" w:cs="TH SarabunPSK"/>
          <w:color w:val="000000" w:themeColor="text1"/>
          <w:spacing w:val="-1"/>
          <w:sz w:val="28"/>
          <w:szCs w:val="28"/>
        </w:rPr>
        <w:t xml:space="preserve">Internet Users ’Adoption of Web Retailing: User and Product </w:t>
      </w:r>
      <w:r w:rsidRPr="00424838">
        <w:rPr>
          <w:rFonts w:ascii="TH SarabunPSK" w:eastAsia="Times New Roman" w:hAnsi="TH SarabunPSK" w:cs="TH SarabunPSK"/>
          <w:color w:val="000000" w:themeColor="text1"/>
          <w:spacing w:val="-1"/>
          <w:sz w:val="28"/>
          <w:szCs w:val="28"/>
        </w:rPr>
        <w:t>Dimensions</w:t>
      </w:r>
      <w:r w:rsidR="009506EE">
        <w:rPr>
          <w:rFonts w:ascii="MS Gothic" w:eastAsia="MS Gothic" w:hAnsi="MS Gothic" w:cs="MS Gothic"/>
          <w:color w:val="000000" w:themeColor="text1"/>
          <w:spacing w:val="-1"/>
          <w:sz w:val="28"/>
          <w:szCs w:val="28"/>
        </w:rPr>
        <w:t>[</w:t>
      </w:r>
      <w:r w:rsidRPr="00424838">
        <w:rPr>
          <w:rFonts w:ascii="TH SarabunPSK" w:eastAsia="Times New Roman" w:hAnsi="TH SarabunPSK" w:cs="TH SarabunPSK"/>
          <w:color w:val="000000" w:themeColor="text1"/>
          <w:spacing w:val="-1"/>
          <w:sz w:val="28"/>
          <w:szCs w:val="28"/>
        </w:rPr>
        <w:t>J</w:t>
      </w:r>
      <w:r w:rsidRPr="00424838">
        <w:rPr>
          <w:rFonts w:ascii="MS Gothic" w:eastAsia="MS Gothic" w:hAnsi="MS Gothic" w:cs="MS Gothic" w:hint="eastAsia"/>
          <w:color w:val="000000" w:themeColor="text1"/>
          <w:spacing w:val="-1"/>
          <w:sz w:val="28"/>
          <w:szCs w:val="28"/>
        </w:rPr>
        <w:t>］，</w:t>
      </w:r>
      <w:r w:rsidRPr="00424838">
        <w:rPr>
          <w:rFonts w:ascii="TH SarabunPSK" w:eastAsia="Times New Roman" w:hAnsi="TH SarabunPSK" w:cs="TH SarabunPSK"/>
          <w:color w:val="000000" w:themeColor="text1"/>
          <w:spacing w:val="-1"/>
          <w:sz w:val="28"/>
          <w:szCs w:val="28"/>
        </w:rPr>
        <w:t xml:space="preserve">Journal of Product Brand Management </w:t>
      </w:r>
      <w:r w:rsidRPr="00424838">
        <w:rPr>
          <w:rFonts w:ascii="MS Gothic" w:eastAsia="MS Gothic" w:hAnsi="MS Gothic" w:cs="MS Gothic" w:hint="eastAsia"/>
          <w:color w:val="000000" w:themeColor="text1"/>
          <w:spacing w:val="-1"/>
          <w:sz w:val="28"/>
          <w:szCs w:val="28"/>
        </w:rPr>
        <w:t>，</w:t>
      </w:r>
      <w:r w:rsidRPr="00424838">
        <w:rPr>
          <w:rFonts w:ascii="TH SarabunPSK" w:eastAsia="Times New Roman" w:hAnsi="TH SarabunPSK" w:cs="TH SarabunPSK"/>
          <w:color w:val="000000" w:themeColor="text1"/>
          <w:spacing w:val="-1"/>
          <w:sz w:val="28"/>
          <w:szCs w:val="28"/>
        </w:rPr>
        <w:t>10(6)</w:t>
      </w:r>
      <w:r w:rsidRPr="00424838">
        <w:rPr>
          <w:rFonts w:ascii="MS Gothic" w:eastAsia="MS Gothic" w:hAnsi="MS Gothic" w:cs="MS Gothic" w:hint="eastAsia"/>
          <w:color w:val="000000" w:themeColor="text1"/>
          <w:spacing w:val="-1"/>
          <w:sz w:val="28"/>
          <w:szCs w:val="28"/>
        </w:rPr>
        <w:t>：</w:t>
      </w:r>
      <w:r w:rsidRPr="00424838">
        <w:rPr>
          <w:rFonts w:ascii="TH SarabunPSK" w:eastAsia="Times New Roman" w:hAnsi="TH SarabunPSK" w:cs="TH SarabunPSK"/>
          <w:color w:val="000000" w:themeColor="text1"/>
          <w:spacing w:val="-1"/>
          <w:sz w:val="28"/>
          <w:szCs w:val="28"/>
        </w:rPr>
        <w:t>361-381.</w:t>
      </w:r>
    </w:p>
    <w:p w14:paraId="441D2A8D" w14:textId="22BB81B6" w:rsidR="0023759D" w:rsidRPr="00424838" w:rsidRDefault="008F6EB5" w:rsidP="00424838">
      <w:pPr>
        <w:ind w:right="61"/>
        <w:rPr>
          <w:rFonts w:ascii="TH SarabunPSK" w:eastAsia="Times New Roman" w:hAnsi="TH SarabunPSK" w:cs="TH SarabunPSK"/>
          <w:color w:val="000000" w:themeColor="text1"/>
          <w:spacing w:val="-1"/>
          <w:sz w:val="28"/>
          <w:szCs w:val="28"/>
        </w:rPr>
      </w:pPr>
      <w:r w:rsidRPr="00424838">
        <w:rPr>
          <w:rFonts w:ascii="TH SarabunPSK" w:eastAsia="Times New Roman" w:hAnsi="TH SarabunPSK" w:cs="TH SarabunPSK"/>
          <w:color w:val="000000" w:themeColor="text1"/>
          <w:spacing w:val="-1"/>
          <w:sz w:val="28"/>
          <w:szCs w:val="28"/>
        </w:rPr>
        <w:t>Zeithaml V. A.</w:t>
      </w:r>
      <w:r w:rsidRPr="00424838">
        <w:rPr>
          <w:rFonts w:ascii="MS Gothic" w:eastAsia="MS Gothic" w:hAnsi="MS Gothic" w:cs="MS Gothic" w:hint="eastAsia"/>
          <w:color w:val="000000" w:themeColor="text1"/>
          <w:spacing w:val="-1"/>
          <w:sz w:val="28"/>
          <w:szCs w:val="28"/>
        </w:rPr>
        <w:t>，</w:t>
      </w:r>
      <w:r w:rsidRPr="00424838">
        <w:rPr>
          <w:rFonts w:ascii="TH SarabunPSK" w:eastAsia="Times New Roman" w:hAnsi="TH SarabunPSK" w:cs="TH SarabunPSK"/>
          <w:color w:val="000000" w:themeColor="text1"/>
          <w:spacing w:val="-1"/>
          <w:sz w:val="28"/>
          <w:szCs w:val="28"/>
        </w:rPr>
        <w:t>Parasuraman A.</w:t>
      </w:r>
      <w:r w:rsidRPr="00424838">
        <w:rPr>
          <w:rFonts w:ascii="MS Gothic" w:eastAsia="MS Gothic" w:hAnsi="MS Gothic" w:cs="MS Gothic" w:hint="eastAsia"/>
          <w:color w:val="000000" w:themeColor="text1"/>
          <w:spacing w:val="-1"/>
          <w:sz w:val="28"/>
          <w:szCs w:val="28"/>
        </w:rPr>
        <w:t>，</w:t>
      </w:r>
      <w:r w:rsidRPr="00424838">
        <w:rPr>
          <w:rFonts w:ascii="TH SarabunPSK" w:eastAsia="Times New Roman" w:hAnsi="TH SarabunPSK" w:cs="TH SarabunPSK"/>
          <w:color w:val="000000" w:themeColor="text1"/>
          <w:spacing w:val="-1"/>
          <w:sz w:val="28"/>
          <w:szCs w:val="28"/>
        </w:rPr>
        <w:t xml:space="preserve">Arvind </w:t>
      </w:r>
      <w:proofErr w:type="gramStart"/>
      <w:r w:rsidRPr="00424838">
        <w:rPr>
          <w:rFonts w:ascii="TH SarabunPSK" w:eastAsia="Times New Roman" w:hAnsi="TH SarabunPSK" w:cs="TH SarabunPSK"/>
          <w:color w:val="000000" w:themeColor="text1"/>
          <w:spacing w:val="-1"/>
          <w:sz w:val="28"/>
          <w:szCs w:val="28"/>
        </w:rPr>
        <w:t>Malhotra.(</w:t>
      </w:r>
      <w:proofErr w:type="gramEnd"/>
      <w:r w:rsidRPr="00424838">
        <w:rPr>
          <w:rFonts w:ascii="TH SarabunPSK" w:eastAsia="Times New Roman" w:hAnsi="TH SarabunPSK" w:cs="TH SarabunPSK"/>
          <w:color w:val="000000" w:themeColor="text1"/>
          <w:spacing w:val="-1"/>
          <w:sz w:val="28"/>
          <w:szCs w:val="28"/>
        </w:rPr>
        <w:t>2002)</w:t>
      </w:r>
      <w:r w:rsidRPr="00424838">
        <w:rPr>
          <w:rFonts w:ascii="MS Gothic" w:eastAsia="MS Gothic" w:hAnsi="MS Gothic" w:cs="MS Gothic" w:hint="eastAsia"/>
          <w:color w:val="000000" w:themeColor="text1"/>
          <w:spacing w:val="-1"/>
          <w:sz w:val="28"/>
          <w:szCs w:val="28"/>
        </w:rPr>
        <w:t>，</w:t>
      </w:r>
      <w:r w:rsidRPr="00424838">
        <w:rPr>
          <w:rFonts w:ascii="TH SarabunPSK" w:eastAsia="Times New Roman" w:hAnsi="TH SarabunPSK" w:cs="TH SarabunPSK"/>
          <w:color w:val="000000" w:themeColor="text1"/>
          <w:spacing w:val="-1"/>
          <w:sz w:val="28"/>
          <w:szCs w:val="28"/>
        </w:rPr>
        <w:t xml:space="preserve">Service Quality Delivery through Web  Sites </w:t>
      </w:r>
      <w:r w:rsidRPr="00424838">
        <w:rPr>
          <w:rFonts w:ascii="MS Gothic" w:eastAsia="MS Gothic" w:hAnsi="MS Gothic" w:cs="MS Gothic" w:hint="eastAsia"/>
          <w:color w:val="000000" w:themeColor="text1"/>
          <w:spacing w:val="-1"/>
          <w:sz w:val="28"/>
          <w:szCs w:val="28"/>
        </w:rPr>
        <w:t>：</w:t>
      </w:r>
      <w:r w:rsidRPr="00424838">
        <w:rPr>
          <w:rFonts w:ascii="TH SarabunPSK" w:eastAsia="Times New Roman" w:hAnsi="TH SarabunPSK" w:cs="TH SarabunPSK"/>
          <w:color w:val="000000" w:themeColor="text1"/>
          <w:spacing w:val="-1"/>
          <w:sz w:val="28"/>
          <w:szCs w:val="28"/>
        </w:rPr>
        <w:t xml:space="preserve"> A Critical  Review  of Extant  Knowledge  [J] </w:t>
      </w:r>
      <w:r w:rsidRPr="00424838">
        <w:rPr>
          <w:rFonts w:ascii="MS Gothic" w:eastAsia="MS Gothic" w:hAnsi="MS Gothic" w:cs="MS Gothic" w:hint="eastAsia"/>
          <w:color w:val="000000" w:themeColor="text1"/>
          <w:spacing w:val="-1"/>
          <w:sz w:val="28"/>
          <w:szCs w:val="28"/>
        </w:rPr>
        <w:t>，</w:t>
      </w:r>
      <w:r w:rsidRPr="00424838">
        <w:rPr>
          <w:rFonts w:ascii="TH SarabunPSK" w:eastAsia="Times New Roman" w:hAnsi="TH SarabunPSK" w:cs="TH SarabunPSK"/>
          <w:color w:val="000000" w:themeColor="text1"/>
          <w:spacing w:val="-1"/>
          <w:sz w:val="28"/>
          <w:szCs w:val="28"/>
        </w:rPr>
        <w:t xml:space="preserve"> Journal  of Academy  of</w:t>
      </w:r>
      <w:r w:rsidRPr="00424838">
        <w:rPr>
          <w:rFonts w:ascii="TH SarabunPSK" w:eastAsia="Times New Roman" w:hAnsi="TH SarabunPSK" w:cs="TH SarabunPSK"/>
          <w:color w:val="000000" w:themeColor="text1"/>
          <w:spacing w:val="-1"/>
          <w:sz w:val="28"/>
          <w:szCs w:val="28"/>
        </w:rPr>
        <w:t xml:space="preserve"> Marketing Science </w:t>
      </w:r>
      <w:r w:rsidRPr="00424838">
        <w:rPr>
          <w:rFonts w:ascii="MS Gothic" w:eastAsia="MS Gothic" w:hAnsi="MS Gothic" w:cs="MS Gothic" w:hint="eastAsia"/>
          <w:color w:val="000000" w:themeColor="text1"/>
          <w:spacing w:val="-1"/>
          <w:sz w:val="28"/>
          <w:szCs w:val="28"/>
        </w:rPr>
        <w:t>，</w:t>
      </w:r>
      <w:r w:rsidRPr="00424838">
        <w:rPr>
          <w:rFonts w:ascii="TH SarabunPSK" w:eastAsia="Times New Roman" w:hAnsi="TH SarabunPSK" w:cs="TH SarabunPSK"/>
          <w:color w:val="000000" w:themeColor="text1"/>
          <w:spacing w:val="-1"/>
          <w:sz w:val="28"/>
          <w:szCs w:val="28"/>
        </w:rPr>
        <w:t xml:space="preserve"> 30(4)</w:t>
      </w:r>
      <w:r w:rsidRPr="00424838">
        <w:rPr>
          <w:rFonts w:ascii="MS Gothic" w:eastAsia="MS Gothic" w:hAnsi="MS Gothic" w:cs="MS Gothic" w:hint="eastAsia"/>
          <w:color w:val="000000" w:themeColor="text1"/>
          <w:spacing w:val="-1"/>
          <w:sz w:val="28"/>
          <w:szCs w:val="28"/>
        </w:rPr>
        <w:t>：</w:t>
      </w:r>
      <w:r w:rsidRPr="00424838">
        <w:rPr>
          <w:rFonts w:ascii="TH SarabunPSK" w:eastAsia="Times New Roman" w:hAnsi="TH SarabunPSK" w:cs="TH SarabunPSK"/>
          <w:color w:val="000000" w:themeColor="text1"/>
          <w:spacing w:val="-1"/>
          <w:sz w:val="28"/>
          <w:szCs w:val="28"/>
        </w:rPr>
        <w:t>362- 375.</w:t>
      </w:r>
    </w:p>
    <w:p w14:paraId="2DF62F93" w14:textId="7F19EEFE" w:rsidR="0023759D" w:rsidRPr="00424838" w:rsidRDefault="008F6EB5" w:rsidP="00424838">
      <w:pPr>
        <w:ind w:right="61"/>
        <w:rPr>
          <w:rFonts w:ascii="TH SarabunPSK" w:eastAsia="Times New Roman" w:hAnsi="TH SarabunPSK" w:cs="TH SarabunPSK"/>
          <w:color w:val="000000" w:themeColor="text1"/>
          <w:spacing w:val="-1"/>
          <w:sz w:val="28"/>
          <w:szCs w:val="28"/>
        </w:rPr>
      </w:pPr>
      <w:r w:rsidRPr="009506EE">
        <w:rPr>
          <w:rFonts w:ascii="TH SarabunPSK" w:eastAsia="Times New Roman" w:hAnsi="TH SarabunPSK" w:cs="TH SarabunPSK"/>
          <w:color w:val="000000" w:themeColor="text1"/>
          <w:spacing w:val="-1"/>
          <w:sz w:val="28"/>
          <w:szCs w:val="28"/>
        </w:rPr>
        <w:t xml:space="preserve">Chong A Y L </w:t>
      </w:r>
      <w:r w:rsidRPr="009506EE">
        <w:rPr>
          <w:rFonts w:ascii="TH SarabunPSK" w:eastAsia="MS Gothic" w:hAnsi="TH SarabunPSK" w:cs="TH SarabunPSK"/>
          <w:color w:val="000000" w:themeColor="text1"/>
          <w:spacing w:val="-1"/>
          <w:sz w:val="28"/>
          <w:szCs w:val="28"/>
        </w:rPr>
        <w:t>，</w:t>
      </w:r>
      <w:r w:rsidRPr="009506EE">
        <w:rPr>
          <w:rFonts w:ascii="TH SarabunPSK" w:eastAsia="Times New Roman" w:hAnsi="TH SarabunPSK" w:cs="TH SarabunPSK"/>
          <w:color w:val="000000" w:themeColor="text1"/>
          <w:spacing w:val="-1"/>
          <w:sz w:val="28"/>
          <w:szCs w:val="28"/>
        </w:rPr>
        <w:t xml:space="preserve">Chan F T S </w:t>
      </w:r>
      <w:r w:rsidRPr="009506EE">
        <w:rPr>
          <w:rFonts w:ascii="TH SarabunPSK" w:eastAsia="MS Gothic" w:hAnsi="TH SarabunPSK" w:cs="TH SarabunPSK"/>
          <w:color w:val="000000" w:themeColor="text1"/>
          <w:spacing w:val="-1"/>
          <w:sz w:val="28"/>
          <w:szCs w:val="28"/>
        </w:rPr>
        <w:t>，</w:t>
      </w:r>
      <w:r w:rsidRPr="009506EE">
        <w:rPr>
          <w:rFonts w:ascii="TH SarabunPSK" w:eastAsia="Times New Roman" w:hAnsi="TH SarabunPSK" w:cs="TH SarabunPSK"/>
          <w:color w:val="000000" w:themeColor="text1"/>
          <w:spacing w:val="-1"/>
          <w:sz w:val="28"/>
          <w:szCs w:val="28"/>
        </w:rPr>
        <w:t xml:space="preserve">Ooi K B </w:t>
      </w:r>
      <w:r w:rsidR="009506EE">
        <w:rPr>
          <w:rFonts w:ascii="TH SarabunPSK" w:eastAsia="Times New Roman" w:hAnsi="TH SarabunPSK" w:cs="TH SarabunPSK"/>
          <w:color w:val="000000" w:themeColor="text1"/>
          <w:spacing w:val="-1"/>
          <w:sz w:val="28"/>
          <w:szCs w:val="28"/>
        </w:rPr>
        <w:t>(</w:t>
      </w:r>
      <w:r w:rsidRPr="009506EE">
        <w:rPr>
          <w:rFonts w:ascii="TH SarabunPSK" w:eastAsia="Times New Roman" w:hAnsi="TH SarabunPSK" w:cs="TH SarabunPSK"/>
          <w:color w:val="000000" w:themeColor="text1"/>
          <w:spacing w:val="-1"/>
          <w:sz w:val="28"/>
          <w:szCs w:val="28"/>
        </w:rPr>
        <w:t>2012</w:t>
      </w:r>
      <w:r w:rsidR="009506EE">
        <w:rPr>
          <w:rFonts w:ascii="TH SarabunPSK" w:eastAsia="MS Gothic" w:hAnsi="TH SarabunPSK" w:cs="TH SarabunPSK"/>
          <w:color w:val="000000" w:themeColor="text1"/>
          <w:spacing w:val="-1"/>
          <w:sz w:val="28"/>
          <w:szCs w:val="28"/>
        </w:rPr>
        <w:t xml:space="preserve">), </w:t>
      </w:r>
      <w:r w:rsidRPr="009506EE">
        <w:rPr>
          <w:rFonts w:ascii="TH SarabunPSK" w:eastAsia="Times New Roman" w:hAnsi="TH SarabunPSK" w:cs="TH SarabunPSK"/>
          <w:color w:val="000000" w:themeColor="text1"/>
          <w:spacing w:val="-1"/>
          <w:sz w:val="28"/>
          <w:szCs w:val="28"/>
        </w:rPr>
        <w:t xml:space="preserve">Predicting Consumer Decisions to Adopt </w:t>
      </w:r>
      <w:proofErr w:type="gramStart"/>
      <w:r w:rsidRPr="009506EE">
        <w:rPr>
          <w:rFonts w:ascii="TH SarabunPSK" w:eastAsia="Times New Roman" w:hAnsi="TH SarabunPSK" w:cs="TH SarabunPSK"/>
          <w:color w:val="000000" w:themeColor="text1"/>
          <w:spacing w:val="-1"/>
          <w:sz w:val="28"/>
          <w:szCs w:val="28"/>
        </w:rPr>
        <w:t>Mobile</w:t>
      </w:r>
      <w:r w:rsidRPr="00424838">
        <w:rPr>
          <w:rFonts w:ascii="TH SarabunPSK" w:eastAsia="Times New Roman" w:hAnsi="TH SarabunPSK" w:cs="TH SarabunPSK"/>
          <w:color w:val="000000" w:themeColor="text1"/>
          <w:spacing w:val="-1"/>
          <w:sz w:val="28"/>
          <w:szCs w:val="28"/>
        </w:rPr>
        <w:t xml:space="preserve">  Commerce</w:t>
      </w:r>
      <w:proofErr w:type="gramEnd"/>
      <w:r w:rsidRPr="00424838">
        <w:rPr>
          <w:rFonts w:ascii="TH SarabunPSK" w:eastAsia="Times New Roman" w:hAnsi="TH SarabunPSK" w:cs="TH SarabunPSK"/>
          <w:color w:val="000000" w:themeColor="text1"/>
          <w:spacing w:val="-1"/>
          <w:sz w:val="28"/>
          <w:szCs w:val="28"/>
        </w:rPr>
        <w:t xml:space="preserve">  </w:t>
      </w:r>
      <w:r w:rsidRPr="00424838">
        <w:rPr>
          <w:rFonts w:ascii="MS Gothic" w:eastAsia="MS Gothic" w:hAnsi="MS Gothic" w:cs="MS Gothic" w:hint="eastAsia"/>
          <w:color w:val="000000" w:themeColor="text1"/>
          <w:spacing w:val="-1"/>
          <w:sz w:val="28"/>
          <w:szCs w:val="28"/>
        </w:rPr>
        <w:t>：</w:t>
      </w:r>
      <w:r w:rsidRPr="00424838">
        <w:rPr>
          <w:rFonts w:ascii="TH SarabunPSK" w:eastAsia="Times New Roman" w:hAnsi="TH SarabunPSK" w:cs="TH SarabunPSK"/>
          <w:color w:val="000000" w:themeColor="text1"/>
          <w:spacing w:val="-1"/>
          <w:sz w:val="28"/>
          <w:szCs w:val="28"/>
        </w:rPr>
        <w:t xml:space="preserve"> Cross  Country  Empirical  Examination  Between  China  and Malaysia[J] </w:t>
      </w:r>
      <w:r w:rsidRPr="00424838">
        <w:rPr>
          <w:rFonts w:ascii="MS Gothic" w:eastAsia="MS Gothic" w:hAnsi="MS Gothic" w:cs="MS Gothic" w:hint="eastAsia"/>
          <w:color w:val="000000" w:themeColor="text1"/>
          <w:spacing w:val="-1"/>
          <w:sz w:val="28"/>
          <w:szCs w:val="28"/>
        </w:rPr>
        <w:t>，</w:t>
      </w:r>
      <w:r w:rsidRPr="00424838">
        <w:rPr>
          <w:rFonts w:ascii="TH SarabunPSK" w:eastAsia="Times New Roman" w:hAnsi="TH SarabunPSK" w:cs="TH SarabunPSK"/>
          <w:color w:val="000000" w:themeColor="text1"/>
          <w:spacing w:val="-1"/>
          <w:sz w:val="28"/>
          <w:szCs w:val="28"/>
        </w:rPr>
        <w:t xml:space="preserve">Decision support systems </w:t>
      </w:r>
      <w:r w:rsidRPr="00424838">
        <w:rPr>
          <w:rFonts w:ascii="MS Gothic" w:eastAsia="MS Gothic" w:hAnsi="MS Gothic" w:cs="MS Gothic" w:hint="eastAsia"/>
          <w:color w:val="000000" w:themeColor="text1"/>
          <w:spacing w:val="-1"/>
          <w:sz w:val="28"/>
          <w:szCs w:val="28"/>
        </w:rPr>
        <w:t>，</w:t>
      </w:r>
      <w:r w:rsidRPr="00424838">
        <w:rPr>
          <w:rFonts w:ascii="TH SarabunPSK" w:eastAsia="Times New Roman" w:hAnsi="TH SarabunPSK" w:cs="TH SarabunPSK"/>
          <w:color w:val="000000" w:themeColor="text1"/>
          <w:spacing w:val="-1"/>
          <w:sz w:val="28"/>
          <w:szCs w:val="28"/>
        </w:rPr>
        <w:t xml:space="preserve"> 53(1)</w:t>
      </w:r>
      <w:r w:rsidRPr="00424838">
        <w:rPr>
          <w:rFonts w:ascii="MS Gothic" w:eastAsia="MS Gothic" w:hAnsi="MS Gothic" w:cs="MS Gothic" w:hint="eastAsia"/>
          <w:color w:val="000000" w:themeColor="text1"/>
          <w:spacing w:val="-1"/>
          <w:sz w:val="28"/>
          <w:szCs w:val="28"/>
        </w:rPr>
        <w:t>：</w:t>
      </w:r>
      <w:r w:rsidRPr="00424838">
        <w:rPr>
          <w:rFonts w:ascii="TH SarabunPSK" w:eastAsia="Times New Roman" w:hAnsi="TH SarabunPSK" w:cs="TH SarabunPSK"/>
          <w:color w:val="000000" w:themeColor="text1"/>
          <w:spacing w:val="-1"/>
          <w:sz w:val="28"/>
          <w:szCs w:val="28"/>
        </w:rPr>
        <w:t>34-43.</w:t>
      </w:r>
    </w:p>
    <w:p w14:paraId="588BF7C3" w14:textId="59C3A2E3" w:rsidR="0023759D" w:rsidRPr="00424838" w:rsidRDefault="008F6EB5" w:rsidP="00424838">
      <w:pPr>
        <w:ind w:right="61"/>
        <w:rPr>
          <w:rFonts w:ascii="TH SarabunPSK" w:eastAsia="Times New Roman" w:hAnsi="TH SarabunPSK" w:cs="TH SarabunPSK"/>
          <w:color w:val="000000" w:themeColor="text1"/>
          <w:spacing w:val="-1"/>
          <w:sz w:val="28"/>
          <w:szCs w:val="28"/>
        </w:rPr>
      </w:pPr>
      <w:r w:rsidRPr="00424838">
        <w:rPr>
          <w:rFonts w:ascii="TH SarabunPSK" w:eastAsia="Times New Roman" w:hAnsi="TH SarabunPSK" w:cs="TH SarabunPSK"/>
          <w:color w:val="000000" w:themeColor="text1"/>
          <w:spacing w:val="-1"/>
          <w:sz w:val="28"/>
          <w:szCs w:val="28"/>
        </w:rPr>
        <w:t>Zhou, T., &amp; Zhang, S. (2009). Examining the effect of e-commerce website quality on user satisfaction. In Proceedings of the International Symposium on Electronic Commerce and Security (pp. 418-421). IEEE.</w:t>
      </w:r>
    </w:p>
    <w:p w14:paraId="0CACDA1F" w14:textId="1D95CD1F" w:rsidR="0023759D" w:rsidRPr="00424838" w:rsidRDefault="008F6EB5" w:rsidP="00424838">
      <w:pPr>
        <w:ind w:right="61"/>
        <w:rPr>
          <w:rFonts w:ascii="TH SarabunPSK" w:eastAsia="Times New Roman" w:hAnsi="TH SarabunPSK" w:cs="TH SarabunPSK"/>
          <w:color w:val="000000" w:themeColor="text1"/>
          <w:spacing w:val="-3"/>
          <w:sz w:val="28"/>
          <w:szCs w:val="28"/>
        </w:rPr>
      </w:pPr>
      <w:r w:rsidRPr="00424838">
        <w:rPr>
          <w:rFonts w:ascii="TH SarabunPSK" w:eastAsia="Times New Roman" w:hAnsi="TH SarabunPSK" w:cs="TH SarabunPSK"/>
          <w:color w:val="000000" w:themeColor="text1"/>
          <w:spacing w:val="-1"/>
          <w:sz w:val="28"/>
          <w:szCs w:val="28"/>
        </w:rPr>
        <w:t>Chang H</w:t>
      </w:r>
      <w:r w:rsidRPr="00424838">
        <w:rPr>
          <w:rFonts w:ascii="TH SarabunPSK" w:eastAsia="Times New Roman" w:hAnsi="TH SarabunPSK" w:cs="TH SarabunPSK"/>
          <w:color w:val="000000" w:themeColor="text1"/>
          <w:spacing w:val="15"/>
          <w:w w:val="101"/>
          <w:sz w:val="28"/>
          <w:szCs w:val="28"/>
        </w:rPr>
        <w:t xml:space="preserve"> </w:t>
      </w:r>
      <w:proofErr w:type="spellStart"/>
      <w:proofErr w:type="gramStart"/>
      <w:r w:rsidRPr="00424838">
        <w:rPr>
          <w:rFonts w:ascii="TH SarabunPSK" w:eastAsia="Times New Roman" w:hAnsi="TH SarabunPSK" w:cs="TH SarabunPSK"/>
          <w:color w:val="000000" w:themeColor="text1"/>
          <w:spacing w:val="-1"/>
          <w:sz w:val="28"/>
          <w:szCs w:val="28"/>
        </w:rPr>
        <w:t>H</w:t>
      </w:r>
      <w:proofErr w:type="spellEnd"/>
      <w:r w:rsidRPr="00424838">
        <w:rPr>
          <w:rFonts w:ascii="TH SarabunPSK" w:eastAsia="Times New Roman" w:hAnsi="TH SarabunPSK" w:cs="TH SarabunPSK"/>
          <w:color w:val="000000" w:themeColor="text1"/>
          <w:spacing w:val="-20"/>
          <w:sz w:val="28"/>
          <w:szCs w:val="28"/>
        </w:rPr>
        <w:t xml:space="preserve"> </w:t>
      </w:r>
      <w:r w:rsidR="009506EE">
        <w:rPr>
          <w:rFonts w:ascii="TH SarabunPSK" w:hAnsi="TH SarabunPSK" w:cs="TH SarabunPSK"/>
          <w:color w:val="000000" w:themeColor="text1"/>
          <w:spacing w:val="-1"/>
          <w:sz w:val="28"/>
          <w:szCs w:val="28"/>
        </w:rPr>
        <w:t>,</w:t>
      </w:r>
      <w:proofErr w:type="gramEnd"/>
      <w:r w:rsidR="009506EE">
        <w:rPr>
          <w:rFonts w:ascii="TH SarabunPSK" w:hAnsi="TH SarabunPSK" w:cs="TH SarabunPSK"/>
          <w:color w:val="000000" w:themeColor="text1"/>
          <w:spacing w:val="-1"/>
          <w:sz w:val="28"/>
          <w:szCs w:val="28"/>
        </w:rPr>
        <w:t xml:space="preserve"> </w:t>
      </w:r>
      <w:r w:rsidRPr="00424838">
        <w:rPr>
          <w:rFonts w:ascii="TH SarabunPSK" w:eastAsia="Times New Roman" w:hAnsi="TH SarabunPSK" w:cs="TH SarabunPSK"/>
          <w:color w:val="000000" w:themeColor="text1"/>
          <w:spacing w:val="-1"/>
          <w:sz w:val="28"/>
          <w:szCs w:val="28"/>
        </w:rPr>
        <w:t>Chen</w:t>
      </w:r>
      <w:r w:rsidRPr="00424838">
        <w:rPr>
          <w:rFonts w:ascii="TH SarabunPSK" w:eastAsia="Times New Roman" w:hAnsi="TH SarabunPSK" w:cs="TH SarabunPSK"/>
          <w:color w:val="000000" w:themeColor="text1"/>
          <w:spacing w:val="27"/>
          <w:w w:val="101"/>
          <w:sz w:val="28"/>
          <w:szCs w:val="28"/>
        </w:rPr>
        <w:t xml:space="preserve"> </w:t>
      </w:r>
      <w:r w:rsidRPr="00424838">
        <w:rPr>
          <w:rFonts w:ascii="TH SarabunPSK" w:eastAsia="Times New Roman" w:hAnsi="TH SarabunPSK" w:cs="TH SarabunPSK"/>
          <w:color w:val="000000" w:themeColor="text1"/>
          <w:spacing w:val="-1"/>
          <w:sz w:val="28"/>
          <w:szCs w:val="28"/>
        </w:rPr>
        <w:t>S W</w:t>
      </w:r>
      <w:r w:rsidRPr="00424838">
        <w:rPr>
          <w:rFonts w:ascii="TH SarabunPSK" w:eastAsiaTheme="minorEastAsia" w:hAnsi="TH SarabunPSK" w:cs="TH SarabunPSK"/>
          <w:color w:val="000000" w:themeColor="text1"/>
          <w:spacing w:val="-1"/>
          <w:sz w:val="28"/>
          <w:szCs w:val="28"/>
        </w:rPr>
        <w:t>(2009)</w:t>
      </w:r>
      <w:r w:rsidRPr="00424838">
        <w:rPr>
          <w:rFonts w:ascii="TH SarabunPSK" w:eastAsia="Times New Roman" w:hAnsi="TH SarabunPSK" w:cs="TH SarabunPSK"/>
          <w:color w:val="000000" w:themeColor="text1"/>
          <w:spacing w:val="-20"/>
          <w:sz w:val="28"/>
          <w:szCs w:val="28"/>
        </w:rPr>
        <w:t xml:space="preserve"> </w:t>
      </w:r>
      <w:r w:rsidR="009506EE">
        <w:rPr>
          <w:rFonts w:ascii="TH SarabunPSK" w:hAnsi="TH SarabunPSK" w:cs="TH SarabunPSK"/>
          <w:color w:val="000000" w:themeColor="text1"/>
          <w:spacing w:val="-1"/>
          <w:sz w:val="28"/>
          <w:szCs w:val="28"/>
        </w:rPr>
        <w:t xml:space="preserve">, </w:t>
      </w:r>
      <w:r w:rsidRPr="00424838">
        <w:rPr>
          <w:rFonts w:ascii="TH SarabunPSK" w:eastAsia="Times New Roman" w:hAnsi="TH SarabunPSK" w:cs="TH SarabunPSK"/>
          <w:color w:val="000000" w:themeColor="text1"/>
          <w:spacing w:val="-1"/>
          <w:sz w:val="28"/>
          <w:szCs w:val="28"/>
        </w:rPr>
        <w:t>Consumer Perception</w:t>
      </w:r>
      <w:r w:rsidRPr="00424838">
        <w:rPr>
          <w:rFonts w:ascii="TH SarabunPSK" w:eastAsia="Times New Roman" w:hAnsi="TH SarabunPSK" w:cs="TH SarabunPSK"/>
          <w:color w:val="000000" w:themeColor="text1"/>
          <w:spacing w:val="20"/>
          <w:w w:val="101"/>
          <w:sz w:val="28"/>
          <w:szCs w:val="28"/>
        </w:rPr>
        <w:t xml:space="preserve"> </w:t>
      </w:r>
      <w:r w:rsidRPr="00424838">
        <w:rPr>
          <w:rFonts w:ascii="TH SarabunPSK" w:eastAsia="Times New Roman" w:hAnsi="TH SarabunPSK" w:cs="TH SarabunPSK"/>
          <w:color w:val="000000" w:themeColor="text1"/>
          <w:spacing w:val="-1"/>
          <w:sz w:val="28"/>
          <w:szCs w:val="28"/>
        </w:rPr>
        <w:t>of Interface</w:t>
      </w:r>
      <w:r w:rsidRPr="00424838">
        <w:rPr>
          <w:rFonts w:ascii="TH SarabunPSK" w:eastAsia="Times New Roman" w:hAnsi="TH SarabunPSK" w:cs="TH SarabunPSK"/>
          <w:color w:val="000000" w:themeColor="text1"/>
          <w:spacing w:val="19"/>
          <w:w w:val="101"/>
          <w:sz w:val="28"/>
          <w:szCs w:val="28"/>
        </w:rPr>
        <w:t xml:space="preserve"> </w:t>
      </w:r>
      <w:r w:rsidRPr="00424838">
        <w:rPr>
          <w:rFonts w:ascii="TH SarabunPSK" w:eastAsia="Times New Roman" w:hAnsi="TH SarabunPSK" w:cs="TH SarabunPSK"/>
          <w:color w:val="000000" w:themeColor="text1"/>
          <w:spacing w:val="-1"/>
          <w:sz w:val="28"/>
          <w:szCs w:val="28"/>
        </w:rPr>
        <w:t>Quality</w:t>
      </w:r>
      <w:r w:rsidR="009506EE">
        <w:rPr>
          <w:rFonts w:ascii="TH SarabunPSK" w:eastAsia="Times New Roman" w:hAnsi="TH SarabunPSK" w:cs="TH SarabunPSK"/>
          <w:color w:val="000000" w:themeColor="text1"/>
          <w:spacing w:val="-19"/>
          <w:sz w:val="28"/>
          <w:szCs w:val="28"/>
        </w:rPr>
        <w:t xml:space="preserve">, </w:t>
      </w:r>
      <w:r w:rsidRPr="00424838">
        <w:rPr>
          <w:rFonts w:ascii="TH SarabunPSK" w:eastAsia="Times New Roman" w:hAnsi="TH SarabunPSK" w:cs="TH SarabunPSK"/>
          <w:color w:val="000000" w:themeColor="text1"/>
          <w:spacing w:val="-1"/>
          <w:sz w:val="28"/>
          <w:szCs w:val="28"/>
        </w:rPr>
        <w:t>Se</w:t>
      </w:r>
      <w:r w:rsidRPr="00424838">
        <w:rPr>
          <w:rFonts w:ascii="TH SarabunPSK" w:eastAsia="Times New Roman" w:hAnsi="TH SarabunPSK" w:cs="TH SarabunPSK"/>
          <w:color w:val="000000" w:themeColor="text1"/>
          <w:spacing w:val="-2"/>
          <w:sz w:val="28"/>
          <w:szCs w:val="28"/>
        </w:rPr>
        <w:t>curity</w:t>
      </w:r>
      <w:r w:rsidRPr="00424838">
        <w:rPr>
          <w:rFonts w:ascii="TH SarabunPSK" w:eastAsia="Times New Roman" w:hAnsi="TH SarabunPSK" w:cs="TH SarabunPSK"/>
          <w:color w:val="000000" w:themeColor="text1"/>
          <w:spacing w:val="18"/>
          <w:sz w:val="28"/>
          <w:szCs w:val="28"/>
        </w:rPr>
        <w:t xml:space="preserve"> </w:t>
      </w:r>
      <w:r w:rsidRPr="00424838">
        <w:rPr>
          <w:rFonts w:ascii="TH SarabunPSK" w:eastAsia="Times New Roman" w:hAnsi="TH SarabunPSK" w:cs="TH SarabunPSK"/>
          <w:color w:val="000000" w:themeColor="text1"/>
          <w:spacing w:val="-2"/>
          <w:sz w:val="28"/>
          <w:szCs w:val="28"/>
        </w:rPr>
        <w:t>and</w:t>
      </w:r>
      <w:r w:rsidRPr="00424838">
        <w:rPr>
          <w:rFonts w:ascii="TH SarabunPSK" w:eastAsia="Times New Roman" w:hAnsi="TH SarabunPSK" w:cs="TH SarabunPSK"/>
          <w:color w:val="000000" w:themeColor="text1"/>
          <w:sz w:val="28"/>
          <w:szCs w:val="28"/>
        </w:rPr>
        <w:t xml:space="preserve"> </w:t>
      </w:r>
      <w:r w:rsidRPr="00424838">
        <w:rPr>
          <w:rFonts w:ascii="TH SarabunPSK" w:eastAsia="Times New Roman" w:hAnsi="TH SarabunPSK" w:cs="TH SarabunPSK"/>
          <w:color w:val="000000" w:themeColor="text1"/>
          <w:spacing w:val="-2"/>
          <w:sz w:val="28"/>
          <w:szCs w:val="28"/>
        </w:rPr>
        <w:t>Loyalty in Electronic Commerce[J]</w:t>
      </w:r>
      <w:r w:rsidRPr="00424838">
        <w:rPr>
          <w:rFonts w:ascii="TH SarabunPSK" w:hAnsi="TH SarabunPSK" w:cs="TH SarabunPSK"/>
          <w:color w:val="000000" w:themeColor="text1"/>
          <w:spacing w:val="-2"/>
          <w:sz w:val="28"/>
          <w:szCs w:val="28"/>
        </w:rPr>
        <w:t>，</w:t>
      </w:r>
      <w:r w:rsidRPr="00424838">
        <w:rPr>
          <w:rFonts w:ascii="TH SarabunPSK" w:eastAsia="Times New Roman" w:hAnsi="TH SarabunPSK" w:cs="TH SarabunPSK"/>
          <w:color w:val="000000" w:themeColor="text1"/>
          <w:spacing w:val="-2"/>
          <w:sz w:val="28"/>
          <w:szCs w:val="28"/>
        </w:rPr>
        <w:t>Information management</w:t>
      </w:r>
      <w:r w:rsidR="009506EE">
        <w:rPr>
          <w:rFonts w:ascii="TH SarabunPSK" w:hAnsi="TH SarabunPSK" w:cs="TH SarabunPSK"/>
          <w:color w:val="000000" w:themeColor="text1"/>
          <w:spacing w:val="-2"/>
          <w:sz w:val="28"/>
          <w:szCs w:val="28"/>
        </w:rPr>
        <w:t xml:space="preserve">, </w:t>
      </w:r>
      <w:r w:rsidRPr="00424838">
        <w:rPr>
          <w:rFonts w:ascii="TH SarabunPSK" w:eastAsia="Times New Roman" w:hAnsi="TH SarabunPSK" w:cs="TH SarabunPSK"/>
          <w:color w:val="000000" w:themeColor="text1"/>
          <w:spacing w:val="-2"/>
          <w:sz w:val="28"/>
          <w:szCs w:val="28"/>
        </w:rPr>
        <w:t>46(7)</w:t>
      </w:r>
      <w:r w:rsidR="009506EE">
        <w:rPr>
          <w:rFonts w:ascii="TH SarabunPSK" w:hAnsi="TH SarabunPSK" w:cs="TH SarabunPSK"/>
          <w:color w:val="000000" w:themeColor="text1"/>
          <w:spacing w:val="-3"/>
          <w:sz w:val="28"/>
          <w:szCs w:val="28"/>
        </w:rPr>
        <w:t>:</w:t>
      </w:r>
      <w:r w:rsidRPr="00424838">
        <w:rPr>
          <w:rFonts w:ascii="TH SarabunPSK" w:eastAsia="Times New Roman" w:hAnsi="TH SarabunPSK" w:cs="TH SarabunPSK"/>
          <w:color w:val="000000" w:themeColor="text1"/>
          <w:spacing w:val="-3"/>
          <w:sz w:val="28"/>
          <w:szCs w:val="28"/>
        </w:rPr>
        <w:t>411-417.</w:t>
      </w:r>
    </w:p>
    <w:p w14:paraId="5E38886A" w14:textId="44FC4953" w:rsidR="0023759D" w:rsidRPr="00424838" w:rsidRDefault="008F6EB5" w:rsidP="00424838">
      <w:pPr>
        <w:ind w:right="61"/>
        <w:rPr>
          <w:rFonts w:ascii="TH SarabunPSK" w:eastAsia="Times New Roman" w:hAnsi="TH SarabunPSK" w:cs="TH SarabunPSK"/>
          <w:color w:val="000000" w:themeColor="text1"/>
          <w:spacing w:val="-3"/>
          <w:sz w:val="28"/>
          <w:szCs w:val="28"/>
        </w:rPr>
      </w:pPr>
      <w:r w:rsidRPr="00424838">
        <w:rPr>
          <w:rFonts w:ascii="TH SarabunPSK" w:hAnsi="TH SarabunPSK" w:cs="TH SarabunPSK"/>
          <w:color w:val="000000" w:themeColor="text1"/>
          <w:sz w:val="28"/>
          <w:szCs w:val="28"/>
        </w:rPr>
        <w:t xml:space="preserve">Lin </w:t>
      </w:r>
      <w:proofErr w:type="spellStart"/>
      <w:r w:rsidRPr="00424838">
        <w:rPr>
          <w:rFonts w:ascii="TH SarabunPSK" w:hAnsi="TH SarabunPSK" w:cs="TH SarabunPSK"/>
          <w:color w:val="000000" w:themeColor="text1"/>
          <w:sz w:val="28"/>
          <w:szCs w:val="28"/>
        </w:rPr>
        <w:t>Zichu</w:t>
      </w:r>
      <w:proofErr w:type="spellEnd"/>
      <w:r w:rsidRPr="00424838">
        <w:rPr>
          <w:rFonts w:ascii="TH SarabunPSK" w:hAnsi="TH SarabunPSK" w:cs="TH SarabunPSK"/>
          <w:color w:val="000000" w:themeColor="text1"/>
          <w:sz w:val="28"/>
          <w:szCs w:val="28"/>
        </w:rPr>
        <w:t xml:space="preserve">, Xue </w:t>
      </w:r>
      <w:proofErr w:type="spellStart"/>
      <w:r w:rsidRPr="00424838">
        <w:rPr>
          <w:rFonts w:ascii="TH SarabunPSK" w:hAnsi="TH SarabunPSK" w:cs="TH SarabunPSK"/>
          <w:color w:val="000000" w:themeColor="text1"/>
          <w:sz w:val="28"/>
          <w:szCs w:val="28"/>
        </w:rPr>
        <w:t>Lanyun</w:t>
      </w:r>
      <w:proofErr w:type="spellEnd"/>
      <w:r w:rsidRPr="00424838">
        <w:rPr>
          <w:rFonts w:ascii="TH SarabunPSK" w:hAnsi="TH SarabunPSK" w:cs="TH SarabunPSK"/>
          <w:color w:val="000000" w:themeColor="text1"/>
          <w:sz w:val="28"/>
          <w:szCs w:val="28"/>
        </w:rPr>
        <w:t xml:space="preserve">, </w:t>
      </w:r>
      <w:proofErr w:type="spellStart"/>
      <w:r w:rsidRPr="00424838">
        <w:rPr>
          <w:rFonts w:ascii="TH SarabunPSK" w:hAnsi="TH SarabunPSK" w:cs="TH SarabunPSK"/>
          <w:color w:val="000000" w:themeColor="text1"/>
          <w:sz w:val="28"/>
          <w:szCs w:val="28"/>
        </w:rPr>
        <w:t>Jin</w:t>
      </w:r>
      <w:proofErr w:type="spellEnd"/>
      <w:r w:rsidRPr="00424838">
        <w:rPr>
          <w:rFonts w:ascii="TH SarabunPSK" w:hAnsi="TH SarabunPSK" w:cs="TH SarabunPSK"/>
          <w:color w:val="000000" w:themeColor="text1"/>
          <w:sz w:val="28"/>
          <w:szCs w:val="28"/>
        </w:rPr>
        <w:t xml:space="preserve"> Wen</w:t>
      </w:r>
      <w:r w:rsidR="009506EE">
        <w:rPr>
          <w:rFonts w:ascii="TH SarabunPSK" w:hAnsi="TH SarabunPSK" w:cs="TH SarabunPSK"/>
          <w:color w:val="000000" w:themeColor="text1"/>
          <w:sz w:val="28"/>
          <w:szCs w:val="28"/>
        </w:rPr>
        <w:t xml:space="preserve"> (</w:t>
      </w:r>
      <w:r w:rsidRPr="00424838">
        <w:rPr>
          <w:rFonts w:ascii="TH SarabunPSK" w:hAnsi="TH SarabunPSK" w:cs="TH SarabunPSK"/>
          <w:color w:val="000000" w:themeColor="text1"/>
          <w:sz w:val="28"/>
          <w:szCs w:val="28"/>
        </w:rPr>
        <w:t>2020</w:t>
      </w:r>
      <w:r w:rsidR="009506EE">
        <w:rPr>
          <w:rFonts w:ascii="TH SarabunPSK" w:hAnsi="TH SarabunPSK" w:cs="TH SarabunPSK"/>
          <w:color w:val="000000" w:themeColor="text1"/>
          <w:sz w:val="28"/>
          <w:szCs w:val="28"/>
        </w:rPr>
        <w:t>)</w:t>
      </w:r>
      <w:r w:rsidRPr="00424838">
        <w:rPr>
          <w:rFonts w:ascii="TH SarabunPSK" w:hAnsi="TH SarabunPSK" w:cs="TH SarabunPSK"/>
          <w:color w:val="000000" w:themeColor="text1"/>
          <w:sz w:val="28"/>
          <w:szCs w:val="28"/>
        </w:rPr>
        <w:t xml:space="preserve">, Analysis of Factors Influencing College Students' Tendency to Use </w:t>
      </w:r>
      <w:r w:rsidRPr="00424838">
        <w:rPr>
          <w:rFonts w:ascii="TH SarabunPSK" w:hAnsi="TH SarabunPSK" w:cs="TH SarabunPSK"/>
          <w:color w:val="000000" w:themeColor="text1"/>
          <w:sz w:val="28"/>
          <w:szCs w:val="28"/>
        </w:rPr>
        <w:t>Online Shopping Platforms - Taking Guangzhou as an Example [J], Value Engineering, 39(08): 264-267</w:t>
      </w:r>
    </w:p>
    <w:sectPr w:rsidR="0023759D" w:rsidRPr="004248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H SarabunPSK">
    <w:altName w:val="Segoe UI Symbol"/>
    <w:panose1 w:val="020B0500040200020003"/>
    <w:charset w:val="00"/>
    <w:family w:val="swiss"/>
    <w:pitch w:val="variable"/>
    <w:sig w:usb0="A100006F" w:usb1="5000205A" w:usb2="00000000" w:usb3="00000000" w:csb0="00010183" w:csb1="00000000"/>
  </w:font>
  <w:font w:name="Times New Roman Regular">
    <w:altName w:val="Times New Roman"/>
    <w:charset w:val="00"/>
    <w:family w:val="auto"/>
    <w:pitch w:val="default"/>
    <w:sig w:usb0="E0000AFF" w:usb1="00007843" w:usb2="00000001" w:usb3="00000000" w:csb0="400001BF" w:csb1="DFF7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BF7D0494"/>
    <w:rsid w:val="BF7D0494"/>
    <w:rsid w:val="FBF7C184"/>
    <w:rsid w:val="FBFFB711"/>
    <w:rsid w:val="FC33DA09"/>
    <w:rsid w:val="FDAF1AF8"/>
    <w:rsid w:val="FE7EDFD2"/>
    <w:rsid w:val="FF0DFE1A"/>
    <w:rsid w:val="FF7EFFA1"/>
    <w:rsid w:val="FFBFD6EA"/>
    <w:rsid w:val="FFF116E4"/>
    <w:rsid w:val="FFF465A3"/>
    <w:rsid w:val="FFF52913"/>
    <w:rsid w:val="FFFA4A5C"/>
    <w:rsid w:val="FFFE9CA0"/>
    <w:rsid w:val="FFFF0E16"/>
    <w:rsid w:val="0018322F"/>
    <w:rsid w:val="0023759D"/>
    <w:rsid w:val="00424838"/>
    <w:rsid w:val="004E42C4"/>
    <w:rsid w:val="0066149F"/>
    <w:rsid w:val="008F6EB5"/>
    <w:rsid w:val="009506EE"/>
    <w:rsid w:val="009572D1"/>
    <w:rsid w:val="00EB0E8A"/>
    <w:rsid w:val="00FE1D99"/>
    <w:rsid w:val="0DB98117"/>
    <w:rsid w:val="1BFDD319"/>
    <w:rsid w:val="1D8FA152"/>
    <w:rsid w:val="1F9B4745"/>
    <w:rsid w:val="2FFB2DFC"/>
    <w:rsid w:val="37FF1C59"/>
    <w:rsid w:val="3CF781AB"/>
    <w:rsid w:val="3E3BA4CB"/>
    <w:rsid w:val="3F6AA8B5"/>
    <w:rsid w:val="3F9FAB48"/>
    <w:rsid w:val="4D4B7812"/>
    <w:rsid w:val="4DFB3860"/>
    <w:rsid w:val="573D7E8C"/>
    <w:rsid w:val="5AFF428D"/>
    <w:rsid w:val="5DBF0261"/>
    <w:rsid w:val="5E5B9EAC"/>
    <w:rsid w:val="5EFFF6C2"/>
    <w:rsid w:val="5F0B6E02"/>
    <w:rsid w:val="6B975EC7"/>
    <w:rsid w:val="6D7B292C"/>
    <w:rsid w:val="6DEFA394"/>
    <w:rsid w:val="6F3EAE49"/>
    <w:rsid w:val="6F7D5CEE"/>
    <w:rsid w:val="73740EBA"/>
    <w:rsid w:val="74A50A25"/>
    <w:rsid w:val="74F9BC14"/>
    <w:rsid w:val="75BF7ECB"/>
    <w:rsid w:val="77DEDF4D"/>
    <w:rsid w:val="77FA5AD7"/>
    <w:rsid w:val="797E8E86"/>
    <w:rsid w:val="79D7C463"/>
    <w:rsid w:val="7B7E0431"/>
    <w:rsid w:val="7B9D5580"/>
    <w:rsid w:val="7D7FE3EF"/>
    <w:rsid w:val="7F572C28"/>
    <w:rsid w:val="7F7BE7C1"/>
    <w:rsid w:val="7FDF6B0A"/>
    <w:rsid w:val="7FF5FAC8"/>
    <w:rsid w:val="7FF77AA6"/>
    <w:rsid w:val="7FF9F88B"/>
    <w:rsid w:val="8B753C8A"/>
    <w:rsid w:val="8E0D4A4B"/>
    <w:rsid w:val="8FE71EE6"/>
    <w:rsid w:val="9D9B43F9"/>
    <w:rsid w:val="9F7E835E"/>
    <w:rsid w:val="9FCF9469"/>
    <w:rsid w:val="ABFF3F86"/>
    <w:rsid w:val="B8F2615F"/>
    <w:rsid w:val="B8FF2133"/>
    <w:rsid w:val="BBB5FE32"/>
    <w:rsid w:val="BF7D0494"/>
    <w:rsid w:val="BFFBC149"/>
    <w:rsid w:val="C7EEF97E"/>
    <w:rsid w:val="D93FCC16"/>
    <w:rsid w:val="DBDF404E"/>
    <w:rsid w:val="DBEB7A72"/>
    <w:rsid w:val="DDFE5B20"/>
    <w:rsid w:val="E1DB51E4"/>
    <w:rsid w:val="E3FEE481"/>
    <w:rsid w:val="E7DF2F17"/>
    <w:rsid w:val="EBFF2C75"/>
    <w:rsid w:val="ED5D2FA3"/>
    <w:rsid w:val="EDAF6DCD"/>
    <w:rsid w:val="EDFCE0FB"/>
    <w:rsid w:val="EFBF184E"/>
    <w:rsid w:val="EFFD66A1"/>
    <w:rsid w:val="F2D7F883"/>
    <w:rsid w:val="F37EBF13"/>
    <w:rsid w:val="F5A7EB57"/>
    <w:rsid w:val="F937DFFD"/>
    <w:rsid w:val="F9471495"/>
    <w:rsid w:val="FA7DB33D"/>
    <w:rsid w:val="FB6D2F4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A0F48E7"/>
  <w15:docId w15:val="{08034C9D-8CA0-4135-B8DD-4736E0A4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lang w:eastAsia="zh-CN" w:bidi="ar-SA"/>
    </w:rPr>
  </w:style>
  <w:style w:type="paragraph" w:styleId="1">
    <w:name w:val="heading 1"/>
    <w:basedOn w:val="a"/>
    <w:next w:val="a"/>
    <w:qFormat/>
    <w:pPr>
      <w:spacing w:beforeAutospacing="1" w:afterAutospacing="1"/>
      <w:jc w:val="left"/>
      <w:outlineLvl w:val="0"/>
    </w:pPr>
    <w:rPr>
      <w:rFonts w:ascii="SimSun" w:hAnsi="SimSun" w:cs="Angsana New" w:hint="eastAsia"/>
      <w:b/>
      <w:bCs/>
      <w:kern w:val="44"/>
      <w:sz w:val="48"/>
      <w:szCs w:val="48"/>
      <w:lang w:bidi="th-TH"/>
    </w:rPr>
  </w:style>
  <w:style w:type="paragraph" w:styleId="2">
    <w:name w:val="heading 2"/>
    <w:basedOn w:val="a"/>
    <w:next w:val="a"/>
    <w:unhideWhenUsed/>
    <w:qFormat/>
    <w:pPr>
      <w:keepNext/>
      <w:keepLines/>
      <w:spacing w:before="260" w:after="260" w:line="413" w:lineRule="auto"/>
      <w:outlineLvl w:val="1"/>
    </w:pPr>
    <w:rPr>
      <w:rFonts w:ascii="Arial" w:eastAsia="SimHei" w:hAnsi="Arial"/>
      <w:b/>
      <w:sz w:val="32"/>
    </w:rPr>
  </w:style>
  <w:style w:type="paragraph" w:styleId="3">
    <w:name w:val="heading 3"/>
    <w:basedOn w:val="a"/>
    <w:next w:val="a"/>
    <w:semiHidden/>
    <w:unhideWhenUsed/>
    <w:qFormat/>
    <w:pPr>
      <w:spacing w:beforeAutospacing="1" w:afterAutospacing="1"/>
      <w:jc w:val="left"/>
      <w:outlineLvl w:val="2"/>
    </w:pPr>
    <w:rPr>
      <w:rFonts w:ascii="SimSun" w:hAnsi="SimSun" w:cs="Angsana New" w:hint="eastAsia"/>
      <w:b/>
      <w:bCs/>
      <w:kern w:val="0"/>
      <w:sz w:val="27"/>
      <w:szCs w:val="27"/>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qFormat/>
    <w:rPr>
      <w:i/>
    </w:rPr>
  </w:style>
  <w:style w:type="character" w:styleId="a5">
    <w:name w:val="Hyperlink"/>
    <w:basedOn w:val="a0"/>
    <w:rPr>
      <w:color w:val="0000FF"/>
      <w:u w:val="single"/>
    </w:rPr>
  </w:style>
  <w:style w:type="character" w:styleId="a6">
    <w:name w:val="Unresolved Mention"/>
    <w:basedOn w:val="a0"/>
    <w:uiPriority w:val="99"/>
    <w:semiHidden/>
    <w:unhideWhenUsed/>
    <w:rsid w:val="00957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J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D.com" TargetMode="External"/><Relationship Id="rId12" Type="http://schemas.openxmlformats.org/officeDocument/2006/relationships/hyperlink" Target="https://J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JD.com" TargetMode="External"/><Relationship Id="rId11" Type="http://schemas.openxmlformats.org/officeDocument/2006/relationships/hyperlink" Target="https://JD.com" TargetMode="External"/><Relationship Id="rId5" Type="http://schemas.openxmlformats.org/officeDocument/2006/relationships/hyperlink" Target="https://JD.com" TargetMode="External"/><Relationship Id="rId10" Type="http://schemas.openxmlformats.org/officeDocument/2006/relationships/hyperlink" Target="https://JD.com" TargetMode="External"/><Relationship Id="rId4" Type="http://schemas.openxmlformats.org/officeDocument/2006/relationships/webSettings" Target="webSettings.xml"/><Relationship Id="rId9" Type="http://schemas.openxmlformats.org/officeDocument/2006/relationships/hyperlink" Target="https://JD.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不疯狂不青春i！！！</dc:creator>
  <cp:lastModifiedBy>HP</cp:lastModifiedBy>
  <cp:revision>2</cp:revision>
  <dcterms:created xsi:type="dcterms:W3CDTF">2026-02-09T07:23:00Z</dcterms:created>
  <dcterms:modified xsi:type="dcterms:W3CDTF">2026-02-09T07:23:00Z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F4AACEA9B80B04052CBB82694AAE1A41_41</vt:lpwstr>
  </property>
</Properties>
</file>