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60DDF" w14:textId="77777777" w:rsidR="00770B6D" w:rsidRPr="00406F7F" w:rsidRDefault="00C2181C" w:rsidP="00C878EE">
      <w:pPr>
        <w:jc w:val="center"/>
        <w:rPr>
          <w:rFonts w:ascii="TH SarabunPSK" w:hAnsi="TH SarabunPSK" w:cs="TH SarabunPSK"/>
          <w:sz w:val="28"/>
          <w:szCs w:val="28"/>
        </w:rPr>
      </w:pPr>
      <w:bookmarkStart w:id="0" w:name="_GoBack"/>
      <w:r w:rsidRPr="00406F7F">
        <w:rPr>
          <w:rFonts w:ascii="TH SarabunPSK" w:hAnsi="TH SarabunPSK" w:cs="TH SarabunPSK"/>
          <w:sz w:val="28"/>
          <w:szCs w:val="28"/>
          <w:cs/>
        </w:rPr>
        <w:t xml:space="preserve">พฤติกรรมในการเลือกใช้บริการ ร้าน ลีวิวัฒน์ สาขา 10 </w:t>
      </w:r>
    </w:p>
    <w:bookmarkEnd w:id="0"/>
    <w:p w14:paraId="29308EF2" w14:textId="5084B878" w:rsidR="00C2181C" w:rsidRPr="00406F7F" w:rsidRDefault="00C2181C" w:rsidP="00C878EE">
      <w:pPr>
        <w:jc w:val="center"/>
        <w:rPr>
          <w:rFonts w:ascii="TH SarabunPSK" w:hAnsi="TH SarabunPSK" w:cs="TH SarabunPSK"/>
          <w:sz w:val="28"/>
          <w:szCs w:val="28"/>
          <w:cs/>
        </w:rPr>
      </w:pPr>
      <w:r w:rsidRPr="00406F7F">
        <w:rPr>
          <w:rFonts w:ascii="TH SarabunPSK" w:hAnsi="TH SarabunPSK" w:cs="TH SarabunPSK"/>
          <w:sz w:val="28"/>
          <w:szCs w:val="28"/>
          <w:cs/>
        </w:rPr>
        <w:t>ของนิสิตระดับปริญญาตรี มหาวิทยาลัยทักษิณ วิทยาเขตสงขลา</w:t>
      </w:r>
      <w:r w:rsidR="00967A48">
        <w:rPr>
          <w:rFonts w:ascii="TH SarabunPSK" w:hAnsi="TH SarabunPSK" w:cs="TH SarabunPSK" w:hint="cs"/>
          <w:sz w:val="28"/>
          <w:szCs w:val="28"/>
          <w:cs/>
        </w:rPr>
        <w:t xml:space="preserve"> : </w:t>
      </w:r>
      <w:r w:rsidR="00730AE9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967A48">
        <w:rPr>
          <w:rFonts w:ascii="TH SarabunPSK" w:hAnsi="TH SarabunPSK" w:cs="TH SarabunPSK" w:hint="cs"/>
          <w:sz w:val="28"/>
          <w:szCs w:val="28"/>
          <w:cs/>
        </w:rPr>
        <w:t>ทบทวนวรรณกรรม</w:t>
      </w:r>
    </w:p>
    <w:p w14:paraId="6CCCDA2E" w14:textId="5168944F" w:rsidR="004E5D59" w:rsidRPr="00406F7F" w:rsidRDefault="00C2181C" w:rsidP="00C878EE">
      <w:pPr>
        <w:jc w:val="center"/>
        <w:rPr>
          <w:rFonts w:ascii="TH SarabunPSK" w:hAnsi="TH SarabunPSK" w:cs="TH SarabunPSK"/>
          <w:sz w:val="28"/>
          <w:szCs w:val="28"/>
        </w:rPr>
      </w:pPr>
      <w:r w:rsidRPr="00406F7F">
        <w:rPr>
          <w:rFonts w:ascii="TH SarabunPSK" w:hAnsi="TH SarabunPSK" w:cs="TH SarabunPSK"/>
          <w:sz w:val="28"/>
          <w:szCs w:val="28"/>
        </w:rPr>
        <w:t xml:space="preserve">Service Selection Behavior towards Lee Wiwat </w:t>
      </w:r>
      <w:r w:rsidRPr="00406F7F">
        <w:rPr>
          <w:rFonts w:ascii="TH SarabunPSK" w:hAnsi="TH SarabunPSK" w:cs="TH SarabunPSK"/>
          <w:sz w:val="28"/>
          <w:szCs w:val="28"/>
          <w:cs/>
        </w:rPr>
        <w:t>(</w:t>
      </w:r>
      <w:r w:rsidRPr="00406F7F">
        <w:rPr>
          <w:rFonts w:ascii="TH SarabunPSK" w:hAnsi="TH SarabunPSK" w:cs="TH SarabunPSK"/>
          <w:sz w:val="28"/>
          <w:szCs w:val="28"/>
        </w:rPr>
        <w:t>Branch10</w:t>
      </w:r>
      <w:r w:rsidRPr="00406F7F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406F7F">
        <w:rPr>
          <w:rFonts w:ascii="TH SarabunPSK" w:hAnsi="TH SarabunPSK" w:cs="TH SarabunPSK"/>
          <w:sz w:val="28"/>
          <w:szCs w:val="28"/>
        </w:rPr>
        <w:t>of</w:t>
      </w:r>
      <w:r w:rsidR="00D16F1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06F7F">
        <w:rPr>
          <w:rFonts w:ascii="TH SarabunPSK" w:hAnsi="TH SarabunPSK" w:cs="TH SarabunPSK"/>
          <w:sz w:val="28"/>
          <w:szCs w:val="28"/>
        </w:rPr>
        <w:t>Undergraduate Students at Thaksin University, Songkhla Campus</w:t>
      </w:r>
      <w:r w:rsidR="008D1D2E"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5B2EA8">
        <w:rPr>
          <w:rFonts w:ascii="TH SarabunPSK" w:hAnsi="TH SarabunPSK" w:cs="TH SarabunPSK"/>
          <w:sz w:val="28"/>
          <w:szCs w:val="28"/>
        </w:rPr>
        <w:t>L</w:t>
      </w:r>
      <w:r w:rsidR="00211F18" w:rsidRPr="00211F18">
        <w:rPr>
          <w:rFonts w:ascii="TH SarabunPSK" w:hAnsi="TH SarabunPSK" w:cs="TH SarabunPSK"/>
          <w:sz w:val="28"/>
          <w:szCs w:val="28"/>
        </w:rPr>
        <w:t>iterature review</w:t>
      </w:r>
    </w:p>
    <w:p w14:paraId="02D98038" w14:textId="06823B69" w:rsidR="00523539" w:rsidRPr="00406F7F" w:rsidRDefault="001303D0" w:rsidP="00C117E5">
      <w:pPr>
        <w:jc w:val="center"/>
        <w:rPr>
          <w:rFonts w:ascii="TH SarabunPSK" w:hAnsi="TH SarabunPSK" w:cs="TH SarabunPSK"/>
          <w:sz w:val="28"/>
          <w:szCs w:val="28"/>
        </w:rPr>
      </w:pPr>
      <w:r w:rsidRPr="00406F7F">
        <w:rPr>
          <w:rFonts w:ascii="TH SarabunPSK" w:hAnsi="TH SarabunPSK" w:cs="TH SarabunPSK" w:hint="cs"/>
          <w:sz w:val="28"/>
          <w:szCs w:val="28"/>
          <w:cs/>
        </w:rPr>
        <w:t xml:space="preserve">นูรฮายาตี </w:t>
      </w:r>
      <w:r w:rsidR="008270F0" w:rsidRPr="00406F7F">
        <w:rPr>
          <w:rFonts w:ascii="TH SarabunPSK" w:hAnsi="TH SarabunPSK" w:cs="TH SarabunPSK" w:hint="cs"/>
          <w:sz w:val="28"/>
          <w:szCs w:val="28"/>
          <w:cs/>
        </w:rPr>
        <w:t>เงินเย็น</w:t>
      </w:r>
      <w:r w:rsidR="003D0656">
        <w:rPr>
          <w:rFonts w:ascii="TH SarabunPSK" w:hAnsi="TH SarabunPSK" w:cs="TH SarabunPSK"/>
          <w:sz w:val="28"/>
          <w:szCs w:val="28"/>
          <w:vertAlign w:val="superscript"/>
        </w:rPr>
        <w:t>1</w:t>
      </w:r>
      <w:r w:rsidR="00A752A8" w:rsidRPr="00406F7F">
        <w:rPr>
          <w:rFonts w:ascii="TH SarabunPSK" w:hAnsi="TH SarabunPSK" w:cs="TH SarabunPSK" w:hint="cs"/>
          <w:sz w:val="28"/>
          <w:szCs w:val="28"/>
          <w:cs/>
        </w:rPr>
        <w:t>,กุล</w:t>
      </w:r>
      <w:r w:rsidR="00C838F5" w:rsidRPr="00406F7F">
        <w:rPr>
          <w:rFonts w:ascii="TH SarabunPSK" w:hAnsi="TH SarabunPSK" w:cs="TH SarabunPSK" w:hint="cs"/>
          <w:sz w:val="28"/>
          <w:szCs w:val="28"/>
          <w:cs/>
        </w:rPr>
        <w:t>รัตน์ ทองขำดี</w:t>
      </w:r>
      <w:r w:rsidR="00266B64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="00C838F5" w:rsidRPr="00406F7F">
        <w:rPr>
          <w:rFonts w:ascii="TH SarabunPSK" w:hAnsi="TH SarabunPSK" w:cs="TH SarabunPSK" w:hint="cs"/>
          <w:sz w:val="28"/>
          <w:szCs w:val="28"/>
          <w:cs/>
        </w:rPr>
        <w:t>,กิตติธรา นุ่นชูผล</w:t>
      </w:r>
      <w:r w:rsidR="00266B64">
        <w:rPr>
          <w:rFonts w:ascii="TH SarabunPSK" w:hAnsi="TH SarabunPSK" w:cs="TH SarabunPSK"/>
          <w:sz w:val="28"/>
          <w:szCs w:val="28"/>
          <w:vertAlign w:val="superscript"/>
        </w:rPr>
        <w:t>3</w:t>
      </w:r>
      <w:r w:rsidR="00220C03" w:rsidRPr="00406F7F">
        <w:rPr>
          <w:rFonts w:ascii="TH SarabunPSK" w:hAnsi="TH SarabunPSK" w:cs="TH SarabunPSK" w:hint="cs"/>
          <w:sz w:val="28"/>
          <w:szCs w:val="28"/>
          <w:cs/>
        </w:rPr>
        <w:t>,</w:t>
      </w:r>
    </w:p>
    <w:p w14:paraId="317EC98B" w14:textId="4D2DED28" w:rsidR="001303D0" w:rsidRPr="00266B64" w:rsidRDefault="00220C03" w:rsidP="00C117E5">
      <w:pPr>
        <w:jc w:val="center"/>
        <w:rPr>
          <w:rFonts w:ascii="TH SarabunPSK" w:hAnsi="TH SarabunPSK" w:cs="TH SarabunPSK"/>
          <w:sz w:val="28"/>
          <w:szCs w:val="28"/>
          <w:vertAlign w:val="superscript"/>
        </w:rPr>
      </w:pPr>
      <w:r w:rsidRPr="00406F7F">
        <w:rPr>
          <w:rFonts w:ascii="TH SarabunPSK" w:hAnsi="TH SarabunPSK" w:cs="TH SarabunPSK" w:hint="cs"/>
          <w:sz w:val="28"/>
          <w:szCs w:val="28"/>
          <w:cs/>
        </w:rPr>
        <w:t>วรรณภา ภิ</w:t>
      </w:r>
      <w:r w:rsidR="00266B64">
        <w:rPr>
          <w:rFonts w:ascii="TH SarabunPSK" w:hAnsi="TH SarabunPSK" w:cs="TH SarabunPSK" w:hint="cs"/>
          <w:sz w:val="28"/>
          <w:szCs w:val="28"/>
          <w:cs/>
        </w:rPr>
        <w:t>ก</w:t>
      </w:r>
      <w:r w:rsidRPr="00406F7F">
        <w:rPr>
          <w:rFonts w:ascii="TH SarabunPSK" w:hAnsi="TH SarabunPSK" w:cs="TH SarabunPSK" w:hint="cs"/>
          <w:sz w:val="28"/>
          <w:szCs w:val="28"/>
          <w:cs/>
        </w:rPr>
        <w:t>ขุวาโย</w:t>
      </w:r>
      <w:r w:rsidR="00266B64">
        <w:rPr>
          <w:rFonts w:ascii="TH SarabunPSK" w:hAnsi="TH SarabunPSK" w:cs="TH SarabunPSK"/>
          <w:sz w:val="28"/>
          <w:szCs w:val="28"/>
          <w:vertAlign w:val="superscript"/>
        </w:rPr>
        <w:t>4</w:t>
      </w:r>
      <w:r w:rsidR="008403E0" w:rsidRPr="00406F7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117E5" w:rsidRPr="00406F7F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8403E0" w:rsidRPr="00406F7F">
        <w:rPr>
          <w:rFonts w:ascii="TH SarabunPSK" w:hAnsi="TH SarabunPSK" w:cs="TH SarabunPSK" w:hint="cs"/>
          <w:sz w:val="28"/>
          <w:szCs w:val="28"/>
          <w:cs/>
        </w:rPr>
        <w:t>นวิทย์ เอมเอก</w:t>
      </w:r>
      <w:r w:rsidR="00266B64">
        <w:rPr>
          <w:rFonts w:ascii="TH SarabunPSK" w:hAnsi="TH SarabunPSK" w:cs="TH SarabunPSK"/>
          <w:sz w:val="28"/>
          <w:szCs w:val="28"/>
          <w:vertAlign w:val="superscript"/>
        </w:rPr>
        <w:t>5</w:t>
      </w:r>
      <w:r w:rsidR="00730AE9">
        <w:rPr>
          <w:rFonts w:ascii="TH SarabunPSK" w:hAnsi="TH SarabunPSK" w:cs="TH SarabunPSK" w:hint="cs"/>
          <w:sz w:val="28"/>
          <w:szCs w:val="28"/>
          <w:vertAlign w:val="superscript"/>
          <w:cs/>
        </w:rPr>
        <w:t>*</w:t>
      </w:r>
    </w:p>
    <w:p w14:paraId="7B26EFF1" w14:textId="77777777" w:rsidR="00730AE9" w:rsidRDefault="008403E0" w:rsidP="00EC2F1B">
      <w:pPr>
        <w:jc w:val="center"/>
        <w:rPr>
          <w:rFonts w:ascii="TH SarabunPSK" w:hAnsi="TH SarabunPSK" w:cs="TH SarabunPSK"/>
          <w:sz w:val="28"/>
          <w:szCs w:val="28"/>
        </w:rPr>
      </w:pPr>
      <w:r w:rsidRPr="00406F7F">
        <w:rPr>
          <w:rFonts w:ascii="TH SarabunPSK" w:hAnsi="TH SarabunPSK" w:cs="TH SarabunPSK"/>
          <w:sz w:val="28"/>
          <w:szCs w:val="28"/>
        </w:rPr>
        <w:t>Nurhayati Ngoenyen</w:t>
      </w:r>
      <w:r w:rsidR="00D82971">
        <w:rPr>
          <w:rFonts w:ascii="TH SarabunPSK" w:hAnsi="TH SarabunPSK" w:cs="TH SarabunPSK"/>
          <w:sz w:val="28"/>
          <w:szCs w:val="28"/>
          <w:vertAlign w:val="superscript"/>
        </w:rPr>
        <w:t>1</w:t>
      </w:r>
      <w:r w:rsidR="003D0656">
        <w:rPr>
          <w:rFonts w:ascii="TH SarabunPSK" w:hAnsi="TH SarabunPSK" w:cs="TH SarabunPSK"/>
          <w:sz w:val="28"/>
          <w:szCs w:val="28"/>
        </w:rPr>
        <w:t>,</w:t>
      </w:r>
      <w:r w:rsidR="006C28D9" w:rsidRPr="00406F7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C28D9" w:rsidRPr="00406F7F">
        <w:rPr>
          <w:rFonts w:ascii="TH SarabunPSK" w:hAnsi="TH SarabunPSK" w:cs="TH SarabunPSK"/>
          <w:sz w:val="28"/>
          <w:szCs w:val="28"/>
        </w:rPr>
        <w:t xml:space="preserve">Gunlarat </w:t>
      </w:r>
      <w:r w:rsidR="00265B76" w:rsidRPr="00406F7F">
        <w:rPr>
          <w:rFonts w:ascii="TH SarabunPSK" w:hAnsi="TH SarabunPSK" w:cs="TH SarabunPSK"/>
          <w:sz w:val="28"/>
          <w:szCs w:val="28"/>
        </w:rPr>
        <w:t>Thongkhamdee</w:t>
      </w:r>
      <w:r w:rsidR="003D0656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="003D0656">
        <w:rPr>
          <w:rFonts w:ascii="TH SarabunPSK" w:hAnsi="TH SarabunPSK" w:cs="TH SarabunPSK"/>
          <w:sz w:val="28"/>
          <w:szCs w:val="28"/>
        </w:rPr>
        <w:t>,</w:t>
      </w:r>
      <w:r w:rsidR="00265B76" w:rsidRPr="00406F7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24765" w:rsidRPr="00406F7F">
        <w:rPr>
          <w:rFonts w:ascii="TH SarabunPSK" w:hAnsi="TH SarabunPSK" w:cs="TH SarabunPSK"/>
          <w:sz w:val="28"/>
          <w:szCs w:val="28"/>
        </w:rPr>
        <w:t>Kittithara Nunchuphon</w:t>
      </w:r>
      <w:r w:rsidR="003D0656">
        <w:rPr>
          <w:rFonts w:ascii="TH SarabunPSK" w:hAnsi="TH SarabunPSK" w:cs="TH SarabunPSK"/>
          <w:sz w:val="28"/>
          <w:szCs w:val="28"/>
          <w:vertAlign w:val="superscript"/>
        </w:rPr>
        <w:t>3</w:t>
      </w:r>
      <w:r w:rsidR="003D0656">
        <w:rPr>
          <w:rFonts w:ascii="TH SarabunPSK" w:hAnsi="TH SarabunPSK" w:cs="TH SarabunPSK"/>
          <w:sz w:val="28"/>
          <w:szCs w:val="28"/>
        </w:rPr>
        <w:t>,</w:t>
      </w:r>
      <w:r w:rsidR="00D24765" w:rsidRPr="00406F7F">
        <w:rPr>
          <w:rFonts w:ascii="TH SarabunPSK" w:hAnsi="TH SarabunPSK" w:cs="TH SarabunPSK"/>
          <w:sz w:val="28"/>
          <w:szCs w:val="28"/>
        </w:rPr>
        <w:t xml:space="preserve"> </w:t>
      </w:r>
    </w:p>
    <w:p w14:paraId="299B12A4" w14:textId="289F1CF7" w:rsidR="00EC2F1B" w:rsidRPr="003D0656" w:rsidRDefault="00D24765" w:rsidP="00EC2F1B">
      <w:pPr>
        <w:jc w:val="center"/>
        <w:rPr>
          <w:rFonts w:ascii="TH SarabunPSK" w:hAnsi="TH SarabunPSK" w:cs="TH SarabunPSK"/>
          <w:sz w:val="28"/>
          <w:szCs w:val="28"/>
          <w:vertAlign w:val="superscript"/>
        </w:rPr>
      </w:pPr>
      <w:r w:rsidRPr="00406F7F">
        <w:rPr>
          <w:rFonts w:ascii="TH SarabunPSK" w:hAnsi="TH SarabunPSK" w:cs="TH SarabunPSK"/>
          <w:sz w:val="28"/>
          <w:szCs w:val="28"/>
        </w:rPr>
        <w:t xml:space="preserve">Wannapa </w:t>
      </w:r>
      <w:r w:rsidR="00B57A91" w:rsidRPr="00406F7F">
        <w:rPr>
          <w:rFonts w:ascii="TH SarabunPSK" w:hAnsi="TH SarabunPSK" w:cs="TH SarabunPSK"/>
          <w:sz w:val="28"/>
          <w:szCs w:val="28"/>
        </w:rPr>
        <w:t>Phikkhuwayo</w:t>
      </w:r>
      <w:r w:rsidR="003D0656">
        <w:rPr>
          <w:rFonts w:ascii="TH SarabunPSK" w:hAnsi="TH SarabunPSK" w:cs="TH SarabunPSK"/>
          <w:sz w:val="28"/>
          <w:szCs w:val="28"/>
          <w:vertAlign w:val="superscript"/>
        </w:rPr>
        <w:t>4</w:t>
      </w:r>
      <w:r w:rsidR="00B57A91" w:rsidRPr="00406F7F">
        <w:rPr>
          <w:rFonts w:ascii="TH SarabunPSK" w:hAnsi="TH SarabunPSK" w:cs="TH SarabunPSK"/>
          <w:sz w:val="28"/>
          <w:szCs w:val="28"/>
        </w:rPr>
        <w:t xml:space="preserve"> and Nawit </w:t>
      </w:r>
      <w:r w:rsidR="00D27E34" w:rsidRPr="00406F7F">
        <w:rPr>
          <w:rFonts w:ascii="TH SarabunPSK" w:hAnsi="TH SarabunPSK" w:cs="TH SarabunPSK"/>
          <w:sz w:val="28"/>
          <w:szCs w:val="28"/>
        </w:rPr>
        <w:t>Am</w:t>
      </w:r>
      <w:r w:rsidR="00516BC8">
        <w:rPr>
          <w:rFonts w:ascii="TH SarabunPSK" w:hAnsi="TH SarabunPSK" w:cs="TH SarabunPSK"/>
          <w:sz w:val="28"/>
          <w:szCs w:val="28"/>
        </w:rPr>
        <w:t>a</w:t>
      </w:r>
      <w:r w:rsidR="00C255F8">
        <w:rPr>
          <w:rFonts w:ascii="TH SarabunPSK" w:hAnsi="TH SarabunPSK" w:cs="TH SarabunPSK"/>
          <w:sz w:val="28"/>
          <w:szCs w:val="28"/>
        </w:rPr>
        <w:t>g</w:t>
      </w:r>
      <w:r w:rsidR="00516BC8">
        <w:rPr>
          <w:rFonts w:ascii="TH SarabunPSK" w:hAnsi="TH SarabunPSK" w:cs="TH SarabunPSK"/>
          <w:sz w:val="28"/>
          <w:szCs w:val="28"/>
        </w:rPr>
        <w:t>e</w:t>
      </w:r>
      <w:r w:rsidR="003D0656">
        <w:rPr>
          <w:rFonts w:ascii="TH SarabunPSK" w:hAnsi="TH SarabunPSK" w:cs="TH SarabunPSK"/>
          <w:sz w:val="28"/>
          <w:szCs w:val="28"/>
          <w:vertAlign w:val="superscript"/>
        </w:rPr>
        <w:t>5</w:t>
      </w:r>
      <w:r w:rsidR="00730AE9">
        <w:rPr>
          <w:rFonts w:ascii="TH SarabunPSK" w:hAnsi="TH SarabunPSK" w:cs="TH SarabunPSK" w:hint="cs"/>
          <w:sz w:val="28"/>
          <w:szCs w:val="28"/>
          <w:vertAlign w:val="superscript"/>
          <w:cs/>
        </w:rPr>
        <w:t>*</w:t>
      </w:r>
    </w:p>
    <w:p w14:paraId="3D2276D6" w14:textId="7A58AF81" w:rsidR="00E10C62" w:rsidRDefault="007B745E" w:rsidP="00E10C62">
      <w:pPr>
        <w:jc w:val="center"/>
        <w:rPr>
          <w:rFonts w:ascii="TH SarabunPSK" w:hAnsi="TH SarabunPSK" w:cs="TH SarabunPSK"/>
          <w:sz w:val="28"/>
          <w:szCs w:val="28"/>
        </w:rPr>
      </w:pPr>
      <w:r w:rsidRPr="00730AE9">
        <w:rPr>
          <w:rFonts w:ascii="TH SarabunPSK" w:hAnsi="TH SarabunPSK" w:cs="TH SarabunPSK" w:hint="cs"/>
          <w:sz w:val="28"/>
          <w:szCs w:val="28"/>
          <w:vertAlign w:val="superscript"/>
          <w:cs/>
        </w:rPr>
        <w:t>1-4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E36D1" w:rsidRPr="00406F7F">
        <w:rPr>
          <w:rFonts w:ascii="TH SarabunPSK" w:hAnsi="TH SarabunPSK" w:cs="TH SarabunPSK" w:hint="cs"/>
          <w:sz w:val="28"/>
          <w:szCs w:val="28"/>
          <w:cs/>
        </w:rPr>
        <w:t>นิสิตสาขาวิชาการจัดการทรัพยากรมนุษย์ คณะมนุษยศาตร์และสังคมศาสตร์</w:t>
      </w:r>
      <w:r w:rsidR="00A830D2" w:rsidRPr="00406F7F">
        <w:rPr>
          <w:rFonts w:ascii="TH SarabunPSK" w:hAnsi="TH SarabunPSK" w:cs="TH SarabunPSK" w:hint="cs"/>
          <w:sz w:val="28"/>
          <w:szCs w:val="28"/>
          <w:cs/>
        </w:rPr>
        <w:t xml:space="preserve"> มหาวิทยาลัยทักษิณ</w:t>
      </w:r>
    </w:p>
    <w:p w14:paraId="639A4E52" w14:textId="57CBAD1C" w:rsidR="002E36D1" w:rsidRPr="00406F7F" w:rsidRDefault="00E10C62" w:rsidP="00AA612A">
      <w:pPr>
        <w:jc w:val="center"/>
        <w:rPr>
          <w:rFonts w:ascii="TH SarabunPSK" w:hAnsi="TH SarabunPSK" w:cs="TH SarabunPSK"/>
          <w:sz w:val="28"/>
          <w:szCs w:val="28"/>
        </w:rPr>
      </w:pPr>
      <w:r w:rsidRPr="00730AE9">
        <w:rPr>
          <w:rFonts w:ascii="TH SarabunPSK" w:hAnsi="TH SarabunPSK" w:cs="TH SarabunPSK" w:hint="cs"/>
          <w:sz w:val="28"/>
          <w:szCs w:val="28"/>
          <w:vertAlign w:val="superscript"/>
          <w:cs/>
        </w:rPr>
        <w:t xml:space="preserve">5 </w:t>
      </w:r>
      <w:r w:rsidR="0012001B">
        <w:rPr>
          <w:rFonts w:ascii="TH SarabunPSK" w:hAnsi="TH SarabunPSK" w:cs="TH SarabunPSK" w:hint="cs"/>
          <w:sz w:val="28"/>
          <w:szCs w:val="28"/>
          <w:cs/>
        </w:rPr>
        <w:t>อาจารย์หลักสูตรการ</w:t>
      </w:r>
      <w:r w:rsidR="00A830D2" w:rsidRPr="00406F7F">
        <w:rPr>
          <w:rFonts w:ascii="TH SarabunPSK" w:hAnsi="TH SarabunPSK" w:cs="TH SarabunPSK" w:hint="cs"/>
          <w:sz w:val="28"/>
          <w:szCs w:val="28"/>
          <w:cs/>
        </w:rPr>
        <w:t xml:space="preserve">จัดการทรัพยากรมนุษย์ </w:t>
      </w:r>
      <w:r w:rsidR="00B0292B" w:rsidRPr="00406F7F">
        <w:rPr>
          <w:rFonts w:ascii="TH SarabunPSK" w:hAnsi="TH SarabunPSK" w:cs="TH SarabunPSK" w:hint="cs"/>
          <w:sz w:val="28"/>
          <w:szCs w:val="28"/>
          <w:cs/>
        </w:rPr>
        <w:t>คณะมนุษยศาตร์และสังคมศาสตร์ มหาวิทยาลัยทักษิณ</w:t>
      </w:r>
    </w:p>
    <w:p w14:paraId="21D925B7" w14:textId="4628AF0E" w:rsidR="00AA612A" w:rsidRPr="00730AE9" w:rsidRDefault="00AA612A" w:rsidP="00AA612A">
      <w:pPr>
        <w:jc w:val="center"/>
        <w:rPr>
          <w:rFonts w:ascii="TH SarabunPSK" w:hAnsi="TH SarabunPSK" w:cs="TH SarabunPSK"/>
          <w:sz w:val="28"/>
          <w:szCs w:val="28"/>
          <w:vertAlign w:val="superscript"/>
        </w:rPr>
      </w:pPr>
      <w:r w:rsidRPr="00516BC8">
        <w:rPr>
          <w:rFonts w:ascii="TH SarabunPSK" w:hAnsi="TH SarabunPSK" w:cs="TH SarabunPSK"/>
          <w:sz w:val="28"/>
          <w:szCs w:val="28"/>
        </w:rPr>
        <w:t>E</w:t>
      </w:r>
      <w:r w:rsidRPr="00516BC8">
        <w:rPr>
          <w:rFonts w:ascii="TH SarabunPSK" w:hAnsi="TH SarabunPSK" w:cs="TH SarabunPSK"/>
          <w:sz w:val="28"/>
          <w:szCs w:val="28"/>
          <w:cs/>
        </w:rPr>
        <w:t>-</w:t>
      </w:r>
      <w:r w:rsidRPr="00516BC8">
        <w:rPr>
          <w:rFonts w:ascii="TH SarabunPSK" w:hAnsi="TH SarabunPSK" w:cs="TH SarabunPSK"/>
          <w:sz w:val="28"/>
          <w:szCs w:val="28"/>
        </w:rPr>
        <w:t>mail</w:t>
      </w:r>
      <w:r w:rsidR="0005762A" w:rsidRPr="00516BC8">
        <w:rPr>
          <w:rFonts w:ascii="TH SarabunPSK" w:hAnsi="TH SarabunPSK" w:cs="TH SarabunPSK"/>
          <w:sz w:val="28"/>
          <w:szCs w:val="28"/>
          <w:cs/>
        </w:rPr>
        <w:t>:</w:t>
      </w:r>
      <w:r w:rsidR="00730AE9">
        <w:rPr>
          <w:rFonts w:ascii="TH SarabunPSK" w:hAnsi="TH SarabunPSK" w:cs="TH SarabunPSK"/>
          <w:sz w:val="28"/>
          <w:szCs w:val="28"/>
        </w:rPr>
        <w:t xml:space="preserve"> </w:t>
      </w:r>
      <w:hyperlink r:id="rId8" w:history="1">
        <w:r w:rsidR="00730AE9" w:rsidRPr="00A75D5F">
          <w:rPr>
            <w:rStyle w:val="Hyperlink"/>
            <w:rFonts w:ascii="TH SarabunPSK" w:hAnsi="TH SarabunPSK" w:cs="TH SarabunPSK"/>
            <w:sz w:val="28"/>
            <w:szCs w:val="28"/>
          </w:rPr>
          <w:t>nawit.a@tsu.ac.th</w:t>
        </w:r>
      </w:hyperlink>
      <w:r w:rsidR="00730AE9">
        <w:rPr>
          <w:rFonts w:ascii="TH SarabunPSK" w:hAnsi="TH SarabunPSK" w:cs="TH SarabunPSK"/>
          <w:sz w:val="28"/>
          <w:szCs w:val="28"/>
        </w:rPr>
        <w:t xml:space="preserve"> </w:t>
      </w:r>
      <w:r w:rsidR="00730AE9" w:rsidRPr="00730AE9">
        <w:rPr>
          <w:rFonts w:ascii="TH SarabunPSK" w:hAnsi="TH SarabunPSK" w:cs="TH SarabunPSK"/>
          <w:sz w:val="28"/>
          <w:szCs w:val="28"/>
          <w:vertAlign w:val="superscript"/>
        </w:rPr>
        <w:t>5*</w:t>
      </w:r>
    </w:p>
    <w:p w14:paraId="51074782" w14:textId="04EB14C6" w:rsidR="00756225" w:rsidRPr="00266B64" w:rsidRDefault="00756225" w:rsidP="00756225">
      <w:pPr>
        <w:rPr>
          <w:rFonts w:ascii="TH SarabunPSK" w:hAnsi="TH SarabunPSK" w:cs="TH SarabunPSK"/>
          <w:b/>
          <w:bCs/>
          <w:sz w:val="32"/>
          <w:szCs w:val="32"/>
        </w:rPr>
      </w:pPr>
      <w:r w:rsidRPr="00266B64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05FFAAA1" w14:textId="797CD83A" w:rsidR="00277AB4" w:rsidRPr="00277AB4" w:rsidRDefault="00277AB4" w:rsidP="00730AE9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77AB4">
        <w:rPr>
          <w:rFonts w:ascii="TH SarabunPSK" w:hAnsi="TH SarabunPSK" w:cs="TH SarabunPSK"/>
          <w:sz w:val="28"/>
          <w:szCs w:val="28"/>
          <w:cs/>
        </w:rPr>
        <w:t>งานวิจัยนี้มีวัตถุประสงค์</w:t>
      </w:r>
      <w:r w:rsidR="00A93C95">
        <w:rPr>
          <w:rFonts w:ascii="TH SarabunPSK" w:hAnsi="TH SarabunPSK" w:cs="TH SarabunPSK" w:hint="cs"/>
          <w:sz w:val="28"/>
          <w:szCs w:val="28"/>
          <w:cs/>
        </w:rPr>
        <w:t>เพื่อพัฒนากรอบแนวคิดโดยมุ่งเป็น</w:t>
      </w:r>
      <w:r w:rsidRPr="00277AB4">
        <w:rPr>
          <w:rFonts w:ascii="TH SarabunPSK" w:hAnsi="TH SarabunPSK" w:cs="TH SarabunPSK"/>
          <w:sz w:val="28"/>
          <w:szCs w:val="28"/>
          <w:cs/>
        </w:rPr>
        <w:t>ศึกษาปัจจัยที่มีผลต่อพฤติกรรมการใช้บริการร้าน ลีวิวัฒน์ สาขา10 ของ นิสิตระดับปริญญาตรี มหาวิทยาลัยทักษิณ วิทยาเขตสงขลา โดยพิจารณาปัจจัยส่วนบุคคล เช่น เพศ คณะ ชั้นปีรายได้(ต่อเดือน) การตัดสินใจเลือกใช้บริการ เช่น</w:t>
      </w:r>
      <w:r w:rsidR="007123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77AB4">
        <w:rPr>
          <w:rFonts w:ascii="TH SarabunPSK" w:hAnsi="TH SarabunPSK" w:cs="TH SarabunPSK"/>
          <w:sz w:val="28"/>
          <w:szCs w:val="28"/>
          <w:cs/>
        </w:rPr>
        <w:t>ปัจจัยคุณลักษณะส่วนบุคคล ปัจจัยทางจิตวิทยา ปัจจัยทางสังคม ปัจจัยด้านการตลาด และปัจจัยทางการตลาด (7</w:t>
      </w:r>
      <w:r w:rsidRPr="00277AB4">
        <w:rPr>
          <w:rFonts w:ascii="TH SarabunPSK" w:hAnsi="TH SarabunPSK" w:cs="TH SarabunPSK"/>
          <w:sz w:val="28"/>
          <w:szCs w:val="28"/>
        </w:rPr>
        <w:t>P</w:t>
      </w:r>
      <w:r w:rsidRPr="00277AB4">
        <w:rPr>
          <w:rFonts w:ascii="TH SarabunPSK" w:hAnsi="TH SarabunPSK" w:cs="TH SarabunPSK"/>
          <w:sz w:val="28"/>
          <w:szCs w:val="28"/>
          <w:cs/>
        </w:rPr>
        <w:t>) ได้แก่ ผลิตภัณฑ์ ราคา ช่องทางการจัดจำหน่าย การส่งเสริมการตลาด บุคลากร/ผู้ให้บริการ กระบวนการ เเละลักษณะทางกายภาพ/สิ่งแวดล้อมทางกายภาพ กลุ่มตัวอย่างคือ นิสิตระดับปริญญาตรีจำนวน 388 คน  โดยผู้วิจัยได้ทบทวนเอกสาร ศึกษาหลักการ แนวคิด</w:t>
      </w:r>
      <w:r w:rsidR="00F47B1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77AB4">
        <w:rPr>
          <w:rFonts w:ascii="TH SarabunPSK" w:hAnsi="TH SarabunPSK" w:cs="TH SarabunPSK"/>
          <w:sz w:val="28"/>
          <w:szCs w:val="28"/>
          <w:cs/>
        </w:rPr>
        <w:t>และทฤษฎีที่เกี่ยวข้องจากแหล่งข้อมูลต่าง ๆ อาทิเช่น เอกสาร ตารางงานวิจัยและระบ</w:t>
      </w:r>
      <w:r w:rsidR="001E5980">
        <w:rPr>
          <w:rFonts w:ascii="TH SarabunPSK" w:hAnsi="TH SarabunPSK" w:cs="TH SarabunPSK" w:hint="cs"/>
          <w:sz w:val="28"/>
          <w:szCs w:val="28"/>
          <w:cs/>
        </w:rPr>
        <w:t>บ</w:t>
      </w:r>
      <w:r w:rsidRPr="00277AB4">
        <w:rPr>
          <w:rFonts w:ascii="TH SarabunPSK" w:hAnsi="TH SarabunPSK" w:cs="TH SarabunPSK"/>
          <w:sz w:val="28"/>
          <w:szCs w:val="28"/>
          <w:cs/>
        </w:rPr>
        <w:t>สืบค้นทางอินเตอร์เน็ต เพื่อนำมากำหนดกรอบแนวความคิดในการศึกษา</w:t>
      </w:r>
    </w:p>
    <w:p w14:paraId="5E1BE89E" w14:textId="4DDBEB7C" w:rsidR="00277AB4" w:rsidRDefault="00277AB4" w:rsidP="00730AE9">
      <w:pPr>
        <w:spacing w:after="0"/>
        <w:jc w:val="both"/>
        <w:rPr>
          <w:rFonts w:ascii="TH SarabunPSK" w:hAnsi="TH SarabunPSK" w:cs="TH SarabunPSK"/>
          <w:sz w:val="28"/>
          <w:szCs w:val="28"/>
        </w:rPr>
      </w:pPr>
      <w:r w:rsidRPr="00730AE9">
        <w:rPr>
          <w:rFonts w:ascii="TH SarabunPSK" w:hAnsi="TH SarabunPSK" w:cs="TH SarabunPSK"/>
          <w:b/>
          <w:bCs/>
          <w:sz w:val="28"/>
          <w:szCs w:val="28"/>
          <w:cs/>
        </w:rPr>
        <w:t>คำสำคัญ:</w:t>
      </w:r>
      <w:r w:rsidRPr="00277AB4">
        <w:rPr>
          <w:rFonts w:ascii="TH SarabunPSK" w:hAnsi="TH SarabunPSK" w:cs="TH SarabunPSK"/>
          <w:sz w:val="28"/>
          <w:szCs w:val="28"/>
          <w:cs/>
        </w:rPr>
        <w:t xml:space="preserve"> พฤติกรรมการใช้บริการ นิสิตระดับปริญญาตรี</w:t>
      </w:r>
      <w:r w:rsidR="00B727A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77AB4">
        <w:rPr>
          <w:rFonts w:ascii="TH SarabunPSK" w:hAnsi="TH SarabunPSK" w:cs="TH SarabunPSK"/>
          <w:sz w:val="28"/>
          <w:szCs w:val="28"/>
          <w:cs/>
        </w:rPr>
        <w:t>มหาวิทยาลัยทักษิณ</w:t>
      </w:r>
    </w:p>
    <w:p w14:paraId="58665520" w14:textId="77777777" w:rsidR="001E5980" w:rsidRDefault="00A639C7" w:rsidP="00756225">
      <w:pPr>
        <w:rPr>
          <w:rFonts w:ascii="TH SarabunPSK" w:hAnsi="TH SarabunPSK" w:cs="TH SarabunPSK"/>
          <w:b/>
          <w:bCs/>
          <w:sz w:val="32"/>
          <w:szCs w:val="32"/>
        </w:rPr>
      </w:pPr>
      <w:r w:rsidRPr="00A639C7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06BB18FB" w14:textId="481B93D9" w:rsidR="00730AE9" w:rsidRDefault="001E5980" w:rsidP="00730AE9">
      <w:pPr>
        <w:ind w:firstLine="720"/>
        <w:jc w:val="thaiDistribute"/>
        <w:divId w:val="1914192671"/>
        <w:rPr>
          <w:rFonts w:ascii="TH SarabunPSK" w:hAnsi="TH SarabunPSK" w:cs="TH SarabunPSK"/>
          <w:sz w:val="28"/>
          <w:szCs w:val="28"/>
        </w:rPr>
      </w:pPr>
      <w:r w:rsidRPr="001E5980">
        <w:rPr>
          <w:rFonts w:ascii="TH SarabunPSK" w:hAnsi="TH SarabunPSK" w:cs="TH SarabunPSK"/>
          <w:sz w:val="28"/>
          <w:szCs w:val="28"/>
        </w:rPr>
        <w:t xml:space="preserve">This research aims to </w:t>
      </w:r>
      <w:r w:rsidR="00CC4924">
        <w:rPr>
          <w:rFonts w:ascii="TH SarabunPSK" w:hAnsi="TH SarabunPSK" w:cs="TH SarabunPSK"/>
          <w:sz w:val="28"/>
          <w:szCs w:val="28"/>
        </w:rPr>
        <w:t>deve</w:t>
      </w:r>
      <w:r w:rsidR="00503116">
        <w:rPr>
          <w:rFonts w:ascii="TH SarabunPSK" w:hAnsi="TH SarabunPSK" w:cs="TH SarabunPSK"/>
          <w:sz w:val="28"/>
          <w:szCs w:val="28"/>
        </w:rPr>
        <w:t>lop</w:t>
      </w:r>
      <w:r w:rsidR="00CC492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C429B">
        <w:rPr>
          <w:rFonts w:ascii="TH SarabunPSK" w:hAnsi="TH SarabunPSK" w:cs="TH SarabunPSK"/>
          <w:sz w:val="28"/>
          <w:szCs w:val="28"/>
        </w:rPr>
        <w:t>con</w:t>
      </w:r>
      <w:r w:rsidR="00DD4995">
        <w:rPr>
          <w:rFonts w:ascii="TH SarabunPSK" w:hAnsi="TH SarabunPSK" w:cs="TH SarabunPSK"/>
          <w:sz w:val="28"/>
          <w:szCs w:val="28"/>
        </w:rPr>
        <w:t>c</w:t>
      </w:r>
      <w:r w:rsidR="006E3989">
        <w:rPr>
          <w:rFonts w:ascii="TH SarabunPSK" w:hAnsi="TH SarabunPSK" w:cs="TH SarabunPSK"/>
          <w:sz w:val="28"/>
          <w:szCs w:val="28"/>
        </w:rPr>
        <w:t>eptual fr</w:t>
      </w:r>
      <w:r w:rsidR="00730AE9">
        <w:rPr>
          <w:rFonts w:ascii="TH SarabunPSK" w:hAnsi="TH SarabunPSK" w:cs="TH SarabunPSK"/>
          <w:sz w:val="28"/>
          <w:szCs w:val="28"/>
        </w:rPr>
        <w:t>a</w:t>
      </w:r>
      <w:r w:rsidR="00503116">
        <w:rPr>
          <w:rFonts w:ascii="TH SarabunPSK" w:hAnsi="TH SarabunPSK" w:cs="TH SarabunPSK"/>
          <w:sz w:val="28"/>
          <w:szCs w:val="28"/>
        </w:rPr>
        <w:t>me</w:t>
      </w:r>
      <w:r w:rsidR="006E3989">
        <w:rPr>
          <w:rFonts w:ascii="TH SarabunPSK" w:hAnsi="TH SarabunPSK" w:cs="TH SarabunPSK"/>
          <w:sz w:val="28"/>
          <w:szCs w:val="28"/>
        </w:rPr>
        <w:t>work</w:t>
      </w:r>
      <w:r w:rsidR="0019718E">
        <w:rPr>
          <w:rFonts w:ascii="TH SarabunPSK" w:hAnsi="TH SarabunPSK" w:cs="TH SarabunPSK"/>
          <w:sz w:val="28"/>
          <w:szCs w:val="28"/>
        </w:rPr>
        <w:t xml:space="preserve"> in</w:t>
      </w:r>
      <w:r w:rsidR="00C22BE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9718E">
        <w:rPr>
          <w:rFonts w:ascii="TH SarabunPSK" w:hAnsi="TH SarabunPSK" w:cs="TH SarabunPSK"/>
          <w:sz w:val="28"/>
          <w:szCs w:val="28"/>
        </w:rPr>
        <w:t>topic of</w:t>
      </w:r>
      <w:r w:rsidR="002E7800">
        <w:rPr>
          <w:rFonts w:ascii="TH SarabunPSK" w:hAnsi="TH SarabunPSK" w:cs="TH SarabunPSK"/>
          <w:sz w:val="28"/>
          <w:szCs w:val="28"/>
        </w:rPr>
        <w:t xml:space="preserve"> factor</w:t>
      </w:r>
      <w:r w:rsidR="006E398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1E5980">
        <w:rPr>
          <w:rFonts w:ascii="TH SarabunPSK" w:hAnsi="TH SarabunPSK" w:cs="TH SarabunPSK"/>
          <w:sz w:val="28"/>
          <w:szCs w:val="28"/>
        </w:rPr>
        <w:t>influencing the service usage behavior of undergraduate students at Thaksin University, Songkhla Campus, at Lee Wiwat Restaurant, Branch 10</w:t>
      </w:r>
      <w:r w:rsidRPr="001E5980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1E5980">
        <w:rPr>
          <w:rFonts w:ascii="TH SarabunPSK" w:hAnsi="TH SarabunPSK" w:cs="TH SarabunPSK"/>
          <w:sz w:val="28"/>
          <w:szCs w:val="28"/>
        </w:rPr>
        <w:t>Personal factors such as gender, faculty, year of study, and monthly income were considered</w:t>
      </w:r>
      <w:r w:rsidRPr="001E5980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1E5980">
        <w:rPr>
          <w:rFonts w:ascii="TH SarabunPSK" w:hAnsi="TH SarabunPSK" w:cs="TH SarabunPSK"/>
          <w:sz w:val="28"/>
          <w:szCs w:val="28"/>
        </w:rPr>
        <w:t>Decision</w:t>
      </w:r>
      <w:r w:rsidRPr="001E5980">
        <w:rPr>
          <w:rFonts w:ascii="TH SarabunPSK" w:hAnsi="TH SarabunPSK" w:cs="TH SarabunPSK"/>
          <w:sz w:val="28"/>
          <w:szCs w:val="28"/>
          <w:cs/>
        </w:rPr>
        <w:t>-</w:t>
      </w:r>
      <w:r w:rsidRPr="001E5980">
        <w:rPr>
          <w:rFonts w:ascii="TH SarabunPSK" w:hAnsi="TH SarabunPSK" w:cs="TH SarabunPSK"/>
          <w:sz w:val="28"/>
          <w:szCs w:val="28"/>
        </w:rPr>
        <w:t>making factors in choosing services included personal traits, psychological factors, social factors, marketing factors, and the 7P marketing factors</w:t>
      </w:r>
      <w:r w:rsidRPr="001E5980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1E5980">
        <w:rPr>
          <w:rFonts w:ascii="TH SarabunPSK" w:hAnsi="TH SarabunPSK" w:cs="TH SarabunPSK"/>
          <w:sz w:val="28"/>
          <w:szCs w:val="28"/>
        </w:rPr>
        <w:t>product, price, distribution channels, promotion, personnel</w:t>
      </w:r>
      <w:r w:rsidRPr="001E5980">
        <w:rPr>
          <w:rFonts w:ascii="TH SarabunPSK" w:hAnsi="TH SarabunPSK" w:cs="TH SarabunPSK"/>
          <w:sz w:val="28"/>
          <w:szCs w:val="28"/>
          <w:cs/>
        </w:rPr>
        <w:t>/</w:t>
      </w:r>
      <w:r w:rsidRPr="001E5980">
        <w:rPr>
          <w:rFonts w:ascii="TH SarabunPSK" w:hAnsi="TH SarabunPSK" w:cs="TH SarabunPSK"/>
          <w:sz w:val="28"/>
          <w:szCs w:val="28"/>
        </w:rPr>
        <w:t>service providers, process, and physical characteristics</w:t>
      </w:r>
      <w:r w:rsidRPr="001E5980">
        <w:rPr>
          <w:rFonts w:ascii="TH SarabunPSK" w:hAnsi="TH SarabunPSK" w:cs="TH SarabunPSK"/>
          <w:sz w:val="28"/>
          <w:szCs w:val="28"/>
          <w:cs/>
        </w:rPr>
        <w:t>/</w:t>
      </w:r>
      <w:r w:rsidRPr="001E5980">
        <w:rPr>
          <w:rFonts w:ascii="TH SarabunPSK" w:hAnsi="TH SarabunPSK" w:cs="TH SarabunPSK"/>
          <w:sz w:val="28"/>
          <w:szCs w:val="28"/>
        </w:rPr>
        <w:t>environment</w:t>
      </w:r>
      <w:r w:rsidRPr="001E5980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1E5980">
        <w:rPr>
          <w:rFonts w:ascii="TH SarabunPSK" w:hAnsi="TH SarabunPSK" w:cs="TH SarabunPSK"/>
          <w:sz w:val="28"/>
          <w:szCs w:val="28"/>
        </w:rPr>
        <w:t>The sample consisted of 388 undergraduate students</w:t>
      </w:r>
      <w:r w:rsidRPr="001E5980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1E5980">
        <w:rPr>
          <w:rFonts w:ascii="TH SarabunPSK" w:hAnsi="TH SarabunPSK" w:cs="TH SarabunPSK"/>
          <w:sz w:val="28"/>
          <w:szCs w:val="28"/>
        </w:rPr>
        <w:t>The researcher reviewed relevant literature, principles, concepts, and theories from various sources such as documents, research tables, and internet searches to define the conceptual framework of the study</w:t>
      </w:r>
      <w:r w:rsidRPr="001E5980">
        <w:rPr>
          <w:rFonts w:ascii="TH SarabunPSK" w:hAnsi="TH SarabunPSK" w:cs="TH SarabunPSK"/>
          <w:sz w:val="28"/>
          <w:szCs w:val="28"/>
          <w:cs/>
        </w:rPr>
        <w:t>.</w:t>
      </w:r>
    </w:p>
    <w:p w14:paraId="412F1F4D" w14:textId="309E0F6D" w:rsidR="009C5BBA" w:rsidRPr="001C6624" w:rsidRDefault="001E5980" w:rsidP="00730AE9">
      <w:pPr>
        <w:jc w:val="thaiDistribute"/>
        <w:divId w:val="1914192671"/>
        <w:rPr>
          <w:rFonts w:ascii="TH SarabunPSK" w:hAnsi="TH SarabunPSK" w:cs="TH SarabunPSK"/>
          <w:sz w:val="28"/>
          <w:szCs w:val="28"/>
        </w:rPr>
      </w:pPr>
      <w:r w:rsidRPr="00CD7E4F">
        <w:rPr>
          <w:rFonts w:ascii="TH SarabunPSK" w:hAnsi="TH SarabunPSK" w:cs="TH SarabunPSK" w:hint="cs"/>
          <w:b/>
          <w:bCs/>
          <w:sz w:val="28"/>
          <w:szCs w:val="28"/>
        </w:rPr>
        <w:t>Keywords</w:t>
      </w:r>
      <w:r w:rsidRPr="00CD7E4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: </w:t>
      </w:r>
      <w:r w:rsidR="00C90FD9" w:rsidRPr="000454D4">
        <w:rPr>
          <w:rStyle w:val="s1"/>
          <w:rFonts w:ascii="TH SarabunPSK" w:hAnsi="TH SarabunPSK" w:cs="TH SarabunPSK" w:hint="cs"/>
          <w:sz w:val="28"/>
          <w:szCs w:val="28"/>
        </w:rPr>
        <w:t>Service Utilization Behavior</w:t>
      </w:r>
      <w:r w:rsidR="00730AE9">
        <w:rPr>
          <w:rStyle w:val="s1"/>
          <w:rFonts w:ascii="TH SarabunPSK" w:hAnsi="TH SarabunPSK" w:cs="TH SarabunPSK"/>
          <w:sz w:val="28"/>
          <w:szCs w:val="28"/>
        </w:rPr>
        <w:t xml:space="preserve">, </w:t>
      </w:r>
      <w:r w:rsidR="005B212B" w:rsidRPr="00223483">
        <w:rPr>
          <w:rStyle w:val="s1"/>
          <w:rFonts w:ascii="TH SarabunPSK" w:hAnsi="TH SarabunPSK" w:cs="TH SarabunPSK" w:hint="cs"/>
          <w:sz w:val="28"/>
          <w:szCs w:val="28"/>
        </w:rPr>
        <w:t>Undergraduate Students</w:t>
      </w:r>
      <w:r w:rsidR="00730AE9">
        <w:rPr>
          <w:rStyle w:val="s1"/>
          <w:rFonts w:ascii="TH SarabunPSK" w:hAnsi="TH SarabunPSK" w:cs="TH SarabunPSK"/>
          <w:sz w:val="28"/>
          <w:szCs w:val="28"/>
        </w:rPr>
        <w:t xml:space="preserve">, </w:t>
      </w:r>
      <w:r w:rsidR="00223483" w:rsidRPr="00223483">
        <w:rPr>
          <w:rStyle w:val="s1"/>
          <w:rFonts w:ascii="TH SarabunPSK" w:hAnsi="TH SarabunPSK" w:cs="TH SarabunPSK" w:hint="cs"/>
          <w:sz w:val="28"/>
          <w:szCs w:val="28"/>
        </w:rPr>
        <w:t>Thaksin University</w:t>
      </w:r>
    </w:p>
    <w:p w14:paraId="03F40429" w14:textId="0D6A46E9" w:rsidR="002447DD" w:rsidRPr="00852051" w:rsidRDefault="00486990" w:rsidP="005C6EBF">
      <w:pPr>
        <w:pStyle w:val="p1"/>
        <w:divId w:val="1914192671"/>
        <w:rPr>
          <w:rFonts w:ascii="TH SarabunPSK" w:hAnsi="TH SarabunPSK" w:cs="TH SarabunPSK"/>
          <w:sz w:val="32"/>
          <w:szCs w:val="32"/>
        </w:rPr>
      </w:pPr>
      <w:r w:rsidRPr="0085205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บทนำ</w:t>
      </w:r>
    </w:p>
    <w:p w14:paraId="205B2C0C" w14:textId="14B0444B" w:rsidR="00E1081D" w:rsidRDefault="00A61D5C" w:rsidP="00C47E2E">
      <w:pPr>
        <w:pStyle w:val="p1"/>
        <w:spacing w:before="0" w:beforeAutospacing="0" w:after="0" w:afterAutospacing="0"/>
        <w:ind w:firstLine="720"/>
        <w:jc w:val="thaiDistribute"/>
        <w:divId w:val="1914192671"/>
        <w:rPr>
          <w:rFonts w:ascii="TH SarabunPSK" w:hAnsi="TH SarabunPSK" w:cs="TH SarabunPSK"/>
          <w:sz w:val="28"/>
          <w:szCs w:val="28"/>
        </w:rPr>
      </w:pPr>
      <w:r w:rsidRPr="00A61D5C">
        <w:rPr>
          <w:rFonts w:ascii="TH SarabunPSK" w:hAnsi="TH SarabunPSK" w:cs="TH SarabunPSK"/>
          <w:sz w:val="28"/>
          <w:szCs w:val="28"/>
          <w:cs/>
        </w:rPr>
        <w:t>อุตสาหกรรมการค้าปลีกนับเป็นกลไกสำคัญในการขับเคลื่อนระบบเศรษฐกิจของประเทศไทย โดยเฉพาะในบริบทของการเปลี่ยนผ่านจากการค้าแบบดั้งเดิมสู่การค้าปลีกสมัยใหม่</w:t>
      </w:r>
      <w:r w:rsidR="00C0541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61D5C">
        <w:rPr>
          <w:rFonts w:ascii="TH SarabunPSK" w:hAnsi="TH SarabunPSK" w:cs="TH SarabunPSK"/>
          <w:sz w:val="28"/>
          <w:szCs w:val="28"/>
          <w:cs/>
        </w:rPr>
        <w:t>ซึ่งมุ่งตอบสนองต่อพฤติกรรมผู้บริโภคที่ให้ความสำคัญกับความสะดวกสบาย ความหลากหลายของสินค้า และมาตรฐานการบริการที่มีประสิทธิภาพ การแข่งขันที่ทวีความรุนแรงขึ้นจากผู้ประกอบการค้าปลีกขนาดใหญ่ ส่งผลให้ผู้ประกอบการค้าปลีกท้องถิ่นจำเป็นต้องปรับกลยุทธ์ทางการตลาดให้สอดคล้องกับพฤติกรรมและความต้องการของผู้บริโภคเฉพาะกลุ่ม</w:t>
      </w:r>
      <w:r w:rsidR="00E1081D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664B3B0" w14:textId="77777777" w:rsidR="00E1081D" w:rsidRDefault="00A61D5C" w:rsidP="00C47E2E">
      <w:pPr>
        <w:pStyle w:val="p1"/>
        <w:spacing w:before="0" w:beforeAutospacing="0" w:after="0" w:afterAutospacing="0"/>
        <w:ind w:firstLine="720"/>
        <w:jc w:val="thaiDistribute"/>
        <w:divId w:val="1914192671"/>
        <w:rPr>
          <w:rFonts w:ascii="TH SarabunPSK" w:hAnsi="TH SarabunPSK" w:cs="TH SarabunPSK"/>
          <w:sz w:val="28"/>
          <w:szCs w:val="28"/>
        </w:rPr>
      </w:pPr>
      <w:r w:rsidRPr="00A61D5C">
        <w:rPr>
          <w:rFonts w:ascii="TH SarabunPSK" w:hAnsi="TH SarabunPSK" w:cs="TH SarabunPSK"/>
          <w:sz w:val="28"/>
          <w:szCs w:val="28"/>
          <w:cs/>
        </w:rPr>
        <w:t>อำเภอเมืองสงขลาเป็นศูนย์กลางทางเศรษฐกิจ สังคม และการศึกษาของจังหวัดสงขลา โดยมีสถาบันอุดมศึกษาหลายแห่งตั้งอยู่ในพื้นที่ ส่งผลให้เกิดการรวมตัวของประชากรวัยเรียนจำนวนมาก และก่อให้เกิดกิจกรรมทางเศรษฐกิจที่เกี่ยวข้องกับการให้บริการและการค้าปลีกในบริเวณโดยรอบสถานศึกษา กลุ่มนิสิตระดับปริญญาตรีจึงเป็นกลุ่มผู้บริโภคที่มีลักษณะพฤติกรรมการใช้บริการร้านค้าปลีกอย่างสม่ำเสมอ และมีรูปแบบการตัดสินใจเลือกใช้บริการที่คำนึงถึงปัจจัยด้านราคา ความสะดวกในการเข้าถึง คุณภาพสินค้า และคุณภาพการบริการเป็นสำคัญ</w:t>
      </w:r>
    </w:p>
    <w:p w14:paraId="286E6BE5" w14:textId="230EB5E4" w:rsidR="00A61D5C" w:rsidRPr="00A61D5C" w:rsidRDefault="00A61D5C" w:rsidP="00C47E2E">
      <w:pPr>
        <w:pStyle w:val="p1"/>
        <w:spacing w:before="0" w:beforeAutospacing="0" w:after="0" w:afterAutospacing="0"/>
        <w:ind w:firstLine="720"/>
        <w:jc w:val="thaiDistribute"/>
        <w:divId w:val="1914192671"/>
        <w:rPr>
          <w:rFonts w:ascii="TH SarabunPSK" w:hAnsi="TH SarabunPSK" w:cs="TH SarabunPSK"/>
          <w:sz w:val="28"/>
          <w:szCs w:val="28"/>
          <w:cs/>
        </w:rPr>
      </w:pPr>
      <w:r w:rsidRPr="00A61D5C">
        <w:rPr>
          <w:rFonts w:ascii="TH SarabunPSK" w:hAnsi="TH SarabunPSK" w:cs="TH SarabunPSK"/>
          <w:sz w:val="28"/>
          <w:szCs w:val="28"/>
          <w:cs/>
        </w:rPr>
        <w:t>ร้านลีวิวัฒน์เป็นผู้ประกอบการค้าปลีกท้องถิ่นที่สามารถปรับตัวเข้าสู่รูปแบบการค้าปลีกสมัยใหม่ และมีบทบาทต่อระบบเศรษฐกิจท้องถิ่นของจังหวัดสงขลา ร้านลีวิวัฒน์ สาขา 10 ซึ่งตั้งอยู่ใกล้มหาวิทยาลัยทักษิณ วิทยาเขตสงขลา เป็นสถานประกอบการที่มีความเหมาะสมต่อการศึกษา เนื่องจากมีลักษณะการให้บริการและโครงสร้างสินค้าเอื้อต่อการวิเคราะห์พฤติกรรมการเลือกใช้บริการของกลุ่มนิสิตระดับปริญญาตรีได้อย่างชัดเจน</w:t>
      </w:r>
    </w:p>
    <w:p w14:paraId="6C00E28C" w14:textId="2F2DEE29" w:rsidR="00A61D5C" w:rsidRDefault="00A61D5C" w:rsidP="00C47E2E">
      <w:pPr>
        <w:pStyle w:val="p1"/>
        <w:spacing w:before="0" w:beforeAutospacing="0" w:after="0" w:afterAutospacing="0"/>
        <w:ind w:firstLine="720"/>
        <w:jc w:val="thaiDistribute"/>
        <w:divId w:val="1914192671"/>
        <w:rPr>
          <w:rFonts w:ascii="TH SarabunPSK" w:hAnsi="TH SarabunPSK" w:cs="TH SarabunPSK"/>
          <w:sz w:val="28"/>
          <w:szCs w:val="28"/>
        </w:rPr>
      </w:pPr>
      <w:r w:rsidRPr="00A61D5C">
        <w:rPr>
          <w:rFonts w:ascii="TH SarabunPSK" w:hAnsi="TH SarabunPSK" w:cs="TH SarabunPSK"/>
          <w:sz w:val="28"/>
          <w:szCs w:val="28"/>
          <w:cs/>
        </w:rPr>
        <w:t>ดังนั้น การศึกษาพฤติกรรมการเลือกใช้บริการร้านลีวิวัฒน์ สาขา 10 ของนิสิตระดับปริญญาตรี มหาวิทยาลัยทักษิณ วิทยาเขตสงขลา จึงมีความสำคัญในเชิงวิชาการและเชิงปฏิบัติ เนื่องจากจะช่วยให้เข้าใจความสัมพันธ์ระหว่างพฤติกรรมผู้บริโภคกับปัจจัยด้านส่วนประสมทางการตลาด อันจะนำไปสู่การพัฒนากลยุทธ์ทางการตลาดและการบริหารจัดการร้านค้าปลีกท้องถิ่นให้สามารถแข่งขันและดำเนินธุรกิจได้อย่างยั่งยืนในบริบทของเมืองการศึกษา</w:t>
      </w:r>
    </w:p>
    <w:p w14:paraId="016BD4C1" w14:textId="77777777" w:rsidR="002F603B" w:rsidRDefault="002F603B" w:rsidP="00353237">
      <w:pPr>
        <w:pStyle w:val="p1"/>
        <w:spacing w:before="0" w:beforeAutospacing="0" w:after="0" w:afterAutospacing="0"/>
        <w:divId w:val="1914192671"/>
        <w:rPr>
          <w:rFonts w:ascii="TH SarabunPSK" w:hAnsi="TH SarabunPSK" w:cs="TH SarabunPSK"/>
          <w:b/>
          <w:bCs/>
          <w:sz w:val="32"/>
          <w:szCs w:val="32"/>
        </w:rPr>
      </w:pPr>
    </w:p>
    <w:p w14:paraId="7BE722CA" w14:textId="1801DF12" w:rsidR="0042208E" w:rsidRPr="00852051" w:rsidRDefault="0011590F" w:rsidP="00353237">
      <w:pPr>
        <w:pStyle w:val="p1"/>
        <w:spacing w:before="0" w:beforeAutospacing="0" w:after="0" w:afterAutospacing="0"/>
        <w:divId w:val="1914192671"/>
        <w:rPr>
          <w:rFonts w:ascii="TH SarabunPSK" w:hAnsi="TH SarabunPSK" w:cs="TH SarabunPSK"/>
          <w:b/>
          <w:bCs/>
          <w:sz w:val="32"/>
          <w:szCs w:val="32"/>
        </w:rPr>
      </w:pPr>
      <w:r w:rsidRPr="0085205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38A29AFF" w14:textId="2C91AFE2" w:rsidR="0042208E" w:rsidRDefault="004E75F4" w:rsidP="00730AE9">
      <w:pPr>
        <w:pStyle w:val="p1"/>
        <w:spacing w:before="0" w:beforeAutospacing="0" w:after="0" w:afterAutospacing="0"/>
        <w:ind w:firstLine="720"/>
        <w:divId w:val="1914192671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เพื่อพัฒนากรอบแนวคิดวิจัย พฤติกรรมในการเลือกใช้บริการ ร้านลีวิวัฒน์ สาขา 10 ของนิสิตระดับปริญญาตรี มหาวิทยาลัยทักษิณวิทยาเขต สงขลา</w:t>
      </w:r>
    </w:p>
    <w:p w14:paraId="62D116CD" w14:textId="77777777" w:rsidR="00A0004E" w:rsidRPr="00F71710" w:rsidRDefault="00A0004E" w:rsidP="00A0004E">
      <w:pPr>
        <w:pStyle w:val="p1"/>
        <w:spacing w:before="0" w:beforeAutospacing="0" w:after="0" w:afterAutospacing="0"/>
        <w:ind w:left="720"/>
        <w:divId w:val="1914192671"/>
        <w:rPr>
          <w:rFonts w:ascii="TH SarabunPSK" w:hAnsi="TH SarabunPSK" w:cs="TH SarabunPSK"/>
          <w:sz w:val="28"/>
          <w:szCs w:val="28"/>
        </w:rPr>
      </w:pPr>
    </w:p>
    <w:p w14:paraId="57D2CE5F" w14:textId="537FE310" w:rsidR="00C55498" w:rsidRPr="00852051" w:rsidRDefault="001F0E1A" w:rsidP="001F0E1A">
      <w:pPr>
        <w:pStyle w:val="p1"/>
        <w:spacing w:before="0" w:beforeAutospacing="0" w:after="240" w:afterAutospacing="0"/>
        <w:divId w:val="1457404305"/>
        <w:rPr>
          <w:rFonts w:ascii="TH SarabunPSK" w:hAnsi="TH SarabunPSK" w:cs="TH SarabunPSK"/>
          <w:b/>
          <w:bCs/>
          <w:sz w:val="32"/>
          <w:szCs w:val="32"/>
        </w:rPr>
      </w:pPr>
      <w:r w:rsidRPr="00852051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แนวคิดทฤษฎีที่เกี่ยวข้องกับงานวิจัย</w:t>
      </w:r>
    </w:p>
    <w:p w14:paraId="18F67087" w14:textId="70D7FD92" w:rsidR="00E343BD" w:rsidRDefault="00FE374F" w:rsidP="00730AE9">
      <w:pPr>
        <w:pStyle w:val="p1"/>
        <w:spacing w:before="0" w:beforeAutospacing="0" w:after="0" w:afterAutospacing="0"/>
        <w:ind w:firstLine="720"/>
        <w:jc w:val="thaiDistribute"/>
        <w:divId w:val="1457404305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="007F556F" w:rsidRPr="007F556F">
        <w:rPr>
          <w:rFonts w:ascii="TH SarabunPSK" w:hAnsi="TH SarabunPSK" w:cs="TH SarabunPSK" w:hint="cs"/>
          <w:b/>
          <w:bCs/>
          <w:sz w:val="28"/>
          <w:szCs w:val="28"/>
          <w:cs/>
        </w:rPr>
        <w:t>ทฤษฎีส่วนประสมทางการตลาด 7</w:t>
      </w:r>
      <w:r w:rsidR="007F556F" w:rsidRPr="007F556F">
        <w:rPr>
          <w:rFonts w:ascii="TH SarabunPSK" w:hAnsi="TH SarabunPSK" w:cs="TH SarabunPSK" w:hint="cs"/>
          <w:b/>
          <w:bCs/>
          <w:sz w:val="28"/>
          <w:szCs w:val="28"/>
        </w:rPr>
        <w:t xml:space="preserve">P </w:t>
      </w:r>
      <w:r w:rsidR="007F556F" w:rsidRPr="007F556F">
        <w:rPr>
          <w:rFonts w:ascii="TH SarabunPSK" w:hAnsi="TH SarabunPSK" w:cs="TH SarabunPSK" w:hint="cs"/>
          <w:b/>
          <w:bCs/>
          <w:sz w:val="28"/>
          <w:szCs w:val="28"/>
          <w:cs/>
        </w:rPr>
        <w:t>(</w:t>
      </w:r>
      <w:r w:rsidR="007F556F" w:rsidRPr="007F556F">
        <w:rPr>
          <w:rFonts w:ascii="TH SarabunPSK" w:hAnsi="TH SarabunPSK" w:cs="TH SarabunPSK" w:hint="cs"/>
          <w:b/>
          <w:bCs/>
          <w:sz w:val="28"/>
          <w:szCs w:val="28"/>
        </w:rPr>
        <w:t>7Ps Marketing Mix</w:t>
      </w:r>
      <w:r w:rsidR="007F556F" w:rsidRPr="007F556F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p w14:paraId="128FF8AA" w14:textId="5E2F0384" w:rsidR="007F556F" w:rsidRPr="00E343BD" w:rsidRDefault="007F556F" w:rsidP="00C47E2E">
      <w:pPr>
        <w:pStyle w:val="p1"/>
        <w:spacing w:before="0" w:beforeAutospacing="0" w:after="0" w:afterAutospacing="0"/>
        <w:jc w:val="thaiDistribute"/>
        <w:divId w:val="1457404305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t>ส่วนประสมทางการตลาดบริการ (7</w:t>
      </w:r>
      <w:r w:rsidRPr="007F556F">
        <w:rPr>
          <w:rFonts w:ascii="TH SarabunPSK" w:hAnsi="TH SarabunPSK" w:cs="TH SarabunPSK" w:hint="cs"/>
          <w:sz w:val="28"/>
          <w:szCs w:val="28"/>
        </w:rPr>
        <w:t>Ps Marketing Mix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 เป็นแนวคิดทางการตลาดที่ถูกพัฒนาขึ้นเพื่อรองรับลักษณะเฉพาะของธุรกิจบริการ ซึ่งแตกต่างจากธุรกิจสินค้าทั่วไป โดยธุรกิจบริการมีลักษณะสำคัญ ได้แก่ ความไม่มีตัวตนของบริการ ความไม่สามารถแยกกระบวนการผลิตออกจากการบริโภคได้ และความแปรปรวนของคุณภาพบริการ แนวคิดส่วนประสมทางการตลาดบริการจึงถูกนำมาใช้เป็นกรอบแนวคิดสำคัญในการวิเคราะห์ปัจจัยที่มีอิทธิพลต่อพฤติกรรมของผู้บริโภค โดยเฉพา</w:t>
      </w:r>
      <w:r w:rsidR="00F850EA">
        <w:rPr>
          <w:rFonts w:ascii="TH SarabunPSK" w:hAnsi="TH SarabunPSK" w:cs="TH SarabunPSK" w:hint="cs"/>
          <w:sz w:val="28"/>
          <w:szCs w:val="28"/>
          <w:cs/>
        </w:rPr>
        <w:t>ะ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การตัดสินใจเลือกใช้บริการและความพึงพอใจของผู้ใช้บริการ</w:t>
      </w:r>
      <w:r w:rsidR="00C160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343B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แนวคิดส่วนประสมทางการตลาดบริการ 7</w:t>
      </w:r>
      <w:r w:rsidRPr="007F556F">
        <w:rPr>
          <w:rFonts w:ascii="TH SarabunPSK" w:hAnsi="TH SarabunPSK" w:cs="TH SarabunPSK" w:hint="cs"/>
          <w:sz w:val="28"/>
          <w:szCs w:val="28"/>
        </w:rPr>
        <w:t xml:space="preserve">P 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ประกอบด้วยองค์ประกอบสำคัญ 7 ประการ ได้แก่ สินค้า (</w:t>
      </w:r>
      <w:r w:rsidRPr="007F556F">
        <w:rPr>
          <w:rFonts w:ascii="TH SarabunPSK" w:hAnsi="TH SarabunPSK" w:cs="TH SarabunPSK" w:hint="cs"/>
          <w:sz w:val="28"/>
          <w:szCs w:val="28"/>
        </w:rPr>
        <w:t>Product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 ราคา (</w:t>
      </w:r>
      <w:r w:rsidRPr="007F556F">
        <w:rPr>
          <w:rFonts w:ascii="TH SarabunPSK" w:hAnsi="TH SarabunPSK" w:cs="TH SarabunPSK" w:hint="cs"/>
          <w:sz w:val="28"/>
          <w:szCs w:val="28"/>
        </w:rPr>
        <w:t>Price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 ช่องทางการจัดจำหน่าย (</w:t>
      </w:r>
      <w:r w:rsidRPr="007F556F">
        <w:rPr>
          <w:rFonts w:ascii="TH SarabunPSK" w:hAnsi="TH SarabunPSK" w:cs="TH SarabunPSK" w:hint="cs"/>
          <w:sz w:val="28"/>
          <w:szCs w:val="28"/>
        </w:rPr>
        <w:t>Place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 การส่งเสริมการตลาด (</w:t>
      </w:r>
      <w:r w:rsidRPr="007F556F">
        <w:rPr>
          <w:rFonts w:ascii="TH SarabunPSK" w:hAnsi="TH SarabunPSK" w:cs="TH SarabunPSK" w:hint="cs"/>
          <w:sz w:val="28"/>
          <w:szCs w:val="28"/>
        </w:rPr>
        <w:t>Promotion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 บุคลากร (</w:t>
      </w:r>
      <w:r w:rsidRPr="007F556F">
        <w:rPr>
          <w:rFonts w:ascii="TH SarabunPSK" w:hAnsi="TH SarabunPSK" w:cs="TH SarabunPSK" w:hint="cs"/>
          <w:sz w:val="28"/>
          <w:szCs w:val="28"/>
        </w:rPr>
        <w:t>People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 กระบวนการให้บริการ (</w:t>
      </w:r>
      <w:r w:rsidRPr="007F556F">
        <w:rPr>
          <w:rFonts w:ascii="TH SarabunPSK" w:hAnsi="TH SarabunPSK" w:cs="TH SarabunPSK" w:hint="cs"/>
          <w:sz w:val="28"/>
          <w:szCs w:val="28"/>
        </w:rPr>
        <w:t>Process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 และลักษณะทางกายภาพ (</w:t>
      </w:r>
      <w:r w:rsidRPr="007F556F">
        <w:rPr>
          <w:rFonts w:ascii="TH SarabunPSK" w:hAnsi="TH SarabunPSK" w:cs="TH SarabunPSK" w:hint="cs"/>
          <w:sz w:val="28"/>
          <w:szCs w:val="28"/>
        </w:rPr>
        <w:t>Physical Evidence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 ซึ่งแต่ละองค์ประกอบมีบทบาทและความสำคัญแตกต่างกัน แต่ล้วนมีผลต่อการรับรู้คุณค่าและการตัดสินใจใช้บริการของผู้บริโภค</w:t>
      </w:r>
    </w:p>
    <w:p w14:paraId="03626558" w14:textId="77777777" w:rsidR="00730AE9" w:rsidRDefault="00730AE9" w:rsidP="00C47E2E">
      <w:pPr>
        <w:pStyle w:val="p1"/>
        <w:spacing w:before="0" w:beforeAutospacing="0" w:after="0" w:afterAutospacing="0"/>
        <w:jc w:val="thaiDistribute"/>
        <w:divId w:val="1457404305"/>
        <w:rPr>
          <w:rFonts w:ascii="TH SarabunPSK" w:hAnsi="TH SarabunPSK" w:cs="TH SarabunPSK"/>
          <w:sz w:val="28"/>
          <w:szCs w:val="28"/>
        </w:rPr>
      </w:pPr>
    </w:p>
    <w:p w14:paraId="38434502" w14:textId="6C152CBE" w:rsidR="007F556F" w:rsidRPr="007F556F" w:rsidRDefault="007F556F" w:rsidP="00730AE9">
      <w:pPr>
        <w:pStyle w:val="p1"/>
        <w:spacing w:before="0" w:beforeAutospacing="0" w:after="0" w:afterAutospacing="0"/>
        <w:ind w:left="720" w:firstLine="720"/>
        <w:jc w:val="thaiDistribute"/>
        <w:divId w:val="1457404305"/>
        <w:rPr>
          <w:rFonts w:ascii="TH SarabunPSK" w:hAnsi="TH SarabunPSK" w:cs="TH SarabunPSK"/>
          <w:sz w:val="28"/>
          <w:szCs w:val="28"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lastRenderedPageBreak/>
        <w:t>1) สินค้าและบริการ (</w:t>
      </w:r>
      <w:r w:rsidRPr="007F556F">
        <w:rPr>
          <w:rFonts w:ascii="TH SarabunPSK" w:hAnsi="TH SarabunPSK" w:cs="TH SarabunPSK" w:hint="cs"/>
          <w:sz w:val="28"/>
          <w:szCs w:val="28"/>
        </w:rPr>
        <w:t>Product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5B3F750" w14:textId="6F620DA4" w:rsidR="007F556F" w:rsidRPr="007F556F" w:rsidRDefault="007F556F" w:rsidP="00730AE9">
      <w:pPr>
        <w:pStyle w:val="p1"/>
        <w:spacing w:before="0" w:beforeAutospacing="0" w:after="0" w:afterAutospacing="0"/>
        <w:ind w:left="720" w:firstLine="720"/>
        <w:jc w:val="thaiDistribute"/>
        <w:divId w:val="1457404305"/>
        <w:rPr>
          <w:rFonts w:ascii="TH SarabunPSK" w:hAnsi="TH SarabunPSK" w:cs="TH SarabunPSK"/>
          <w:sz w:val="28"/>
          <w:szCs w:val="28"/>
          <w:cs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t>หมายถึง สิ่งที่องค์กรนำเสนอเพื่อตอบสนองความต้องการของผู้บริโภค ทั้งในด้านคุณภาพ ความหลากหลาย ความพร้อมในการให้บริการ และประสบการณ์โดยรวม สินค้าและบริการที่สอดคล้องกับความต้องการของกลุ่มเป้าหมายจะช่วยสร้างความพึงพอใจและส่งเสริมการใช้บริการซ้ำ</w:t>
      </w:r>
    </w:p>
    <w:p w14:paraId="5423852A" w14:textId="77777777" w:rsidR="007F556F" w:rsidRPr="007F556F" w:rsidRDefault="007F556F" w:rsidP="00730AE9">
      <w:pPr>
        <w:pStyle w:val="p1"/>
        <w:spacing w:before="0" w:beforeAutospacing="0" w:after="0" w:afterAutospacing="0"/>
        <w:ind w:left="720" w:firstLine="720"/>
        <w:jc w:val="thaiDistribute"/>
        <w:divId w:val="1457404305"/>
        <w:rPr>
          <w:rFonts w:ascii="TH SarabunPSK" w:hAnsi="TH SarabunPSK" w:cs="TH SarabunPSK"/>
          <w:sz w:val="28"/>
          <w:szCs w:val="28"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t>2) ราคา (</w:t>
      </w:r>
      <w:r w:rsidRPr="007F556F">
        <w:rPr>
          <w:rFonts w:ascii="TH SarabunPSK" w:hAnsi="TH SarabunPSK" w:cs="TH SarabunPSK" w:hint="cs"/>
          <w:sz w:val="28"/>
          <w:szCs w:val="28"/>
        </w:rPr>
        <w:t>Price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4C1054D5" w14:textId="1FB22EA9" w:rsidR="007F556F" w:rsidRPr="007F556F" w:rsidRDefault="007F556F" w:rsidP="00730AE9">
      <w:pPr>
        <w:pStyle w:val="p1"/>
        <w:spacing w:before="0" w:beforeAutospacing="0" w:after="0" w:afterAutospacing="0"/>
        <w:ind w:left="720" w:firstLine="720"/>
        <w:jc w:val="thaiDistribute"/>
        <w:divId w:val="1457404305"/>
        <w:rPr>
          <w:rFonts w:ascii="TH SarabunPSK" w:hAnsi="TH SarabunPSK" w:cs="TH SarabunPSK"/>
          <w:sz w:val="28"/>
          <w:szCs w:val="28"/>
          <w:cs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t>หมายถึง ค่าใช้จ่ายที่ผู้บริโภคต้องชำระเพื่อแลกกับสินค้าและบริการ ราคาเป็นปัจจัยสำคัญในการประเมินความคุ้มค่า โดยเฉพาะกลุ่มนิสิตซึ่งมีข้อจำกัดด้านรายได้ การกำหนดราคาที่เหมาะสมและสอดคล้องกับกำลังซื้อจะส่งผลต่อการตัดสินใจเลือกใช้บริการ</w:t>
      </w:r>
    </w:p>
    <w:p w14:paraId="29934AB8" w14:textId="77777777" w:rsidR="007F556F" w:rsidRPr="007F556F" w:rsidRDefault="007F556F" w:rsidP="00730AE9">
      <w:pPr>
        <w:pStyle w:val="p1"/>
        <w:spacing w:before="0" w:beforeAutospacing="0" w:after="0" w:afterAutospacing="0"/>
        <w:ind w:left="720" w:firstLine="720"/>
        <w:jc w:val="thaiDistribute"/>
        <w:divId w:val="1457404305"/>
        <w:rPr>
          <w:rFonts w:ascii="TH SarabunPSK" w:hAnsi="TH SarabunPSK" w:cs="TH SarabunPSK"/>
          <w:sz w:val="28"/>
          <w:szCs w:val="28"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t>3) ช่องทางการจัดจำหน่าย (</w:t>
      </w:r>
      <w:r w:rsidRPr="007F556F">
        <w:rPr>
          <w:rFonts w:ascii="TH SarabunPSK" w:hAnsi="TH SarabunPSK" w:cs="TH SarabunPSK" w:hint="cs"/>
          <w:sz w:val="28"/>
          <w:szCs w:val="28"/>
        </w:rPr>
        <w:t>Place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0DCFA7A9" w14:textId="11B4DA65" w:rsidR="007F556F" w:rsidRPr="007F556F" w:rsidRDefault="007F556F" w:rsidP="00730AE9">
      <w:pPr>
        <w:pStyle w:val="p1"/>
        <w:spacing w:before="0" w:beforeAutospacing="0" w:after="0" w:afterAutospacing="0"/>
        <w:ind w:left="720" w:firstLine="720"/>
        <w:jc w:val="thaiDistribute"/>
        <w:divId w:val="1457404305"/>
        <w:rPr>
          <w:rFonts w:ascii="TH SarabunPSK" w:hAnsi="TH SarabunPSK" w:cs="TH SarabunPSK"/>
          <w:sz w:val="28"/>
          <w:szCs w:val="28"/>
          <w:cs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t>หมายถึง สถานที่และความสะดวกในการเข้าถึงสินค้าและบริการ ทำเลที่ตั้งใกล้สถานศึกษา การจัดวางสินค้าอย่างเป็นระเบียบ และช่วงเวลาเปิดให้บริการที่เหมาะสม ล้วนมีอิทธิพลต่อการเลือกใช้บริการของผู้บริโภค</w:t>
      </w:r>
    </w:p>
    <w:p w14:paraId="725FADBF" w14:textId="77777777" w:rsidR="007F556F" w:rsidRPr="007F556F" w:rsidRDefault="007F556F" w:rsidP="00730AE9">
      <w:pPr>
        <w:pStyle w:val="p1"/>
        <w:spacing w:before="0" w:beforeAutospacing="0" w:after="0" w:afterAutospacing="0"/>
        <w:ind w:left="720" w:firstLine="720"/>
        <w:jc w:val="thaiDistribute"/>
        <w:divId w:val="1457404305"/>
        <w:rPr>
          <w:rFonts w:ascii="TH SarabunPSK" w:hAnsi="TH SarabunPSK" w:cs="TH SarabunPSK"/>
          <w:sz w:val="28"/>
          <w:szCs w:val="28"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t>4) การส่งเสริมการตลาด (</w:t>
      </w:r>
      <w:r w:rsidRPr="007F556F">
        <w:rPr>
          <w:rFonts w:ascii="TH SarabunPSK" w:hAnsi="TH SarabunPSK" w:cs="TH SarabunPSK" w:hint="cs"/>
          <w:sz w:val="28"/>
          <w:szCs w:val="28"/>
        </w:rPr>
        <w:t>Promotion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2889180E" w14:textId="622B15BA" w:rsidR="007F556F" w:rsidRPr="007F556F" w:rsidRDefault="007F556F" w:rsidP="00730AE9">
      <w:pPr>
        <w:pStyle w:val="p1"/>
        <w:spacing w:before="0" w:beforeAutospacing="0" w:after="0" w:afterAutospacing="0"/>
        <w:ind w:left="720" w:firstLine="720"/>
        <w:jc w:val="thaiDistribute"/>
        <w:divId w:val="1457404305"/>
        <w:rPr>
          <w:rFonts w:ascii="TH SarabunPSK" w:hAnsi="TH SarabunPSK" w:cs="TH SarabunPSK"/>
          <w:sz w:val="28"/>
          <w:szCs w:val="28"/>
          <w:cs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t>หมายถึง กิจกรรมการสื่อสารทางการตลาดที่ใช้ในการสร้างการรับรู้และกระตุ้นการตัดสินใจใช้บริการ เช่น การจัดโปรโมชั่น การประชาสัมพันธ์ และการใช้สื่อออนไลน์ การส่งเสริมการตลาดที่เหมาะสมกับกลุ่มนิสิตจะช่วยเพิ่มความสนใจและความถี่ในการใช้บริการ</w:t>
      </w:r>
    </w:p>
    <w:p w14:paraId="2E6C91AD" w14:textId="77777777" w:rsidR="007F556F" w:rsidRPr="007F556F" w:rsidRDefault="007F556F" w:rsidP="00730AE9">
      <w:pPr>
        <w:pStyle w:val="p1"/>
        <w:spacing w:before="0" w:beforeAutospacing="0" w:after="0" w:afterAutospacing="0"/>
        <w:ind w:left="720" w:firstLine="720"/>
        <w:jc w:val="thaiDistribute"/>
        <w:divId w:val="1457404305"/>
        <w:rPr>
          <w:rFonts w:ascii="TH SarabunPSK" w:hAnsi="TH SarabunPSK" w:cs="TH SarabunPSK"/>
          <w:sz w:val="28"/>
          <w:szCs w:val="28"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t>5) บุคลากร (</w:t>
      </w:r>
      <w:r w:rsidRPr="007F556F">
        <w:rPr>
          <w:rFonts w:ascii="TH SarabunPSK" w:hAnsi="TH SarabunPSK" w:cs="TH SarabunPSK" w:hint="cs"/>
          <w:sz w:val="28"/>
          <w:szCs w:val="28"/>
        </w:rPr>
        <w:t>People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007954CE" w14:textId="29ED73E3" w:rsidR="007F556F" w:rsidRPr="007F556F" w:rsidRDefault="007F556F" w:rsidP="00730AE9">
      <w:pPr>
        <w:pStyle w:val="p1"/>
        <w:spacing w:before="0" w:beforeAutospacing="0" w:after="0" w:afterAutospacing="0"/>
        <w:ind w:left="720" w:firstLine="720"/>
        <w:jc w:val="thaiDistribute"/>
        <w:divId w:val="1457404305"/>
        <w:rPr>
          <w:rFonts w:ascii="TH SarabunPSK" w:hAnsi="TH SarabunPSK" w:cs="TH SarabunPSK"/>
          <w:sz w:val="28"/>
          <w:szCs w:val="28"/>
          <w:cs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t>หมายถึง พนักงานหรือผู้ให้บริการที่มีบทบาทในการติดต่อและให้บริการแก่ลูกค้า บุคลากรที่มีความสุภาพ มีมนุษยสัมพันธ์ที่ดี และมีความรู้เกี่ยวกับสินค้า จะช่วยสร้างความพึงพอใจ ความเชื่อมั่น และภาพลักษณ์ที่ดีขององค์กร</w:t>
      </w:r>
    </w:p>
    <w:p w14:paraId="49B725E6" w14:textId="77777777" w:rsidR="007F556F" w:rsidRPr="007F556F" w:rsidRDefault="007F556F" w:rsidP="00730AE9">
      <w:pPr>
        <w:pStyle w:val="p1"/>
        <w:spacing w:before="0" w:beforeAutospacing="0" w:after="0" w:afterAutospacing="0"/>
        <w:ind w:left="720" w:firstLine="720"/>
        <w:jc w:val="thaiDistribute"/>
        <w:divId w:val="1457404305"/>
        <w:rPr>
          <w:rFonts w:ascii="TH SarabunPSK" w:hAnsi="TH SarabunPSK" w:cs="TH SarabunPSK"/>
          <w:sz w:val="28"/>
          <w:szCs w:val="28"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t>6) กระบวนการให้บริการ (</w:t>
      </w:r>
      <w:r w:rsidRPr="007F556F">
        <w:rPr>
          <w:rFonts w:ascii="TH SarabunPSK" w:hAnsi="TH SarabunPSK" w:cs="TH SarabunPSK" w:hint="cs"/>
          <w:sz w:val="28"/>
          <w:szCs w:val="28"/>
        </w:rPr>
        <w:t>Process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1235B1D7" w14:textId="77777777" w:rsidR="007F556F" w:rsidRPr="007F556F" w:rsidRDefault="007F556F" w:rsidP="00730AE9">
      <w:pPr>
        <w:pStyle w:val="p1"/>
        <w:spacing w:before="0" w:beforeAutospacing="0" w:after="0" w:afterAutospacing="0"/>
        <w:ind w:left="720" w:firstLine="720"/>
        <w:jc w:val="thaiDistribute"/>
        <w:divId w:val="1457404305"/>
        <w:rPr>
          <w:rFonts w:ascii="TH SarabunPSK" w:hAnsi="TH SarabunPSK" w:cs="TH SarabunPSK"/>
          <w:sz w:val="28"/>
          <w:szCs w:val="28"/>
          <w:cs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t>หมายถึง ขั้นตอนและระบบในการให้บริการ ตั้งแต่การเลือกสินค้า การชำระเงิน จนถึงการให้บริการหลังการขาย กระบวนการที่มีความรวดเร็ว ชัดเจน และเป็นระบบ จะช่วยเพิ่มความสะดวกและความพึงพอใจแก่ผู้ใช้บริการ</w:t>
      </w:r>
    </w:p>
    <w:p w14:paraId="23D8218E" w14:textId="77777777" w:rsidR="007F556F" w:rsidRPr="007F556F" w:rsidRDefault="007F556F" w:rsidP="00730AE9">
      <w:pPr>
        <w:pStyle w:val="p1"/>
        <w:spacing w:before="0" w:beforeAutospacing="0" w:after="0" w:afterAutospacing="0"/>
        <w:ind w:left="720" w:firstLine="720"/>
        <w:jc w:val="thaiDistribute"/>
        <w:divId w:val="1457404305"/>
        <w:rPr>
          <w:rFonts w:ascii="TH SarabunPSK" w:hAnsi="TH SarabunPSK" w:cs="TH SarabunPSK"/>
          <w:sz w:val="28"/>
          <w:szCs w:val="28"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t>7) ลักษณะทางกายภาพ (</w:t>
      </w:r>
      <w:r w:rsidRPr="007F556F">
        <w:rPr>
          <w:rFonts w:ascii="TH SarabunPSK" w:hAnsi="TH SarabunPSK" w:cs="TH SarabunPSK" w:hint="cs"/>
          <w:sz w:val="28"/>
          <w:szCs w:val="28"/>
        </w:rPr>
        <w:t>Physical Evidence</w:t>
      </w:r>
      <w:r w:rsidRPr="007F556F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0C06BF74" w14:textId="358BFC09" w:rsidR="006B3401" w:rsidRDefault="007F556F" w:rsidP="00730AE9">
      <w:pPr>
        <w:pStyle w:val="p1"/>
        <w:spacing w:before="0" w:beforeAutospacing="0" w:after="0" w:afterAutospacing="0"/>
        <w:ind w:left="720" w:firstLine="720"/>
        <w:jc w:val="thaiDistribute"/>
        <w:divId w:val="1457404305"/>
        <w:rPr>
          <w:rFonts w:ascii="TH SarabunPSK" w:hAnsi="TH SarabunPSK" w:cs="TH SarabunPSK"/>
          <w:sz w:val="28"/>
          <w:szCs w:val="28"/>
        </w:rPr>
      </w:pPr>
      <w:r w:rsidRPr="007F556F">
        <w:rPr>
          <w:rFonts w:ascii="TH SarabunPSK" w:hAnsi="TH SarabunPSK" w:cs="TH SarabunPSK" w:hint="cs"/>
          <w:sz w:val="28"/>
          <w:szCs w:val="28"/>
          <w:cs/>
        </w:rPr>
        <w:t>หมายถึง สิ่งแวดล้อมทางกายภาพที่ผู้บริโภคสามารถรับรู้ได้ เช่น การตกแต่งร้าน ความสะอาด และบรรยากาศโดยรวม ลักษณะทางกายภาพที่เหมาะสมจะช่วยเสริมความเชื่อมั่นในคุณภาพการให้บริการและส่งผลต่อการตัดสินใจใช้บริการ</w:t>
      </w:r>
    </w:p>
    <w:p w14:paraId="6A2B0121" w14:textId="77777777" w:rsidR="00AF3FAF" w:rsidRDefault="00AF3FAF" w:rsidP="00C47E2E">
      <w:pPr>
        <w:pStyle w:val="p1"/>
        <w:spacing w:before="0" w:beforeAutospacing="0" w:after="0" w:afterAutospacing="0"/>
        <w:jc w:val="thaiDistribute"/>
        <w:divId w:val="1457404305"/>
        <w:rPr>
          <w:rFonts w:ascii="TH SarabunPSK" w:hAnsi="TH SarabunPSK" w:cs="TH SarabunPSK"/>
          <w:sz w:val="28"/>
          <w:szCs w:val="28"/>
        </w:rPr>
      </w:pPr>
    </w:p>
    <w:p w14:paraId="62D51BCB" w14:textId="73282511" w:rsidR="0008145F" w:rsidRPr="0008145F" w:rsidRDefault="00FE374F" w:rsidP="00DC4C81">
      <w:pPr>
        <w:pStyle w:val="p1"/>
        <w:spacing w:before="0" w:beforeAutospacing="0" w:after="0" w:afterAutospacing="0"/>
        <w:jc w:val="both"/>
        <w:divId w:val="68814091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2.</w:t>
      </w:r>
      <w:r w:rsidR="0008145F" w:rsidRPr="0008145F">
        <w:rPr>
          <w:rFonts w:ascii="TH SarabunPSK" w:hAnsi="TH SarabunPSK" w:cs="TH SarabunPSK"/>
          <w:b/>
          <w:bCs/>
          <w:sz w:val="28"/>
          <w:szCs w:val="28"/>
          <w:cs/>
        </w:rPr>
        <w:t>แนวคิดการเลือกใช้บริการ</w:t>
      </w:r>
    </w:p>
    <w:p w14:paraId="2791AC6A" w14:textId="77777777" w:rsidR="0008145F" w:rsidRPr="0008145F" w:rsidRDefault="0008145F" w:rsidP="00730AE9">
      <w:pPr>
        <w:pStyle w:val="p1"/>
        <w:spacing w:before="0" w:beforeAutospacing="0" w:after="0" w:afterAutospacing="0"/>
        <w:ind w:firstLine="720"/>
        <w:jc w:val="thaiDistribute"/>
        <w:divId w:val="688140910"/>
        <w:rPr>
          <w:rFonts w:ascii="TH SarabunPSK" w:hAnsi="TH SarabunPSK" w:cs="TH SarabunPSK"/>
          <w:sz w:val="28"/>
          <w:szCs w:val="28"/>
          <w:cs/>
        </w:rPr>
      </w:pPr>
      <w:r w:rsidRPr="0008145F">
        <w:rPr>
          <w:rFonts w:ascii="TH SarabunPSK" w:hAnsi="TH SarabunPSK" w:cs="TH SarabunPSK"/>
          <w:sz w:val="28"/>
          <w:szCs w:val="28"/>
          <w:cs/>
        </w:rPr>
        <w:t>การเลือกใช้บริการเป็นพฤติกรรมของผู้บริโภคที่เกิดจากกระบวนการตัดสินใจอย่างเป็นระบบ โดยมีวัตถุประสงค์เพื่อเลือกบริการที่สามารถตอบสนองความต้องการและสร้างความพึงพอใจได้สูงสุด แนวคิดการเลือกใช้บริการจึงมุ่งอธิบายถึงกระบวนการและปัจจัยที่มีอิทธิพลต่อการตัดสินใจของผู้บริโภคในการเลือกใช้บริการจากผู้ให้บริการรายใดรายหนึ่ง</w:t>
      </w:r>
    </w:p>
    <w:p w14:paraId="7E43A919" w14:textId="511A9869" w:rsidR="00FB4F52" w:rsidRDefault="0008145F" w:rsidP="00730AE9">
      <w:pPr>
        <w:pStyle w:val="p1"/>
        <w:spacing w:before="0" w:beforeAutospacing="0" w:after="0" w:afterAutospacing="0"/>
        <w:ind w:firstLine="720"/>
        <w:jc w:val="thaiDistribute"/>
        <w:divId w:val="688140910"/>
        <w:rPr>
          <w:rFonts w:ascii="TH SarabunPSK" w:hAnsi="TH SarabunPSK" w:cs="TH SarabunPSK"/>
          <w:sz w:val="28"/>
          <w:szCs w:val="28"/>
        </w:rPr>
      </w:pPr>
      <w:r w:rsidRPr="0008145F">
        <w:rPr>
          <w:rFonts w:ascii="TH SarabunPSK" w:hAnsi="TH SarabunPSK" w:cs="TH SarabunPSK"/>
          <w:sz w:val="28"/>
          <w:szCs w:val="28"/>
          <w:cs/>
        </w:rPr>
        <w:t>ศิริวรรณ เสรีรัตน์ และคณะ (2560) อธิบายว่า การเลือกใช้บริการเป็นส่วนหนึ่งของพฤติกรรมผู้บริโภค ซึ่งเกิดจากการรับรู้ความต้องการ การค้นหาข้อมูล การประเมินทางเลือก และการตัดสินใจใช้บริการ โดยผู้บริโภคจะพิจารณาจากประโยชน์ที่คาดว่าจะได้รับเมื่อเปรียบเทียบกับต้นทุนที่ต้องเสียไป เช่น ราคา เวลา และความสะดวกสบายสอดคล้องกับ ชูศรี วงศ์รัตนะ (2561) ที่กล่าวว่า แนวคิดการเลือกใช้บริการเป็นกระบวนการตัดสินใจที่มีความซับซ้อน เนื่องจากบริการเป็นสิ่งที่ไม่สามารถจับต้องได้ ผู้บริโภคจึงต้องอาศัยประสบการณ์ ความเชื่อมั่น และการรับรู้คุณภาพการบริการเป็นหลักในการประเมิน</w:t>
      </w:r>
      <w:r w:rsidRPr="0008145F">
        <w:rPr>
          <w:rFonts w:ascii="TH SarabunPSK" w:hAnsi="TH SarabunPSK" w:cs="TH SarabunPSK"/>
          <w:sz w:val="28"/>
          <w:szCs w:val="28"/>
          <w:cs/>
        </w:rPr>
        <w:lastRenderedPageBreak/>
        <w:t>และตัดสินใจเลือกใช้บริการ</w:t>
      </w:r>
      <w:r w:rsidR="0032436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8145F">
        <w:rPr>
          <w:rFonts w:ascii="TH SarabunPSK" w:hAnsi="TH SarabunPSK" w:cs="TH SarabunPSK"/>
          <w:sz w:val="28"/>
          <w:szCs w:val="28"/>
          <w:cs/>
        </w:rPr>
        <w:t>นอกจากนี้ ปรีชา เฉลิมพันธ์ (2562) ระบุว่า การเลือกใช้บริการของผู้บริโภคได้รับอิทธิพลจากองค์ประกอบทางการตลาดด้านบริการ เช่น บุคลากร กระบวนการให้บริการ และลักษณะทางกายภาพของสถานที่บริการ ซึ่งองค์ประกอบเหล่านี้ช่วยลดความไม่แน่นอนในการตัดสินใจและสร้างความมั่นใจให้แก่ผู้บริโภค</w:t>
      </w:r>
      <w:r w:rsidR="007512B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8145F">
        <w:rPr>
          <w:rFonts w:ascii="TH SarabunPSK" w:hAnsi="TH SarabunPSK" w:cs="TH SarabunPSK"/>
          <w:sz w:val="28"/>
          <w:szCs w:val="28"/>
          <w:cs/>
        </w:rPr>
        <w:t>อดิศร จันทร์มณี (2563) ได้อธิบายแนวคิดการเลือกใช้บริการว่า เป็นกระบวนการที่ต่อเนื่องตั้งแต่ก่อนการใช้บริการ ระหว่างการใช้บริการ และหลังการใช้บริการ โดยผลการประเมินหลังการใช้บริการจะส่งผลต่อความพึงพอใจและความตั้งใจในการเลือกใช้บริการซ้ำในอนาคตขณะที่ สุภาวดี บุญช่วย (2564) เห็นว่า การเลือกใช้บริการเป็นผลจากการรับรู้คุณค่าและคุณภาพการบริการ หากผู้บริโภคได้รับประสบการณ์ที่ดี มีความเชื่อมั่น และเกิดความพึงพอใจ ก็จะส่งผลให้เกิดพฤติกรรมการเลือกใช้บริการอย่างต่อเนื่องและเกิดความภักดีต่อผู้ให้บริการ</w:t>
      </w:r>
    </w:p>
    <w:p w14:paraId="6FE71771" w14:textId="77777777" w:rsidR="00AF3FAF" w:rsidRPr="007F556F" w:rsidRDefault="00AF3FAF" w:rsidP="00AA48F8">
      <w:pPr>
        <w:pStyle w:val="p1"/>
        <w:spacing w:before="0" w:beforeAutospacing="0" w:after="0" w:afterAutospacing="0"/>
        <w:divId w:val="688140910"/>
        <w:rPr>
          <w:rFonts w:ascii="TH SarabunPSK" w:hAnsi="TH SarabunPSK" w:cs="TH SarabunPSK"/>
          <w:sz w:val="28"/>
          <w:szCs w:val="28"/>
        </w:rPr>
      </w:pPr>
    </w:p>
    <w:p w14:paraId="1D713F0C" w14:textId="63E70BDF" w:rsidR="005820CD" w:rsidRPr="005820CD" w:rsidRDefault="00FE374F" w:rsidP="00DC4C81">
      <w:pPr>
        <w:spacing w:after="0"/>
        <w:jc w:val="both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3.</w:t>
      </w:r>
      <w:r w:rsidR="005820CD" w:rsidRPr="005820CD">
        <w:rPr>
          <w:rFonts w:ascii="TH SarabunPSK" w:hAnsi="TH SarabunPSK" w:cs="TH SarabunPSK"/>
          <w:b/>
          <w:bCs/>
          <w:sz w:val="28"/>
          <w:szCs w:val="28"/>
          <w:cs/>
        </w:rPr>
        <w:t>ทฤษฎีที่เกี่ยวข้องกับการตัดสินใจเลือกใช้บริการ</w:t>
      </w:r>
    </w:p>
    <w:p w14:paraId="7A7D7324" w14:textId="2E6E1503" w:rsidR="005820CD" w:rsidRPr="005820CD" w:rsidRDefault="005820CD" w:rsidP="00730AE9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5820CD">
        <w:rPr>
          <w:rFonts w:ascii="TH SarabunPSK" w:hAnsi="TH SarabunPSK" w:cs="TH SarabunPSK"/>
          <w:sz w:val="28"/>
          <w:szCs w:val="28"/>
          <w:cs/>
        </w:rPr>
        <w:t xml:space="preserve">นักวิชาการหลายท่านได้ให้ความหมายของการตัดสินใจในบริบทของพฤติกรรมผู้บริโภคไว้ในทิศทางเดียวกัน โดย </w:t>
      </w:r>
      <w:r w:rsidRPr="005820CD">
        <w:rPr>
          <w:rFonts w:ascii="TH SarabunPSK" w:hAnsi="TH SarabunPSK" w:cs="TH SarabunPSK"/>
          <w:sz w:val="28"/>
          <w:szCs w:val="28"/>
        </w:rPr>
        <w:t xml:space="preserve">Schiffman and Kanuk </w:t>
      </w:r>
      <w:r w:rsidRPr="005820CD">
        <w:rPr>
          <w:rFonts w:ascii="TH SarabunPSK" w:hAnsi="TH SarabunPSK" w:cs="TH SarabunPSK"/>
          <w:sz w:val="28"/>
          <w:szCs w:val="28"/>
          <w:cs/>
        </w:rPr>
        <w:t>(</w:t>
      </w:r>
      <w:r w:rsidRPr="005820CD">
        <w:rPr>
          <w:rFonts w:ascii="TH SarabunPSK" w:hAnsi="TH SarabunPSK" w:cs="TH SarabunPSK"/>
          <w:sz w:val="28"/>
          <w:szCs w:val="28"/>
        </w:rPr>
        <w:t>1994</w:t>
      </w:r>
      <w:r w:rsidRPr="005820CD">
        <w:rPr>
          <w:rFonts w:ascii="TH SarabunPSK" w:hAnsi="TH SarabunPSK" w:cs="TH SarabunPSK"/>
          <w:sz w:val="28"/>
          <w:szCs w:val="28"/>
          <w:cs/>
        </w:rPr>
        <w:t>) อธิบายว่า การตัดสินใจซื้อเป็นกระบวนการที่ผู้บริโภคเลือกซื้อสินค้าหรือบริการจากทางเลือกตั้งแต่สองทางเลือกขึ้นไป โดยอาศัยทั้งกระบวนการทางจิตใจและพฤติกรรมทางกายภาพ ซึ่งเกิดขึ้นในช่วงระยะเวลาหนึ่งและนำไปสู่พฤติกรรมการซื้อหรือการใช้บริการ</w:t>
      </w:r>
    </w:p>
    <w:p w14:paraId="3FFD1C6D" w14:textId="5028CD2F" w:rsidR="005820CD" w:rsidRPr="005820CD" w:rsidRDefault="005820CD" w:rsidP="00730AE9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5820CD">
        <w:rPr>
          <w:rFonts w:ascii="TH SarabunPSK" w:hAnsi="TH SarabunPSK" w:cs="TH SarabunPSK"/>
          <w:sz w:val="28"/>
          <w:szCs w:val="28"/>
          <w:cs/>
        </w:rPr>
        <w:t xml:space="preserve">รังสรรค์ ประเสริฐศรี (2548) กล่าวว่า การตัดสินใจเป็นกระบวนการเลือกจากหลายทางเลือก โดยมีความคาดหวังว่าจะนำไปสู่ผลลัพธ์ที่พึงพอใจหรือเหมาะสมที่สุด ขณะที่ฉัตราพร เสมอใจ (2550) และลิฎาภา พูลเกษม (2550) เห็นตรงกันว่า การตัดสินใจเป็นกระบวนการคิดอย่างมีเหตุผล เพื่อเลือกแนวทางปฏิบัติที่สามารถตอบสนองความต้องการของตนเองได้มากที่สุด นอกจากนี้ </w:t>
      </w:r>
      <w:r w:rsidRPr="005820CD">
        <w:rPr>
          <w:rFonts w:ascii="TH SarabunPSK" w:hAnsi="TH SarabunPSK" w:cs="TH SarabunPSK"/>
          <w:sz w:val="28"/>
          <w:szCs w:val="28"/>
        </w:rPr>
        <w:t xml:space="preserve">Walters </w:t>
      </w:r>
      <w:r w:rsidRPr="005820CD">
        <w:rPr>
          <w:rFonts w:ascii="TH SarabunPSK" w:hAnsi="TH SarabunPSK" w:cs="TH SarabunPSK"/>
          <w:sz w:val="28"/>
          <w:szCs w:val="28"/>
          <w:cs/>
        </w:rPr>
        <w:t>(</w:t>
      </w:r>
      <w:r w:rsidRPr="005820CD">
        <w:rPr>
          <w:rFonts w:ascii="TH SarabunPSK" w:hAnsi="TH SarabunPSK" w:cs="TH SarabunPSK"/>
          <w:sz w:val="28"/>
          <w:szCs w:val="28"/>
        </w:rPr>
        <w:t>1978</w:t>
      </w:r>
      <w:r w:rsidRPr="005820CD">
        <w:rPr>
          <w:rFonts w:ascii="TH SarabunPSK" w:hAnsi="TH SarabunPSK" w:cs="TH SarabunPSK"/>
          <w:sz w:val="28"/>
          <w:szCs w:val="28"/>
          <w:cs/>
        </w:rPr>
        <w:t>) ระบุว่า การตัดสินใจหมายถึงการเลือกกระทำสิ่งใดสิ่งหนึ่งจากหลายทางเลือกที่มีอยู่</w:t>
      </w:r>
    </w:p>
    <w:p w14:paraId="77175F18" w14:textId="5B157C14" w:rsidR="00515B28" w:rsidRDefault="005820CD" w:rsidP="007512B1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 w:rsidRPr="005820CD">
        <w:rPr>
          <w:rFonts w:ascii="TH SarabunPSK" w:hAnsi="TH SarabunPSK" w:cs="TH SarabunPSK"/>
          <w:sz w:val="28"/>
          <w:szCs w:val="28"/>
          <w:cs/>
        </w:rPr>
        <w:t>จากแนวคิดดังกล่าวสามารถสรุปได้ว่า การตัดสินใจเลือกใช้บริการ หมายถึง กระบวนการเลือกใช้บริการทางเลือกใดทางเลือกหนึ่งจากหลายทางเลือก โดยอาศัยการพิจารณาอย่างมีเหตุผลและความรู้สึก เพื่อแก้ไขปัญหาและตอบสนองความต้องการของผู้บริโภคให้เกิดความพึงพอใจสูงสุด</w:t>
      </w:r>
    </w:p>
    <w:p w14:paraId="685CEC32" w14:textId="0907CCB6" w:rsidR="005820CD" w:rsidRPr="005820CD" w:rsidRDefault="005820CD" w:rsidP="00730AE9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5820CD">
        <w:rPr>
          <w:rFonts w:ascii="TH SarabunPSK" w:hAnsi="TH SarabunPSK" w:cs="TH SarabunPSK"/>
          <w:sz w:val="28"/>
          <w:szCs w:val="28"/>
          <w:cs/>
        </w:rPr>
        <w:t xml:space="preserve">กระบวนการตัดสินใจของผู้บริโภคเป็นแนวคิดสำคัญที่ใช้ในการอธิบายพฤติกรรมการเลือกซื้อสินค้าหรือการเลือกใช้บริการ </w:t>
      </w:r>
      <w:r w:rsidRPr="005820CD">
        <w:rPr>
          <w:rFonts w:ascii="TH SarabunPSK" w:hAnsi="TH SarabunPSK" w:cs="TH SarabunPSK"/>
          <w:sz w:val="28"/>
          <w:szCs w:val="28"/>
        </w:rPr>
        <w:t xml:space="preserve">Schiffman and Kanuk </w:t>
      </w:r>
      <w:r w:rsidRPr="005820CD">
        <w:rPr>
          <w:rFonts w:ascii="TH SarabunPSK" w:hAnsi="TH SarabunPSK" w:cs="TH SarabunPSK"/>
          <w:sz w:val="28"/>
          <w:szCs w:val="28"/>
          <w:cs/>
        </w:rPr>
        <w:t>(</w:t>
      </w:r>
      <w:r w:rsidRPr="005820CD">
        <w:rPr>
          <w:rFonts w:ascii="TH SarabunPSK" w:hAnsi="TH SarabunPSK" w:cs="TH SarabunPSK"/>
          <w:sz w:val="28"/>
          <w:szCs w:val="28"/>
        </w:rPr>
        <w:t>1994</w:t>
      </w:r>
      <w:r w:rsidRPr="005820CD">
        <w:rPr>
          <w:rFonts w:ascii="TH SarabunPSK" w:hAnsi="TH SarabunPSK" w:cs="TH SarabunPSK"/>
          <w:sz w:val="28"/>
          <w:szCs w:val="28"/>
          <w:cs/>
        </w:rPr>
        <w:t>) กล่าวว่าการตัดสินใจของผู้บริโภคเป็นกิจกรรมที่เกี่ยวข้องทั้งด้านจิตใจและพฤติกรรมทางกายภาพ ซึ่งเกิดขึ้นอย่างต่อเนื่องตั้งแต่ก่อน ระหว่าง และหลังการซื้อหรือการใช้บริการ</w:t>
      </w:r>
    </w:p>
    <w:p w14:paraId="4FDE27C9" w14:textId="77777777" w:rsidR="005820CD" w:rsidRPr="005820CD" w:rsidRDefault="005820CD" w:rsidP="00730AE9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5820CD">
        <w:rPr>
          <w:rFonts w:ascii="TH SarabunPSK" w:hAnsi="TH SarabunPSK" w:cs="TH SarabunPSK"/>
          <w:sz w:val="28"/>
          <w:szCs w:val="28"/>
        </w:rPr>
        <w:t xml:space="preserve">Kotler </w:t>
      </w:r>
      <w:r w:rsidRPr="005820CD">
        <w:rPr>
          <w:rFonts w:ascii="TH SarabunPSK" w:hAnsi="TH SarabunPSK" w:cs="TH SarabunPSK"/>
          <w:sz w:val="28"/>
          <w:szCs w:val="28"/>
          <w:cs/>
        </w:rPr>
        <w:t>(</w:t>
      </w:r>
      <w:r w:rsidRPr="005820CD">
        <w:rPr>
          <w:rFonts w:ascii="TH SarabunPSK" w:hAnsi="TH SarabunPSK" w:cs="TH SarabunPSK"/>
          <w:sz w:val="28"/>
          <w:szCs w:val="28"/>
        </w:rPr>
        <w:t>2002</w:t>
      </w:r>
      <w:r w:rsidRPr="005820CD">
        <w:rPr>
          <w:rFonts w:ascii="TH SarabunPSK" w:hAnsi="TH SarabunPSK" w:cs="TH SarabunPSK"/>
          <w:sz w:val="28"/>
          <w:szCs w:val="28"/>
          <w:cs/>
        </w:rPr>
        <w:t>) ได้เสนอแบบจำลองกระบวนการตัดสินใจซื้อของผู้บริโภค ซึ่งประกอบด้วย 5 ขั้นตอน ดังนี้</w:t>
      </w:r>
    </w:p>
    <w:p w14:paraId="18A919E5" w14:textId="4CD83C8F" w:rsidR="005820CD" w:rsidRPr="005820CD" w:rsidRDefault="005820CD" w:rsidP="007512B1">
      <w:pPr>
        <w:spacing w:after="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5820CD">
        <w:rPr>
          <w:rFonts w:ascii="TH SarabunPSK" w:hAnsi="TH SarabunPSK" w:cs="TH SarabunPSK"/>
          <w:sz w:val="28"/>
          <w:szCs w:val="28"/>
          <w:cs/>
        </w:rPr>
        <w:tab/>
      </w:r>
      <w:r w:rsidR="00730AE9">
        <w:rPr>
          <w:rFonts w:ascii="TH SarabunPSK" w:hAnsi="TH SarabunPSK" w:cs="TH SarabunPSK"/>
          <w:sz w:val="28"/>
          <w:szCs w:val="28"/>
        </w:rPr>
        <w:tab/>
      </w:r>
      <w:r w:rsidRPr="005820CD">
        <w:rPr>
          <w:rFonts w:ascii="TH SarabunPSK" w:hAnsi="TH SarabunPSK" w:cs="TH SarabunPSK"/>
          <w:sz w:val="28"/>
          <w:szCs w:val="28"/>
          <w:cs/>
        </w:rPr>
        <w:t>1.การรับรู้ปัญหาหรือความจำเป็น เป็นขั้นตอนที่ผู้บริโภครับรู้ถึงความต้องการของตนเอง อันเกิดจากสิ่งกระตุ้นทั้งภายในและภายนอก</w:t>
      </w:r>
    </w:p>
    <w:p w14:paraId="2A5331CC" w14:textId="1E982ADE" w:rsidR="005820CD" w:rsidRPr="005820CD" w:rsidRDefault="005820CD" w:rsidP="007512B1">
      <w:pPr>
        <w:spacing w:after="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5820CD">
        <w:rPr>
          <w:rFonts w:ascii="TH SarabunPSK" w:hAnsi="TH SarabunPSK" w:cs="TH SarabunPSK"/>
          <w:sz w:val="28"/>
          <w:szCs w:val="28"/>
          <w:cs/>
        </w:rPr>
        <w:tab/>
      </w:r>
      <w:r w:rsidR="00730AE9">
        <w:rPr>
          <w:rFonts w:ascii="TH SarabunPSK" w:hAnsi="TH SarabunPSK" w:cs="TH SarabunPSK"/>
          <w:sz w:val="28"/>
          <w:szCs w:val="28"/>
        </w:rPr>
        <w:tab/>
      </w:r>
      <w:r w:rsidRPr="005820CD">
        <w:rPr>
          <w:rFonts w:ascii="TH SarabunPSK" w:hAnsi="TH SarabunPSK" w:cs="TH SarabunPSK"/>
          <w:sz w:val="28"/>
          <w:szCs w:val="28"/>
          <w:cs/>
        </w:rPr>
        <w:t>2.การแสวงหาข้อมูล เป็นการค้นหาข้อมูลจากแหล่งต่าง ๆ เช่น บุคคลใกล้ชิด แหล่งการค้า สื่อสาธารณะ และประสบการณ์เดิม</w:t>
      </w:r>
    </w:p>
    <w:p w14:paraId="54AA1D26" w14:textId="4EB15639" w:rsidR="005820CD" w:rsidRPr="005820CD" w:rsidRDefault="005820CD" w:rsidP="007512B1">
      <w:pPr>
        <w:spacing w:after="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5820CD">
        <w:rPr>
          <w:rFonts w:ascii="TH SarabunPSK" w:hAnsi="TH SarabunPSK" w:cs="TH SarabunPSK"/>
          <w:sz w:val="28"/>
          <w:szCs w:val="28"/>
          <w:cs/>
        </w:rPr>
        <w:tab/>
      </w:r>
      <w:r w:rsidR="00730AE9">
        <w:rPr>
          <w:rFonts w:ascii="TH SarabunPSK" w:hAnsi="TH SarabunPSK" w:cs="TH SarabunPSK"/>
          <w:sz w:val="28"/>
          <w:szCs w:val="28"/>
        </w:rPr>
        <w:tab/>
      </w:r>
      <w:r w:rsidRPr="005820CD">
        <w:rPr>
          <w:rFonts w:ascii="TH SarabunPSK" w:hAnsi="TH SarabunPSK" w:cs="TH SarabunPSK"/>
          <w:sz w:val="28"/>
          <w:szCs w:val="28"/>
          <w:cs/>
        </w:rPr>
        <w:t>3.การประเมินทางเลือก ผู้บริโภคจะนำข้อมูลที่ได้รับมาเปรียบเทียบทางเลือก โดยพิจารณาจากคุณสมบัติ ราคา ความเชื่อ และทัศนคติที่มีต่อสินค้าและบริการ</w:t>
      </w:r>
    </w:p>
    <w:p w14:paraId="1D2D23EE" w14:textId="04459ECE" w:rsidR="005820CD" w:rsidRPr="005820CD" w:rsidRDefault="005820CD" w:rsidP="007512B1">
      <w:pPr>
        <w:spacing w:after="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5820CD">
        <w:rPr>
          <w:rFonts w:ascii="TH SarabunPSK" w:hAnsi="TH SarabunPSK" w:cs="TH SarabunPSK"/>
          <w:sz w:val="28"/>
          <w:szCs w:val="28"/>
          <w:cs/>
        </w:rPr>
        <w:tab/>
      </w:r>
      <w:r w:rsidR="00730AE9">
        <w:rPr>
          <w:rFonts w:ascii="TH SarabunPSK" w:hAnsi="TH SarabunPSK" w:cs="TH SarabunPSK"/>
          <w:sz w:val="28"/>
          <w:szCs w:val="28"/>
        </w:rPr>
        <w:tab/>
      </w:r>
      <w:r w:rsidRPr="005820CD">
        <w:rPr>
          <w:rFonts w:ascii="TH SarabunPSK" w:hAnsi="TH SarabunPSK" w:cs="TH SarabunPSK"/>
          <w:sz w:val="28"/>
          <w:szCs w:val="28"/>
          <w:cs/>
        </w:rPr>
        <w:t>4.การตัดสินใจซื้อหรือใช้บริการ เป็นการเลือกทางเลือกที่พึงพอใจมากที่สุด ภายใต้เงื่อนไขต่าง ๆ เช่น สถานที่ซื้อ เวลา และวิธีการชำระเงิน</w:t>
      </w:r>
    </w:p>
    <w:p w14:paraId="06AEF520" w14:textId="7DE9ECFE" w:rsidR="005820CD" w:rsidRPr="005820CD" w:rsidRDefault="005820CD" w:rsidP="007512B1">
      <w:pPr>
        <w:spacing w:after="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5820CD">
        <w:rPr>
          <w:rFonts w:ascii="TH SarabunPSK" w:hAnsi="TH SarabunPSK" w:cs="TH SarabunPSK"/>
          <w:sz w:val="28"/>
          <w:szCs w:val="28"/>
          <w:cs/>
        </w:rPr>
        <w:tab/>
      </w:r>
      <w:r w:rsidR="00730AE9">
        <w:rPr>
          <w:rFonts w:ascii="TH SarabunPSK" w:hAnsi="TH SarabunPSK" w:cs="TH SarabunPSK"/>
          <w:sz w:val="28"/>
          <w:szCs w:val="28"/>
        </w:rPr>
        <w:tab/>
      </w:r>
      <w:r w:rsidRPr="005820CD">
        <w:rPr>
          <w:rFonts w:ascii="TH SarabunPSK" w:hAnsi="TH SarabunPSK" w:cs="TH SarabunPSK"/>
          <w:sz w:val="28"/>
          <w:szCs w:val="28"/>
          <w:cs/>
        </w:rPr>
        <w:t>5.พฤติกรรมภายหลังการซื้อ เป็นความรู้สึกพึงพอใจหรือไม่พึงพอใจ ซึ่งส่งผลต่อการซื้อซ้ำ การบอกต่อ และทัศนคติในอนาคต</w:t>
      </w:r>
    </w:p>
    <w:p w14:paraId="3CBC2BAE" w14:textId="4680ED1E" w:rsidR="005820CD" w:rsidRPr="005820CD" w:rsidRDefault="005820CD" w:rsidP="00730AE9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5820CD">
        <w:rPr>
          <w:rFonts w:ascii="TH SarabunPSK" w:hAnsi="TH SarabunPSK" w:cs="TH SarabunPSK"/>
          <w:sz w:val="28"/>
          <w:szCs w:val="28"/>
          <w:cs/>
        </w:rPr>
        <w:lastRenderedPageBreak/>
        <w:t xml:space="preserve">แนวคิดดังกล่าวสอดคล้องกับทฤษฎีกระบวนการตัดสินใจซื้อของ </w:t>
      </w:r>
      <w:r w:rsidRPr="005820CD">
        <w:rPr>
          <w:rFonts w:ascii="TH SarabunPSK" w:hAnsi="TH SarabunPSK" w:cs="TH SarabunPSK"/>
          <w:sz w:val="28"/>
          <w:szCs w:val="28"/>
        </w:rPr>
        <w:t xml:space="preserve">Engel, Blackwell and Miniard </w:t>
      </w:r>
      <w:r w:rsidRPr="005820CD">
        <w:rPr>
          <w:rFonts w:ascii="TH SarabunPSK" w:hAnsi="TH SarabunPSK" w:cs="TH SarabunPSK"/>
          <w:sz w:val="28"/>
          <w:szCs w:val="28"/>
          <w:cs/>
        </w:rPr>
        <w:t>(</w:t>
      </w:r>
      <w:r w:rsidRPr="005820CD">
        <w:rPr>
          <w:rFonts w:ascii="TH SarabunPSK" w:hAnsi="TH SarabunPSK" w:cs="TH SarabunPSK"/>
          <w:sz w:val="28"/>
          <w:szCs w:val="28"/>
        </w:rPr>
        <w:t>1993</w:t>
      </w:r>
      <w:r w:rsidRPr="005820CD">
        <w:rPr>
          <w:rFonts w:ascii="TH SarabunPSK" w:hAnsi="TH SarabunPSK" w:cs="TH SarabunPSK"/>
          <w:sz w:val="28"/>
          <w:szCs w:val="28"/>
          <w:cs/>
        </w:rPr>
        <w:t>) ซึ่งอธิบายว่าพฤติกรรมการตัดสินใจของผู้บริโภคเริ่มจากการรับรู้ความต้องการ การแสวงหาข้อมูล การประเมินทางเลือก การตัดสินใจ และพฤติกรรมภายหลังการซื้อ โดยมีสิ่งกระตุ้นทางการตลาดเป็นปัจจัยสำคัญ</w:t>
      </w:r>
    </w:p>
    <w:p w14:paraId="3B008FB8" w14:textId="4ACE5D5A" w:rsidR="00442B3D" w:rsidRDefault="005820CD" w:rsidP="00730AE9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  <w:sectPr w:rsidR="00442B3D" w:rsidSect="00442B3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820CD">
        <w:rPr>
          <w:rFonts w:ascii="TH SarabunPSK" w:hAnsi="TH SarabunPSK" w:cs="TH SarabunPSK"/>
          <w:sz w:val="28"/>
          <w:szCs w:val="28"/>
          <w:cs/>
        </w:rPr>
        <w:t>จากการทบทวนแนวคิดและทฤษฎีที่เกี่ยวข้อง สามารถสรุปได้ว่า กระบวนการตัดสินใจเลือกใช้บริการของผู้บริโภคประกอบด้วย 5 ขั้นตอนหลัก ได้แก่ การรับรู้ความต้องการ การแสวงหาข้อมูล การประเมินทางเลือก การตัดสินใจใช้บริการ และพฤติกรรมภายหลังการใช้บริการ ซึ่งกระบวนการดังกล่าวสามารถนำมาอธิบายพฤติกรรมการเลือกใช้บริการร้านลีวิวัฒน์ สาขา 10 ของนิสิตระดับปริญญาตรี มหาวิทยาลัยทักษิณ วิทยาเขตสงขลาได้อย่างเหมาะสม และเป็นแนวทางในการกำหนดตัวแปรและสร้างเครื่องมือวิจัยในครั้งนี้</w:t>
      </w:r>
    </w:p>
    <w:tbl>
      <w:tblPr>
        <w:tblStyle w:val="TableGrid"/>
        <w:tblpPr w:leftFromText="180" w:rightFromText="180" w:vertAnchor="page" w:horzAnchor="margin" w:tblpXSpec="center" w:tblpY="373"/>
        <w:tblW w:w="15593" w:type="dxa"/>
        <w:tblLook w:val="04A0" w:firstRow="1" w:lastRow="0" w:firstColumn="1" w:lastColumn="0" w:noHBand="0" w:noVBand="1"/>
      </w:tblPr>
      <w:tblGrid>
        <w:gridCol w:w="2312"/>
        <w:gridCol w:w="1053"/>
        <w:gridCol w:w="610"/>
        <w:gridCol w:w="866"/>
        <w:gridCol w:w="945"/>
        <w:gridCol w:w="939"/>
        <w:gridCol w:w="1161"/>
        <w:gridCol w:w="1081"/>
        <w:gridCol w:w="1097"/>
        <w:gridCol w:w="870"/>
        <w:gridCol w:w="647"/>
        <w:gridCol w:w="649"/>
        <w:gridCol w:w="10"/>
        <w:gridCol w:w="742"/>
        <w:gridCol w:w="892"/>
        <w:gridCol w:w="738"/>
        <w:gridCol w:w="981"/>
      </w:tblGrid>
      <w:tr w:rsidR="00BD5B73" w14:paraId="5DE720E0" w14:textId="77777777" w:rsidTr="00BD5B73">
        <w:trPr>
          <w:trHeight w:val="210"/>
        </w:trPr>
        <w:tc>
          <w:tcPr>
            <w:tcW w:w="2312" w:type="dxa"/>
            <w:vMerge w:val="restart"/>
            <w:tcBorders>
              <w:tl2br w:val="single" w:sz="12" w:space="0" w:color="auto"/>
            </w:tcBorders>
          </w:tcPr>
          <w:p w14:paraId="486E19C1" w14:textId="77777777" w:rsidR="00BD5B73" w:rsidRPr="00442B3D" w:rsidRDefault="00BD5B73" w:rsidP="00BD5B7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42B3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ประเด็น</w:t>
            </w:r>
          </w:p>
          <w:p w14:paraId="42DEDAF4" w14:textId="77777777" w:rsidR="00BD5B73" w:rsidRDefault="00BD5B73" w:rsidP="00BD5B7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A82944F" w14:textId="77777777" w:rsidR="00BD5B73" w:rsidRDefault="00BD5B73" w:rsidP="00BD5B7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E809A73" w14:textId="77777777" w:rsidR="00BD5B73" w:rsidRDefault="00BD5B73" w:rsidP="00BD5B7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6B22271" w14:textId="77777777" w:rsidR="00BD5B73" w:rsidRDefault="00BD5B73" w:rsidP="00BD5B7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E01BD9" w14:textId="77777777" w:rsidR="00BD5B73" w:rsidRDefault="00BD5B73" w:rsidP="00BD5B7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29922A9" w14:textId="77777777" w:rsidR="00BD5B73" w:rsidRPr="00442B3D" w:rsidRDefault="00BD5B73" w:rsidP="00BD5B7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42B3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ผู้วิจัย</w:t>
            </w:r>
          </w:p>
        </w:tc>
        <w:tc>
          <w:tcPr>
            <w:tcW w:w="6655" w:type="dxa"/>
            <w:gridSpan w:val="7"/>
          </w:tcPr>
          <w:p w14:paraId="67D3642A" w14:textId="77777777" w:rsidR="00BD5B73" w:rsidRPr="007F0A7B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F0A7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ปัจจัยทางการตลาด </w:t>
            </w:r>
            <w:r w:rsidRPr="007F0A7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7P</w:t>
            </w:r>
          </w:p>
        </w:tc>
        <w:tc>
          <w:tcPr>
            <w:tcW w:w="3273" w:type="dxa"/>
            <w:gridSpan w:val="5"/>
          </w:tcPr>
          <w:p w14:paraId="33B696FF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การตัดสินใจใช้บริการ</w:t>
            </w:r>
          </w:p>
        </w:tc>
        <w:tc>
          <w:tcPr>
            <w:tcW w:w="3353" w:type="dxa"/>
            <w:gridSpan w:val="4"/>
          </w:tcPr>
          <w:p w14:paraId="7ECB722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พฤติกรรมการเลือกใช้บริการ</w:t>
            </w:r>
          </w:p>
        </w:tc>
      </w:tr>
      <w:tr w:rsidR="00BD5B73" w14:paraId="568E71E5" w14:textId="77777777" w:rsidTr="00BD5B73">
        <w:trPr>
          <w:trHeight w:val="2166"/>
        </w:trPr>
        <w:tc>
          <w:tcPr>
            <w:tcW w:w="2312" w:type="dxa"/>
            <w:vMerge/>
            <w:tcBorders>
              <w:tl2br w:val="single" w:sz="12" w:space="0" w:color="auto"/>
            </w:tcBorders>
          </w:tcPr>
          <w:p w14:paraId="06E521FF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53" w:type="dxa"/>
          </w:tcPr>
          <w:p w14:paraId="1F55E75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ผลิตภัณฑ์/สินค้า</w:t>
            </w:r>
          </w:p>
        </w:tc>
        <w:tc>
          <w:tcPr>
            <w:tcW w:w="610" w:type="dxa"/>
          </w:tcPr>
          <w:p w14:paraId="3D98B4D2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ราคา</w:t>
            </w:r>
          </w:p>
        </w:tc>
        <w:tc>
          <w:tcPr>
            <w:tcW w:w="866" w:type="dxa"/>
          </w:tcPr>
          <w:p w14:paraId="265DA951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ช่องทางการจำหน่าย</w:t>
            </w:r>
          </w:p>
        </w:tc>
        <w:tc>
          <w:tcPr>
            <w:tcW w:w="945" w:type="dxa"/>
          </w:tcPr>
          <w:p w14:paraId="723557C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การส่งเสริมการตลาด</w:t>
            </w:r>
          </w:p>
        </w:tc>
        <w:tc>
          <w:tcPr>
            <w:tcW w:w="939" w:type="dxa"/>
          </w:tcPr>
          <w:p w14:paraId="03752E7C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บุคลากร/ผู้ให้บริการ</w:t>
            </w:r>
          </w:p>
        </w:tc>
        <w:tc>
          <w:tcPr>
            <w:tcW w:w="1161" w:type="dxa"/>
          </w:tcPr>
          <w:p w14:paraId="4184FFB9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กระบวนการให้บริการ</w:t>
            </w:r>
          </w:p>
        </w:tc>
        <w:tc>
          <w:tcPr>
            <w:tcW w:w="1081" w:type="dxa"/>
          </w:tcPr>
          <w:p w14:paraId="26532A49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ลักษณะทางกายภาพ/สิ่งแวดล้อมทางกายภาพ</w:t>
            </w:r>
          </w:p>
        </w:tc>
        <w:tc>
          <w:tcPr>
            <w:tcW w:w="1097" w:type="dxa"/>
          </w:tcPr>
          <w:p w14:paraId="5F89F05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คุณลักษณะบุคคล</w:t>
            </w:r>
          </w:p>
        </w:tc>
        <w:tc>
          <w:tcPr>
            <w:tcW w:w="870" w:type="dxa"/>
          </w:tcPr>
          <w:p w14:paraId="49D5E77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จิตวิทยา</w:t>
            </w:r>
          </w:p>
        </w:tc>
        <w:tc>
          <w:tcPr>
            <w:tcW w:w="647" w:type="dxa"/>
          </w:tcPr>
          <w:p w14:paraId="2E1D7A00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สังคม</w:t>
            </w:r>
          </w:p>
        </w:tc>
        <w:tc>
          <w:tcPr>
            <w:tcW w:w="649" w:type="dxa"/>
          </w:tcPr>
          <w:p w14:paraId="3BDE2D90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ตลาด</w:t>
            </w:r>
          </w:p>
        </w:tc>
        <w:tc>
          <w:tcPr>
            <w:tcW w:w="752" w:type="dxa"/>
            <w:gridSpan w:val="2"/>
          </w:tcPr>
          <w:p w14:paraId="5586C5CD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ความถี่</w:t>
            </w:r>
          </w:p>
        </w:tc>
        <w:tc>
          <w:tcPr>
            <w:tcW w:w="892" w:type="dxa"/>
          </w:tcPr>
          <w:p w14:paraId="2E5F372B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738" w:type="dxa"/>
          </w:tcPr>
          <w:p w14:paraId="15D4437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เหตุผล</w:t>
            </w:r>
          </w:p>
        </w:tc>
        <w:tc>
          <w:tcPr>
            <w:tcW w:w="981" w:type="dxa"/>
          </w:tcPr>
          <w:p w14:paraId="0B2CF3B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ประเภทสินค้า</w:t>
            </w:r>
          </w:p>
        </w:tc>
      </w:tr>
      <w:tr w:rsidR="00BD5B73" w14:paraId="7611FD32" w14:textId="77777777" w:rsidTr="00BD5B73">
        <w:trPr>
          <w:trHeight w:val="287"/>
        </w:trPr>
        <w:tc>
          <w:tcPr>
            <w:tcW w:w="2312" w:type="dxa"/>
            <w:tcBorders>
              <w:tl2br w:val="nil"/>
            </w:tcBorders>
          </w:tcPr>
          <w:p w14:paraId="31B443CC" w14:textId="77777777" w:rsidR="00BD5B73" w:rsidRDefault="00BD5B73" w:rsidP="00BD5B7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สุภาพร อินทร์ทอง</w:t>
            </w:r>
          </w:p>
        </w:tc>
        <w:tc>
          <w:tcPr>
            <w:tcW w:w="1053" w:type="dxa"/>
          </w:tcPr>
          <w:p w14:paraId="6B99A84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20"/>
                </m:r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610" w:type="dxa"/>
          </w:tcPr>
          <w:p w14:paraId="00D963F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866" w:type="dxa"/>
          </w:tcPr>
          <w:p w14:paraId="2EDDC3B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45" w:type="dxa"/>
          </w:tcPr>
          <w:p w14:paraId="0CAB19E8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39" w:type="dxa"/>
          </w:tcPr>
          <w:p w14:paraId="1B0D9C02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61" w:type="dxa"/>
          </w:tcPr>
          <w:p w14:paraId="7426B5D4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1" w:type="dxa"/>
          </w:tcPr>
          <w:p w14:paraId="0C1A77F3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7" w:type="dxa"/>
          </w:tcPr>
          <w:p w14:paraId="6E784CC3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70" w:type="dxa"/>
          </w:tcPr>
          <w:p w14:paraId="1825CA7B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7" w:type="dxa"/>
          </w:tcPr>
          <w:p w14:paraId="7CD58B0D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649" w:type="dxa"/>
          </w:tcPr>
          <w:p w14:paraId="27445EAC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752" w:type="dxa"/>
            <w:gridSpan w:val="2"/>
          </w:tcPr>
          <w:p w14:paraId="04F0A429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92" w:type="dxa"/>
          </w:tcPr>
          <w:p w14:paraId="1ED66ACD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8" w:type="dxa"/>
          </w:tcPr>
          <w:p w14:paraId="22CBECE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81" w:type="dxa"/>
          </w:tcPr>
          <w:p w14:paraId="044C16C4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D5B73" w14:paraId="21DC35C6" w14:textId="77777777" w:rsidTr="00BD5B73">
        <w:trPr>
          <w:trHeight w:val="232"/>
        </w:trPr>
        <w:tc>
          <w:tcPr>
            <w:tcW w:w="2312" w:type="dxa"/>
            <w:tcBorders>
              <w:tl2br w:val="nil"/>
            </w:tcBorders>
          </w:tcPr>
          <w:p w14:paraId="2B2B5682" w14:textId="77777777" w:rsidR="00BD5B73" w:rsidRDefault="00BD5B73" w:rsidP="00BD5B7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ธนภรณ์ จันทร์แก้ว</w:t>
            </w:r>
          </w:p>
        </w:tc>
        <w:tc>
          <w:tcPr>
            <w:tcW w:w="1053" w:type="dxa"/>
          </w:tcPr>
          <w:p w14:paraId="38A29012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610" w:type="dxa"/>
          </w:tcPr>
          <w:p w14:paraId="4F7DCA0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866" w:type="dxa"/>
          </w:tcPr>
          <w:p w14:paraId="27BC0699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45" w:type="dxa"/>
          </w:tcPr>
          <w:p w14:paraId="7355DAD2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39" w:type="dxa"/>
          </w:tcPr>
          <w:p w14:paraId="3FB88FD1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61" w:type="dxa"/>
          </w:tcPr>
          <w:p w14:paraId="26722390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1" w:type="dxa"/>
          </w:tcPr>
          <w:p w14:paraId="03CB0E9A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7" w:type="dxa"/>
          </w:tcPr>
          <w:p w14:paraId="1FFBE1C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70" w:type="dxa"/>
          </w:tcPr>
          <w:p w14:paraId="1D110268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7" w:type="dxa"/>
          </w:tcPr>
          <w:p w14:paraId="3096205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9" w:type="dxa"/>
          </w:tcPr>
          <w:p w14:paraId="0A631A79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752" w:type="dxa"/>
            <w:gridSpan w:val="2"/>
          </w:tcPr>
          <w:p w14:paraId="16FB534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92" w:type="dxa"/>
          </w:tcPr>
          <w:p w14:paraId="42B66A90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8" w:type="dxa"/>
          </w:tcPr>
          <w:p w14:paraId="6B22F0C0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81" w:type="dxa"/>
          </w:tcPr>
          <w:p w14:paraId="367AD8C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D5B73" w14:paraId="6237D2C4" w14:textId="77777777" w:rsidTr="00BD5B73">
        <w:trPr>
          <w:trHeight w:val="235"/>
        </w:trPr>
        <w:tc>
          <w:tcPr>
            <w:tcW w:w="2312" w:type="dxa"/>
            <w:tcBorders>
              <w:tl2br w:val="nil"/>
            </w:tcBorders>
          </w:tcPr>
          <w:p w14:paraId="1807A5BA" w14:textId="77777777" w:rsidR="00BD5B73" w:rsidRDefault="00BD5B73" w:rsidP="00BD5B7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พิมพ์ชนก ศรีสุข</w:t>
            </w:r>
          </w:p>
        </w:tc>
        <w:tc>
          <w:tcPr>
            <w:tcW w:w="1053" w:type="dxa"/>
          </w:tcPr>
          <w:p w14:paraId="786D9E4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14:paraId="205DA4C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66" w:type="dxa"/>
          </w:tcPr>
          <w:p w14:paraId="4386DC0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45" w:type="dxa"/>
          </w:tcPr>
          <w:p w14:paraId="27B3D6C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9" w:type="dxa"/>
          </w:tcPr>
          <w:p w14:paraId="394463A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61" w:type="dxa"/>
          </w:tcPr>
          <w:p w14:paraId="0FAF7D5F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1" w:type="dxa"/>
          </w:tcPr>
          <w:p w14:paraId="5A69637A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7" w:type="dxa"/>
          </w:tcPr>
          <w:p w14:paraId="181A217B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70" w:type="dxa"/>
          </w:tcPr>
          <w:p w14:paraId="3D831D3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7" w:type="dxa"/>
          </w:tcPr>
          <w:p w14:paraId="6A047CED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9" w:type="dxa"/>
          </w:tcPr>
          <w:p w14:paraId="493987E8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752" w:type="dxa"/>
            <w:gridSpan w:val="2"/>
          </w:tcPr>
          <w:p w14:paraId="3F1FBA21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92" w:type="dxa"/>
          </w:tcPr>
          <w:p w14:paraId="3F345E94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738" w:type="dxa"/>
          </w:tcPr>
          <w:p w14:paraId="571D1E6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81" w:type="dxa"/>
          </w:tcPr>
          <w:p w14:paraId="1323DF3D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</w:tr>
      <w:tr w:rsidR="00BD5B73" w14:paraId="111952BD" w14:textId="77777777" w:rsidTr="00BD5B73">
        <w:trPr>
          <w:trHeight w:val="233"/>
        </w:trPr>
        <w:tc>
          <w:tcPr>
            <w:tcW w:w="2312" w:type="dxa"/>
            <w:tcBorders>
              <w:tl2br w:val="nil"/>
            </w:tcBorders>
          </w:tcPr>
          <w:p w14:paraId="129D9E78" w14:textId="77777777" w:rsidR="00BD5B73" w:rsidRDefault="00BD5B73" w:rsidP="00BD5B7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กนกรรณ แซ่ลิ่ม</w:t>
            </w:r>
          </w:p>
        </w:tc>
        <w:tc>
          <w:tcPr>
            <w:tcW w:w="1053" w:type="dxa"/>
          </w:tcPr>
          <w:p w14:paraId="43D51F5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14:paraId="621FF37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66" w:type="dxa"/>
          </w:tcPr>
          <w:p w14:paraId="7ECD0D0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45" w:type="dxa"/>
          </w:tcPr>
          <w:p w14:paraId="1B79A0BC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9" w:type="dxa"/>
          </w:tcPr>
          <w:p w14:paraId="2418020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61" w:type="dxa"/>
          </w:tcPr>
          <w:p w14:paraId="48125CB9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1" w:type="dxa"/>
          </w:tcPr>
          <w:p w14:paraId="037BF60F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7" w:type="dxa"/>
          </w:tcPr>
          <w:p w14:paraId="459B508D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70" w:type="dxa"/>
          </w:tcPr>
          <w:p w14:paraId="726E066A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7" w:type="dxa"/>
          </w:tcPr>
          <w:p w14:paraId="01F8FE82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9" w:type="dxa"/>
          </w:tcPr>
          <w:p w14:paraId="4848673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752" w:type="dxa"/>
            <w:gridSpan w:val="2"/>
          </w:tcPr>
          <w:p w14:paraId="1CAC8659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92" w:type="dxa"/>
          </w:tcPr>
          <w:p w14:paraId="21AAB4E3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8" w:type="dxa"/>
          </w:tcPr>
          <w:p w14:paraId="2CEA36EB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81" w:type="dxa"/>
          </w:tcPr>
          <w:p w14:paraId="30498FAB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D5B73" w14:paraId="458BE015" w14:textId="77777777" w:rsidTr="00BD5B73">
        <w:trPr>
          <w:trHeight w:val="416"/>
        </w:trPr>
        <w:tc>
          <w:tcPr>
            <w:tcW w:w="2312" w:type="dxa"/>
            <w:tcBorders>
              <w:tl2br w:val="nil"/>
            </w:tcBorders>
          </w:tcPr>
          <w:p w14:paraId="1387D84E" w14:textId="77777777" w:rsidR="00BD5B73" w:rsidRDefault="00BD5B73" w:rsidP="00BD5B7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อนันต์ เชี่ยวชาญกิจการ</w:t>
            </w:r>
          </w:p>
        </w:tc>
        <w:tc>
          <w:tcPr>
            <w:tcW w:w="1053" w:type="dxa"/>
          </w:tcPr>
          <w:p w14:paraId="5D81F24A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14:paraId="5D38E56F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66" w:type="dxa"/>
          </w:tcPr>
          <w:p w14:paraId="6AC6CA62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45" w:type="dxa"/>
          </w:tcPr>
          <w:p w14:paraId="674F037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9" w:type="dxa"/>
          </w:tcPr>
          <w:p w14:paraId="5D45D63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1161" w:type="dxa"/>
          </w:tcPr>
          <w:p w14:paraId="5B379C7F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1081" w:type="dxa"/>
          </w:tcPr>
          <w:p w14:paraId="7F7BADE4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1097" w:type="dxa"/>
          </w:tcPr>
          <w:p w14:paraId="46CB0A6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70" w:type="dxa"/>
          </w:tcPr>
          <w:p w14:paraId="765ACD9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7" w:type="dxa"/>
          </w:tcPr>
          <w:p w14:paraId="148DC7DD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9" w:type="dxa"/>
          </w:tcPr>
          <w:p w14:paraId="1E39312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2" w:type="dxa"/>
            <w:gridSpan w:val="2"/>
          </w:tcPr>
          <w:p w14:paraId="131F135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892" w:type="dxa"/>
          </w:tcPr>
          <w:p w14:paraId="2A359B3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8" w:type="dxa"/>
          </w:tcPr>
          <w:p w14:paraId="65915A8F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81" w:type="dxa"/>
          </w:tcPr>
          <w:p w14:paraId="144C1344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</w:tr>
      <w:tr w:rsidR="00BD5B73" w14:paraId="2FCFEFCA" w14:textId="77777777" w:rsidTr="00BD5B73">
        <w:trPr>
          <w:trHeight w:val="356"/>
        </w:trPr>
        <w:tc>
          <w:tcPr>
            <w:tcW w:w="2312" w:type="dxa"/>
            <w:tcBorders>
              <w:tl2br w:val="nil"/>
            </w:tcBorders>
          </w:tcPr>
          <w:p w14:paraId="2220714E" w14:textId="77777777" w:rsidR="00BD5B73" w:rsidRDefault="00BD5B73" w:rsidP="00BD5B7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เปรียบแก้ว เจริญแพทย์</w:t>
            </w:r>
          </w:p>
        </w:tc>
        <w:tc>
          <w:tcPr>
            <w:tcW w:w="1053" w:type="dxa"/>
          </w:tcPr>
          <w:p w14:paraId="51A7717C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14:paraId="1FB98C13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66" w:type="dxa"/>
          </w:tcPr>
          <w:p w14:paraId="2C3F6934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45" w:type="dxa"/>
          </w:tcPr>
          <w:p w14:paraId="17B3C17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39" w:type="dxa"/>
          </w:tcPr>
          <w:p w14:paraId="6612AAD4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61" w:type="dxa"/>
          </w:tcPr>
          <w:p w14:paraId="75307FB9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1" w:type="dxa"/>
          </w:tcPr>
          <w:p w14:paraId="60A0CDF2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7" w:type="dxa"/>
          </w:tcPr>
          <w:p w14:paraId="1409B2E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870" w:type="dxa"/>
          </w:tcPr>
          <w:p w14:paraId="53220B28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7" w:type="dxa"/>
          </w:tcPr>
          <w:p w14:paraId="5C12EE4C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9" w:type="dxa"/>
          </w:tcPr>
          <w:p w14:paraId="5D4CC19C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2" w:type="dxa"/>
            <w:gridSpan w:val="2"/>
          </w:tcPr>
          <w:p w14:paraId="64AC5C01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92" w:type="dxa"/>
          </w:tcPr>
          <w:p w14:paraId="43528681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738" w:type="dxa"/>
          </w:tcPr>
          <w:p w14:paraId="4FFECB2B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81" w:type="dxa"/>
          </w:tcPr>
          <w:p w14:paraId="7CC51552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D5B73" w14:paraId="08FDFE2F" w14:textId="77777777" w:rsidTr="00BD5B73">
        <w:trPr>
          <w:trHeight w:val="355"/>
        </w:trPr>
        <w:tc>
          <w:tcPr>
            <w:tcW w:w="2312" w:type="dxa"/>
            <w:tcBorders>
              <w:tl2br w:val="nil"/>
            </w:tcBorders>
          </w:tcPr>
          <w:p w14:paraId="572EDBBE" w14:textId="77777777" w:rsidR="00BD5B73" w:rsidRDefault="00BD5B73" w:rsidP="00BD5B7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อุรวศี วัฒนวรางกูร</w:t>
            </w:r>
          </w:p>
        </w:tc>
        <w:tc>
          <w:tcPr>
            <w:tcW w:w="1053" w:type="dxa"/>
          </w:tcPr>
          <w:p w14:paraId="3BB0ED2D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610" w:type="dxa"/>
          </w:tcPr>
          <w:p w14:paraId="0D87B96F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866" w:type="dxa"/>
          </w:tcPr>
          <w:p w14:paraId="2AE181E3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45" w:type="dxa"/>
          </w:tcPr>
          <w:p w14:paraId="28409B89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39" w:type="dxa"/>
          </w:tcPr>
          <w:p w14:paraId="519BA7D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61" w:type="dxa"/>
          </w:tcPr>
          <w:p w14:paraId="5B82D179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1" w:type="dxa"/>
          </w:tcPr>
          <w:p w14:paraId="44AAFE2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7" w:type="dxa"/>
          </w:tcPr>
          <w:p w14:paraId="6EE4E6EC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70" w:type="dxa"/>
          </w:tcPr>
          <w:p w14:paraId="5E7BD3E2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647" w:type="dxa"/>
          </w:tcPr>
          <w:p w14:paraId="4F7C718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9" w:type="dxa"/>
          </w:tcPr>
          <w:p w14:paraId="741BF52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752" w:type="dxa"/>
            <w:gridSpan w:val="2"/>
          </w:tcPr>
          <w:p w14:paraId="6F9899FA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92" w:type="dxa"/>
          </w:tcPr>
          <w:p w14:paraId="4C5810AB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8" w:type="dxa"/>
          </w:tcPr>
          <w:p w14:paraId="69844BE8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81" w:type="dxa"/>
          </w:tcPr>
          <w:p w14:paraId="1360F0A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D5B73" w14:paraId="2AEEE145" w14:textId="77777777" w:rsidTr="00BD5B73">
        <w:trPr>
          <w:trHeight w:val="474"/>
        </w:trPr>
        <w:tc>
          <w:tcPr>
            <w:tcW w:w="2312" w:type="dxa"/>
            <w:tcBorders>
              <w:tl2br w:val="nil"/>
            </w:tcBorders>
          </w:tcPr>
          <w:p w14:paraId="130D02AE" w14:textId="77777777" w:rsidR="00BD5B73" w:rsidRDefault="00BD5B73" w:rsidP="00BD5B7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พรพิมล ปานเกษม และ วาสนา ศิลปรุงธรรม</w:t>
            </w:r>
          </w:p>
        </w:tc>
        <w:tc>
          <w:tcPr>
            <w:tcW w:w="1053" w:type="dxa"/>
          </w:tcPr>
          <w:p w14:paraId="752C8A20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610" w:type="dxa"/>
          </w:tcPr>
          <w:p w14:paraId="48BBE150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866" w:type="dxa"/>
          </w:tcPr>
          <w:p w14:paraId="6ABFA548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45" w:type="dxa"/>
          </w:tcPr>
          <w:p w14:paraId="5534B89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9" w:type="dxa"/>
          </w:tcPr>
          <w:p w14:paraId="629A2EE1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1161" w:type="dxa"/>
          </w:tcPr>
          <w:p w14:paraId="5005462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1" w:type="dxa"/>
          </w:tcPr>
          <w:p w14:paraId="75612CE4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7" w:type="dxa"/>
          </w:tcPr>
          <w:p w14:paraId="2C042828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70" w:type="dxa"/>
          </w:tcPr>
          <w:p w14:paraId="36854DCA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7" w:type="dxa"/>
          </w:tcPr>
          <w:p w14:paraId="33060E42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9" w:type="dxa"/>
          </w:tcPr>
          <w:p w14:paraId="0A5DC59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752" w:type="dxa"/>
            <w:gridSpan w:val="2"/>
          </w:tcPr>
          <w:p w14:paraId="4A71A32B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92" w:type="dxa"/>
          </w:tcPr>
          <w:p w14:paraId="048D91C0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8" w:type="dxa"/>
          </w:tcPr>
          <w:p w14:paraId="461D2028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81" w:type="dxa"/>
          </w:tcPr>
          <w:p w14:paraId="66677B3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D5B73" w14:paraId="5D1E62C7" w14:textId="77777777" w:rsidTr="00BD5B73">
        <w:trPr>
          <w:trHeight w:val="294"/>
        </w:trPr>
        <w:tc>
          <w:tcPr>
            <w:tcW w:w="2312" w:type="dxa"/>
            <w:tcBorders>
              <w:tl2br w:val="nil"/>
            </w:tcBorders>
          </w:tcPr>
          <w:p w14:paraId="2944EA50" w14:textId="77777777" w:rsidR="00BD5B73" w:rsidRDefault="00BD5B73" w:rsidP="00BD5B7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Phopasuwan</w:t>
            </w:r>
          </w:p>
        </w:tc>
        <w:tc>
          <w:tcPr>
            <w:tcW w:w="1053" w:type="dxa"/>
          </w:tcPr>
          <w:p w14:paraId="53DDB529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14:paraId="7B7BC54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66" w:type="dxa"/>
          </w:tcPr>
          <w:p w14:paraId="564C176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45" w:type="dxa"/>
          </w:tcPr>
          <w:p w14:paraId="402A7F6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39" w:type="dxa"/>
          </w:tcPr>
          <w:p w14:paraId="3966094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1161" w:type="dxa"/>
          </w:tcPr>
          <w:p w14:paraId="1A7EBC7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1081" w:type="dxa"/>
          </w:tcPr>
          <w:p w14:paraId="0B11DD22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1097" w:type="dxa"/>
          </w:tcPr>
          <w:p w14:paraId="475D0D09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70" w:type="dxa"/>
          </w:tcPr>
          <w:p w14:paraId="57C9E823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7" w:type="dxa"/>
          </w:tcPr>
          <w:p w14:paraId="77DB66B2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9" w:type="dxa"/>
          </w:tcPr>
          <w:p w14:paraId="36FFAEA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2" w:type="dxa"/>
            <w:gridSpan w:val="2"/>
          </w:tcPr>
          <w:p w14:paraId="09DC1D6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892" w:type="dxa"/>
          </w:tcPr>
          <w:p w14:paraId="5C60BF00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8" w:type="dxa"/>
          </w:tcPr>
          <w:p w14:paraId="068C40E4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81" w:type="dxa"/>
          </w:tcPr>
          <w:p w14:paraId="4DA20ECB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</w:tr>
      <w:tr w:rsidR="00BD5B73" w14:paraId="4E39F7B9" w14:textId="77777777" w:rsidTr="00BD5B73">
        <w:trPr>
          <w:trHeight w:val="414"/>
        </w:trPr>
        <w:tc>
          <w:tcPr>
            <w:tcW w:w="2312" w:type="dxa"/>
            <w:tcBorders>
              <w:tl2br w:val="nil"/>
            </w:tcBorders>
          </w:tcPr>
          <w:p w14:paraId="71C04EBF" w14:textId="77777777" w:rsidR="00BD5B73" w:rsidRDefault="00BD5B73" w:rsidP="00BD5B7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Erawan,Wahyuni,&amp; Indiani</w:t>
            </w:r>
          </w:p>
        </w:tc>
        <w:tc>
          <w:tcPr>
            <w:tcW w:w="1053" w:type="dxa"/>
          </w:tcPr>
          <w:p w14:paraId="7999E92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14:paraId="20924913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66" w:type="dxa"/>
          </w:tcPr>
          <w:p w14:paraId="270A1188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45" w:type="dxa"/>
          </w:tcPr>
          <w:p w14:paraId="484F47A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39" w:type="dxa"/>
          </w:tcPr>
          <w:p w14:paraId="247CA2D1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61" w:type="dxa"/>
          </w:tcPr>
          <w:p w14:paraId="5C7EFAE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1" w:type="dxa"/>
          </w:tcPr>
          <w:p w14:paraId="0E6C34A1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7" w:type="dxa"/>
          </w:tcPr>
          <w:p w14:paraId="682BCD9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70" w:type="dxa"/>
          </w:tcPr>
          <w:p w14:paraId="737C0B0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647" w:type="dxa"/>
          </w:tcPr>
          <w:p w14:paraId="78BFE33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649" w:type="dxa"/>
          </w:tcPr>
          <w:p w14:paraId="747C562C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752" w:type="dxa"/>
            <w:gridSpan w:val="2"/>
          </w:tcPr>
          <w:p w14:paraId="6102C1C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92" w:type="dxa"/>
          </w:tcPr>
          <w:p w14:paraId="41D1E45C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8" w:type="dxa"/>
          </w:tcPr>
          <w:p w14:paraId="2C32862C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81" w:type="dxa"/>
          </w:tcPr>
          <w:p w14:paraId="29521D4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D5B73" w14:paraId="320CE3AA" w14:textId="77777777" w:rsidTr="00BD5B73">
        <w:trPr>
          <w:trHeight w:val="239"/>
        </w:trPr>
        <w:tc>
          <w:tcPr>
            <w:tcW w:w="2312" w:type="dxa"/>
            <w:tcBorders>
              <w:tl2br w:val="nil"/>
            </w:tcBorders>
          </w:tcPr>
          <w:p w14:paraId="20E14043" w14:textId="77777777" w:rsidR="00BD5B73" w:rsidRDefault="00BD5B73" w:rsidP="00BD5B7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Ervinna et al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053" w:type="dxa"/>
          </w:tcPr>
          <w:p w14:paraId="7C6B0BD3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14:paraId="31B1946A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66" w:type="dxa"/>
          </w:tcPr>
          <w:p w14:paraId="04977C9B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45" w:type="dxa"/>
          </w:tcPr>
          <w:p w14:paraId="4293EE78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939" w:type="dxa"/>
          </w:tcPr>
          <w:p w14:paraId="40305938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61" w:type="dxa"/>
          </w:tcPr>
          <w:p w14:paraId="19DB9B34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1" w:type="dxa"/>
          </w:tcPr>
          <w:p w14:paraId="18DDD5E9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97" w:type="dxa"/>
          </w:tcPr>
          <w:p w14:paraId="11641215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70" w:type="dxa"/>
          </w:tcPr>
          <w:p w14:paraId="4716593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647" w:type="dxa"/>
          </w:tcPr>
          <w:p w14:paraId="3F69658D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9" w:type="dxa"/>
          </w:tcPr>
          <w:p w14:paraId="4969B281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H SarabunPSK" w:hint="cs"/>
                    <w:b/>
                    <w:bCs/>
                    <w:i/>
                    <w:sz w:val="28"/>
                    <w:szCs w:val="28"/>
                  </w:rPr>
                  <w:sym w:font="Wingdings" w:char="F0FC"/>
                </m:r>
              </m:oMath>
            </m:oMathPara>
          </w:p>
        </w:tc>
        <w:tc>
          <w:tcPr>
            <w:tcW w:w="752" w:type="dxa"/>
            <w:gridSpan w:val="2"/>
          </w:tcPr>
          <w:p w14:paraId="76F1E85C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92" w:type="dxa"/>
          </w:tcPr>
          <w:p w14:paraId="396C0809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8" w:type="dxa"/>
          </w:tcPr>
          <w:p w14:paraId="007D096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81" w:type="dxa"/>
          </w:tcPr>
          <w:p w14:paraId="57DF715D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D5B73" w14:paraId="5DF81FD8" w14:textId="77777777" w:rsidTr="00BD5B73">
        <w:trPr>
          <w:trHeight w:val="416"/>
        </w:trPr>
        <w:tc>
          <w:tcPr>
            <w:tcW w:w="2312" w:type="dxa"/>
            <w:tcBorders>
              <w:tl2br w:val="nil"/>
            </w:tcBorders>
          </w:tcPr>
          <w:p w14:paraId="3386BEC2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ความถี่</w:t>
            </w:r>
          </w:p>
        </w:tc>
        <w:tc>
          <w:tcPr>
            <w:tcW w:w="1053" w:type="dxa"/>
          </w:tcPr>
          <w:p w14:paraId="5350F5B0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10" w:type="dxa"/>
          </w:tcPr>
          <w:p w14:paraId="63EE394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6" w:type="dxa"/>
          </w:tcPr>
          <w:p w14:paraId="4518388D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45" w:type="dxa"/>
          </w:tcPr>
          <w:p w14:paraId="4D3E584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9" w:type="dxa"/>
          </w:tcPr>
          <w:p w14:paraId="6BCE956E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61" w:type="dxa"/>
          </w:tcPr>
          <w:p w14:paraId="6F4788C8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1" w:type="dxa"/>
          </w:tcPr>
          <w:p w14:paraId="2657492F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97" w:type="dxa"/>
          </w:tcPr>
          <w:p w14:paraId="7D9F5288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642E300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47" w:type="dxa"/>
          </w:tcPr>
          <w:p w14:paraId="5AF569DD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</w:tcPr>
          <w:p w14:paraId="13EB1DA7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52" w:type="dxa"/>
            <w:gridSpan w:val="2"/>
          </w:tcPr>
          <w:p w14:paraId="3DDD4564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2" w:type="dxa"/>
          </w:tcPr>
          <w:p w14:paraId="6CBBF03B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14:paraId="00FBFEA6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81" w:type="dxa"/>
          </w:tcPr>
          <w:p w14:paraId="5E64D97B" w14:textId="77777777" w:rsidR="00BD5B73" w:rsidRDefault="00BD5B73" w:rsidP="00BD5B7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</w:tr>
    </w:tbl>
    <w:p w14:paraId="5CA38B7E" w14:textId="77777777" w:rsidR="00442B3D" w:rsidRDefault="00442B3D" w:rsidP="00442B3D">
      <w:pPr>
        <w:jc w:val="center"/>
        <w:rPr>
          <w:rFonts w:ascii="TH SarabunPSK" w:hAnsi="TH SarabunPSK" w:cs="TH SarabunPSK"/>
          <w:sz w:val="28"/>
          <w:szCs w:val="28"/>
        </w:rPr>
      </w:pPr>
    </w:p>
    <w:p w14:paraId="13FD42D8" w14:textId="44329CB9" w:rsidR="00806FF3" w:rsidRPr="00ED0CC0" w:rsidRDefault="00BD5B73" w:rsidP="008868CE">
      <w:pPr>
        <w:rPr>
          <w:rFonts w:ascii="TH SarabunPSK" w:hAnsi="TH SarabunPSK" w:cs="TH SarabunPSK"/>
          <w:b/>
          <w:bCs/>
          <w:sz w:val="28"/>
          <w:szCs w:val="28"/>
          <w:cs/>
        </w:rPr>
        <w:sectPr w:rsidR="00806FF3" w:rsidRPr="00ED0CC0" w:rsidSect="00442B3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ED0C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ตารางที่ </w:t>
      </w:r>
      <w:r w:rsidRPr="00ED0CC0">
        <w:rPr>
          <w:rFonts w:ascii="TH SarabunPSK" w:hAnsi="TH SarabunPSK" w:cs="TH SarabunPSK"/>
          <w:b/>
          <w:bCs/>
          <w:sz w:val="28"/>
          <w:szCs w:val="28"/>
        </w:rPr>
        <w:t xml:space="preserve">1 </w:t>
      </w:r>
      <w:r w:rsidRPr="00ED0CC0">
        <w:rPr>
          <w:rFonts w:ascii="TH SarabunPSK" w:hAnsi="TH SarabunPSK" w:cs="TH SarabunPSK" w:hint="cs"/>
          <w:b/>
          <w:bCs/>
          <w:sz w:val="28"/>
          <w:szCs w:val="28"/>
          <w:cs/>
        </w:rPr>
        <w:t>งานวิจ</w:t>
      </w:r>
      <w:r w:rsidR="00ED0CC0" w:rsidRPr="00ED0CC0">
        <w:rPr>
          <w:rFonts w:ascii="TH SarabunPSK" w:hAnsi="TH SarabunPSK" w:cs="TH SarabunPSK" w:hint="cs"/>
          <w:b/>
          <w:bCs/>
          <w:sz w:val="28"/>
          <w:szCs w:val="28"/>
          <w:cs/>
        </w:rPr>
        <w:t>ัยที่เกี่ยวข้อง</w:t>
      </w:r>
    </w:p>
    <w:tbl>
      <w:tblPr>
        <w:tblStyle w:val="TableGrid"/>
        <w:tblpPr w:leftFromText="180" w:rightFromText="180" w:horzAnchor="margin" w:tblpY="371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5E4F9B" w14:paraId="36D209E9" w14:textId="77777777" w:rsidTr="00210FC9">
        <w:trPr>
          <w:trHeight w:val="699"/>
        </w:trPr>
        <w:tc>
          <w:tcPr>
            <w:tcW w:w="6658" w:type="dxa"/>
          </w:tcPr>
          <w:p w14:paraId="1653041A" w14:textId="50D446EF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4F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 xml:space="preserve">ปัจจัยทางการตลาด </w:t>
            </w: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7P </w:t>
            </w:r>
            <w:r w:rsidRPr="005E4F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การตัดสินใจใช้บริการและพฤติกรรมการเลือกใช้บริการ</w:t>
            </w:r>
          </w:p>
        </w:tc>
        <w:tc>
          <w:tcPr>
            <w:tcW w:w="2358" w:type="dxa"/>
          </w:tcPr>
          <w:p w14:paraId="09D12055" w14:textId="4A2FE055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ความถี่</w:t>
            </w:r>
          </w:p>
        </w:tc>
      </w:tr>
      <w:tr w:rsidR="005E4F9B" w14:paraId="286CB3F1" w14:textId="77777777" w:rsidTr="00210FC9">
        <w:tc>
          <w:tcPr>
            <w:tcW w:w="6658" w:type="dxa"/>
          </w:tcPr>
          <w:p w14:paraId="32D30FDB" w14:textId="10AEDE2D" w:rsidR="005E4F9B" w:rsidRDefault="005E4F9B" w:rsidP="00210FC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ผลิตภัณฑ์/สินค้า</w:t>
            </w:r>
          </w:p>
        </w:tc>
        <w:tc>
          <w:tcPr>
            <w:tcW w:w="2358" w:type="dxa"/>
          </w:tcPr>
          <w:p w14:paraId="661400B9" w14:textId="4EAECC96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</w:tr>
      <w:tr w:rsidR="005E4F9B" w14:paraId="5DEF03D9" w14:textId="77777777" w:rsidTr="00210FC9">
        <w:tc>
          <w:tcPr>
            <w:tcW w:w="6658" w:type="dxa"/>
          </w:tcPr>
          <w:p w14:paraId="6D3FEC41" w14:textId="5606C895" w:rsidR="005E4F9B" w:rsidRDefault="005E4F9B" w:rsidP="00210FC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ราคา</w:t>
            </w:r>
          </w:p>
        </w:tc>
        <w:tc>
          <w:tcPr>
            <w:tcW w:w="2358" w:type="dxa"/>
          </w:tcPr>
          <w:p w14:paraId="4857734C" w14:textId="22EB646B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</w:tr>
      <w:tr w:rsidR="005E4F9B" w14:paraId="5BB8A839" w14:textId="77777777" w:rsidTr="00210FC9">
        <w:tc>
          <w:tcPr>
            <w:tcW w:w="6658" w:type="dxa"/>
          </w:tcPr>
          <w:p w14:paraId="3573827C" w14:textId="07E7D7C9" w:rsidR="005E4F9B" w:rsidRDefault="005E4F9B" w:rsidP="00210FC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ช่องทางการจำหน่าย</w:t>
            </w:r>
          </w:p>
        </w:tc>
        <w:tc>
          <w:tcPr>
            <w:tcW w:w="2358" w:type="dxa"/>
          </w:tcPr>
          <w:p w14:paraId="2B61A30B" w14:textId="3B78331D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</w:tr>
      <w:tr w:rsidR="005E4F9B" w14:paraId="26E0E63E" w14:textId="77777777" w:rsidTr="00210FC9">
        <w:tc>
          <w:tcPr>
            <w:tcW w:w="6658" w:type="dxa"/>
          </w:tcPr>
          <w:p w14:paraId="561A7AA2" w14:textId="3A431560" w:rsidR="005E4F9B" w:rsidRDefault="005E4F9B" w:rsidP="00210FC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การส่งเสริมการตลาด</w:t>
            </w:r>
          </w:p>
        </w:tc>
        <w:tc>
          <w:tcPr>
            <w:tcW w:w="2358" w:type="dxa"/>
          </w:tcPr>
          <w:p w14:paraId="50DF7038" w14:textId="0D4DBC00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</w:tr>
      <w:tr w:rsidR="005E4F9B" w14:paraId="79CA6506" w14:textId="77777777" w:rsidTr="00210FC9">
        <w:tc>
          <w:tcPr>
            <w:tcW w:w="6658" w:type="dxa"/>
          </w:tcPr>
          <w:p w14:paraId="1CEDA075" w14:textId="49995767" w:rsidR="005E4F9B" w:rsidRDefault="005E4F9B" w:rsidP="00210FC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บุคลากร/ผู้ให้บริการ</w:t>
            </w:r>
          </w:p>
        </w:tc>
        <w:tc>
          <w:tcPr>
            <w:tcW w:w="2358" w:type="dxa"/>
          </w:tcPr>
          <w:p w14:paraId="63316A5D" w14:textId="7A320504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</w:tr>
      <w:tr w:rsidR="005E4F9B" w14:paraId="65ADED60" w14:textId="77777777" w:rsidTr="00210FC9">
        <w:tc>
          <w:tcPr>
            <w:tcW w:w="6658" w:type="dxa"/>
          </w:tcPr>
          <w:p w14:paraId="105D5155" w14:textId="5C787B8D" w:rsidR="005E4F9B" w:rsidRDefault="005E4F9B" w:rsidP="00210FC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กระบวนการให้บริการ</w:t>
            </w:r>
          </w:p>
        </w:tc>
        <w:tc>
          <w:tcPr>
            <w:tcW w:w="2358" w:type="dxa"/>
          </w:tcPr>
          <w:p w14:paraId="6705D449" w14:textId="6BF7736B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5E4F9B" w14:paraId="7526CA55" w14:textId="77777777" w:rsidTr="00210FC9">
        <w:tc>
          <w:tcPr>
            <w:tcW w:w="6658" w:type="dxa"/>
          </w:tcPr>
          <w:p w14:paraId="64927EF4" w14:textId="7D8A87F3" w:rsidR="005E4F9B" w:rsidRDefault="005E4F9B" w:rsidP="00210FC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ลักษณะทางกายภาพ/สิ่งแวดล้อมทางกายภาพ</w:t>
            </w:r>
          </w:p>
        </w:tc>
        <w:tc>
          <w:tcPr>
            <w:tcW w:w="2358" w:type="dxa"/>
          </w:tcPr>
          <w:p w14:paraId="631D4682" w14:textId="0F13D193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5E4F9B" w14:paraId="3B44968C" w14:textId="77777777" w:rsidTr="00210FC9">
        <w:tc>
          <w:tcPr>
            <w:tcW w:w="6658" w:type="dxa"/>
          </w:tcPr>
          <w:p w14:paraId="6C2D084D" w14:textId="15F41AA6" w:rsidR="005E4F9B" w:rsidRDefault="005E4F9B" w:rsidP="00210FC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คุณลักษณะบุคคล</w:t>
            </w:r>
          </w:p>
        </w:tc>
        <w:tc>
          <w:tcPr>
            <w:tcW w:w="2358" w:type="dxa"/>
          </w:tcPr>
          <w:p w14:paraId="16A461B2" w14:textId="065BB811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</w:tr>
      <w:tr w:rsidR="005E4F9B" w14:paraId="2E98DF91" w14:textId="77777777" w:rsidTr="00210FC9">
        <w:tc>
          <w:tcPr>
            <w:tcW w:w="6658" w:type="dxa"/>
          </w:tcPr>
          <w:p w14:paraId="2BB8DB76" w14:textId="1298B7E2" w:rsidR="005E4F9B" w:rsidRDefault="005E4F9B" w:rsidP="00210FC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จิตวิทยา</w:t>
            </w:r>
          </w:p>
        </w:tc>
        <w:tc>
          <w:tcPr>
            <w:tcW w:w="2358" w:type="dxa"/>
          </w:tcPr>
          <w:p w14:paraId="6DC80C9D" w14:textId="07B1187B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</w:tr>
      <w:tr w:rsidR="005E4F9B" w14:paraId="12E9CDA4" w14:textId="77777777" w:rsidTr="00210FC9">
        <w:tc>
          <w:tcPr>
            <w:tcW w:w="6658" w:type="dxa"/>
          </w:tcPr>
          <w:p w14:paraId="39C59352" w14:textId="0314A8E3" w:rsidR="005E4F9B" w:rsidRDefault="005E4F9B" w:rsidP="00210FC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สังคม</w:t>
            </w:r>
          </w:p>
        </w:tc>
        <w:tc>
          <w:tcPr>
            <w:tcW w:w="2358" w:type="dxa"/>
          </w:tcPr>
          <w:p w14:paraId="6BB17BDD" w14:textId="3004D1EB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5E4F9B" w14:paraId="0C2DF157" w14:textId="77777777" w:rsidTr="00210FC9">
        <w:tc>
          <w:tcPr>
            <w:tcW w:w="6658" w:type="dxa"/>
          </w:tcPr>
          <w:p w14:paraId="2E82C5E6" w14:textId="22AA6F08" w:rsidR="005E4F9B" w:rsidRDefault="005E4F9B" w:rsidP="00210FC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ตลาด</w:t>
            </w:r>
          </w:p>
        </w:tc>
        <w:tc>
          <w:tcPr>
            <w:tcW w:w="2358" w:type="dxa"/>
          </w:tcPr>
          <w:p w14:paraId="69EEE0AB" w14:textId="43F5F6CB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</w:tr>
      <w:tr w:rsidR="005E4F9B" w14:paraId="181E6CAC" w14:textId="77777777" w:rsidTr="00210FC9">
        <w:tc>
          <w:tcPr>
            <w:tcW w:w="6658" w:type="dxa"/>
          </w:tcPr>
          <w:p w14:paraId="59905BB0" w14:textId="7E04F4DB" w:rsidR="005E4F9B" w:rsidRDefault="005E4F9B" w:rsidP="00210FC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ความถี่</w:t>
            </w:r>
          </w:p>
        </w:tc>
        <w:tc>
          <w:tcPr>
            <w:tcW w:w="2358" w:type="dxa"/>
          </w:tcPr>
          <w:p w14:paraId="121A5AEA" w14:textId="4E099C17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5E4F9B" w14:paraId="637D6175" w14:textId="77777777" w:rsidTr="00210FC9">
        <w:tc>
          <w:tcPr>
            <w:tcW w:w="6658" w:type="dxa"/>
          </w:tcPr>
          <w:p w14:paraId="623BB5A9" w14:textId="153C6BB7" w:rsidR="005E4F9B" w:rsidRDefault="005E4F9B" w:rsidP="00210FC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2358" w:type="dxa"/>
          </w:tcPr>
          <w:p w14:paraId="27B4F08F" w14:textId="61B61018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5E4F9B" w14:paraId="29DF061F" w14:textId="77777777" w:rsidTr="00210FC9">
        <w:tc>
          <w:tcPr>
            <w:tcW w:w="6658" w:type="dxa"/>
          </w:tcPr>
          <w:p w14:paraId="5C10B898" w14:textId="060084EF" w:rsidR="005E4F9B" w:rsidRDefault="005E4F9B" w:rsidP="00210FC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เหตุผล</w:t>
            </w:r>
          </w:p>
        </w:tc>
        <w:tc>
          <w:tcPr>
            <w:tcW w:w="2358" w:type="dxa"/>
          </w:tcPr>
          <w:p w14:paraId="08867910" w14:textId="20945E95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</w:tr>
      <w:tr w:rsidR="005E4F9B" w14:paraId="42322CF2" w14:textId="77777777" w:rsidTr="00210FC9">
        <w:tc>
          <w:tcPr>
            <w:tcW w:w="6658" w:type="dxa"/>
          </w:tcPr>
          <w:p w14:paraId="6BFAACA6" w14:textId="5F14329F" w:rsidR="005E4F9B" w:rsidRDefault="005E4F9B" w:rsidP="00210FC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ประเภทสินค้า</w:t>
            </w:r>
          </w:p>
        </w:tc>
        <w:tc>
          <w:tcPr>
            <w:tcW w:w="2358" w:type="dxa"/>
          </w:tcPr>
          <w:p w14:paraId="0ABE50E6" w14:textId="76FD4940" w:rsidR="005E4F9B" w:rsidRPr="005E4F9B" w:rsidRDefault="005E4F9B" w:rsidP="00210F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4F9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</w:tr>
    </w:tbl>
    <w:p w14:paraId="662EDB11" w14:textId="2166463A" w:rsidR="00210FC9" w:rsidRPr="00ED0CC0" w:rsidRDefault="0092280E" w:rsidP="00F82CE4">
      <w:pPr>
        <w:rPr>
          <w:rFonts w:ascii="TH SarabunPSK" w:hAnsi="TH SarabunPSK" w:cs="TH SarabunPSK"/>
          <w:b/>
          <w:bCs/>
          <w:sz w:val="28"/>
          <w:szCs w:val="28"/>
        </w:rPr>
      </w:pPr>
      <w:r w:rsidRPr="00ED0C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ตารางที่ </w:t>
      </w:r>
      <w:r w:rsidRPr="00ED0CC0">
        <w:rPr>
          <w:rFonts w:ascii="TH SarabunPSK" w:hAnsi="TH SarabunPSK" w:cs="TH SarabunPSK"/>
          <w:b/>
          <w:bCs/>
          <w:sz w:val="28"/>
          <w:szCs w:val="28"/>
        </w:rPr>
        <w:t xml:space="preserve">2 </w:t>
      </w:r>
      <w:r w:rsidRPr="00ED0CC0">
        <w:rPr>
          <w:rFonts w:ascii="TH SarabunPSK" w:hAnsi="TH SarabunPSK" w:cs="TH SarabunPSK" w:hint="cs"/>
          <w:b/>
          <w:bCs/>
          <w:sz w:val="28"/>
          <w:szCs w:val="28"/>
          <w:cs/>
        </w:rPr>
        <w:t>ตารางสรุปความถี่</w:t>
      </w:r>
      <w:r w:rsidR="004E3C0C" w:rsidRPr="00ED0C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ปัจจัยที่ส่งผลต่อปัจจัยทางการตลาด </w:t>
      </w:r>
      <w:r w:rsidR="004E3C0C" w:rsidRPr="00ED0CC0">
        <w:rPr>
          <w:rFonts w:ascii="TH SarabunPSK" w:hAnsi="TH SarabunPSK" w:cs="TH SarabunPSK"/>
          <w:b/>
          <w:bCs/>
          <w:sz w:val="28"/>
          <w:szCs w:val="28"/>
        </w:rPr>
        <w:t xml:space="preserve">7P </w:t>
      </w:r>
      <w:r w:rsidR="004E3C0C" w:rsidRPr="00ED0CC0">
        <w:rPr>
          <w:rFonts w:ascii="TH SarabunPSK" w:hAnsi="TH SarabunPSK" w:cs="TH SarabunPSK" w:hint="cs"/>
          <w:b/>
          <w:bCs/>
          <w:sz w:val="28"/>
          <w:szCs w:val="28"/>
          <w:cs/>
        </w:rPr>
        <w:t>การตัดสินใจใช้บริการและพฤติกรรมการเลือกใช้</w:t>
      </w:r>
    </w:p>
    <w:p w14:paraId="10CF5B3E" w14:textId="7833015B" w:rsidR="00F82CE4" w:rsidRDefault="00F82CE4" w:rsidP="00730AE9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จากตารางปัจจัยทางการตลาด </w:t>
      </w:r>
      <w:r>
        <w:rPr>
          <w:rFonts w:ascii="TH SarabunPSK" w:hAnsi="TH SarabunPSK" w:cs="TH SarabunPSK"/>
          <w:sz w:val="28"/>
          <w:szCs w:val="28"/>
        </w:rPr>
        <w:t>7P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82CE4">
        <w:rPr>
          <w:rFonts w:ascii="TH SarabunPSK" w:hAnsi="TH SarabunPSK" w:cs="TH SarabunPSK" w:hint="cs"/>
          <w:sz w:val="28"/>
          <w:szCs w:val="28"/>
          <w:cs/>
        </w:rPr>
        <w:t>การตัดสินใจใช้บริการและพฤติกรรมการเลือกใช้บริการ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ที่มีความถี่สูงสุด </w:t>
      </w:r>
      <w:r>
        <w:rPr>
          <w:rFonts w:ascii="TH SarabunPSK" w:hAnsi="TH SarabunPSK" w:cs="TH SarabunPSK"/>
          <w:sz w:val="28"/>
          <w:szCs w:val="28"/>
        </w:rPr>
        <w:t xml:space="preserve">6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อันดับแรก ได้แก่ </w:t>
      </w:r>
      <w:r>
        <w:rPr>
          <w:rFonts w:ascii="TH SarabunPSK" w:hAnsi="TH SarabunPSK" w:cs="TH SarabunPSK"/>
          <w:sz w:val="28"/>
          <w:szCs w:val="28"/>
        </w:rPr>
        <w:t>1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ด้านตลาด </w:t>
      </w:r>
      <w:r>
        <w:rPr>
          <w:rFonts w:ascii="TH SarabunPSK" w:hAnsi="TH SarabunPSK" w:cs="TH SarabunPSK"/>
          <w:sz w:val="28"/>
          <w:szCs w:val="28"/>
        </w:rPr>
        <w:t>2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ด้านการส่งเสริมการตลาด </w:t>
      </w:r>
      <w:r>
        <w:rPr>
          <w:rFonts w:ascii="TH SarabunPSK" w:hAnsi="TH SarabunPSK" w:cs="TH SarabunPSK"/>
          <w:sz w:val="28"/>
          <w:szCs w:val="28"/>
        </w:rPr>
        <w:t>3</w:t>
      </w:r>
      <w:r>
        <w:rPr>
          <w:rFonts w:ascii="TH SarabunPSK" w:hAnsi="TH SarabunPSK" w:cs="TH SarabunPSK"/>
          <w:sz w:val="28"/>
          <w:szCs w:val="28"/>
          <w:cs/>
        </w:rPr>
        <w:t>.</w:t>
      </w:r>
      <w:r w:rsidR="003C6F24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Pr="00F82CE4">
        <w:rPr>
          <w:rFonts w:ascii="TH SarabunPSK" w:hAnsi="TH SarabunPSK" w:cs="TH SarabunPSK" w:hint="cs"/>
          <w:sz w:val="28"/>
          <w:szCs w:val="28"/>
          <w:cs/>
        </w:rPr>
        <w:t>ผลิตภัณฑ์/สินค้า</w:t>
      </w:r>
      <w:r w:rsidRPr="00F82CE4">
        <w:rPr>
          <w:rFonts w:ascii="TH SarabunPSK" w:hAnsi="TH SarabunPSK" w:cs="TH SarabunPSK"/>
          <w:sz w:val="28"/>
          <w:szCs w:val="28"/>
        </w:rPr>
        <w:t xml:space="preserve"> 4</w:t>
      </w:r>
      <w:r w:rsidRPr="00F82CE4">
        <w:rPr>
          <w:rFonts w:ascii="TH SarabunPSK" w:hAnsi="TH SarabunPSK" w:cs="TH SarabunPSK"/>
          <w:sz w:val="28"/>
          <w:szCs w:val="28"/>
          <w:cs/>
        </w:rPr>
        <w:t>.</w:t>
      </w:r>
      <w:r w:rsidR="003C6F24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Pr="00F82CE4">
        <w:rPr>
          <w:rFonts w:ascii="TH SarabunPSK" w:hAnsi="TH SarabunPSK" w:cs="TH SarabunPSK" w:hint="cs"/>
          <w:sz w:val="28"/>
          <w:szCs w:val="28"/>
          <w:cs/>
        </w:rPr>
        <w:t>ราคา</w:t>
      </w:r>
      <w:r w:rsidRPr="00F82CE4">
        <w:rPr>
          <w:rFonts w:ascii="TH SarabunPSK" w:hAnsi="TH SarabunPSK" w:cs="TH SarabunPSK"/>
          <w:sz w:val="28"/>
          <w:szCs w:val="28"/>
        </w:rPr>
        <w:t xml:space="preserve"> 5</w:t>
      </w:r>
      <w:r w:rsidRPr="00F82CE4">
        <w:rPr>
          <w:rFonts w:ascii="TH SarabunPSK" w:hAnsi="TH SarabunPSK" w:cs="TH SarabunPSK"/>
          <w:sz w:val="28"/>
          <w:szCs w:val="28"/>
          <w:cs/>
        </w:rPr>
        <w:t>.</w:t>
      </w:r>
      <w:r w:rsidR="0016019F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Pr="00F82CE4">
        <w:rPr>
          <w:rFonts w:ascii="TH SarabunPSK" w:hAnsi="TH SarabunPSK" w:cs="TH SarabunPSK" w:hint="cs"/>
          <w:sz w:val="28"/>
          <w:szCs w:val="28"/>
          <w:cs/>
        </w:rPr>
        <w:t>ช่องทางการจำหน่าย</w:t>
      </w:r>
      <w:r w:rsidRPr="00F82CE4">
        <w:rPr>
          <w:rFonts w:ascii="TH SarabunPSK" w:hAnsi="TH SarabunPSK" w:cs="TH SarabunPSK"/>
          <w:sz w:val="28"/>
          <w:szCs w:val="28"/>
        </w:rPr>
        <w:t xml:space="preserve"> 6</w:t>
      </w:r>
      <w:r w:rsidRPr="00F82CE4">
        <w:rPr>
          <w:rFonts w:ascii="TH SarabunPSK" w:hAnsi="TH SarabunPSK" w:cs="TH SarabunPSK"/>
          <w:sz w:val="28"/>
          <w:szCs w:val="28"/>
          <w:cs/>
        </w:rPr>
        <w:t>.</w:t>
      </w:r>
      <w:r w:rsidR="0016019F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Pr="00F82CE4">
        <w:rPr>
          <w:rFonts w:ascii="TH SarabunPSK" w:hAnsi="TH SarabunPSK" w:cs="TH SarabunPSK" w:hint="cs"/>
          <w:sz w:val="28"/>
          <w:szCs w:val="28"/>
          <w:cs/>
        </w:rPr>
        <w:t>เหตุผล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ดังนั้น</w:t>
      </w:r>
      <w:r w:rsidR="004D6175">
        <w:rPr>
          <w:rFonts w:ascii="TH SarabunPSK" w:hAnsi="TH SarabunPSK" w:cs="TH SarabunPSK" w:hint="cs"/>
          <w:sz w:val="28"/>
          <w:szCs w:val="28"/>
          <w:cs/>
        </w:rPr>
        <w:t>จึง</w:t>
      </w:r>
      <w:r w:rsidR="0093546B">
        <w:rPr>
          <w:rFonts w:ascii="TH SarabunPSK" w:hAnsi="TH SarabunPSK" w:cs="TH SarabunPSK" w:hint="cs"/>
          <w:sz w:val="28"/>
          <w:szCs w:val="28"/>
          <w:cs/>
        </w:rPr>
        <w:t xml:space="preserve">สรุปได้ว่า </w:t>
      </w:r>
      <w:r w:rsidR="004D6175">
        <w:rPr>
          <w:rFonts w:ascii="TH SarabunPSK" w:hAnsi="TH SarabunPSK" w:cs="TH SarabunPSK" w:hint="cs"/>
          <w:sz w:val="28"/>
          <w:szCs w:val="28"/>
          <w:cs/>
        </w:rPr>
        <w:t>ด้านตลาดมีความถี่</w:t>
      </w:r>
      <w:r w:rsidR="00D16497">
        <w:rPr>
          <w:rFonts w:ascii="TH SarabunPSK" w:hAnsi="TH SarabunPSK" w:cs="TH SarabunPSK" w:hint="cs"/>
          <w:sz w:val="28"/>
          <w:szCs w:val="28"/>
          <w:cs/>
        </w:rPr>
        <w:t>สูงที่สุด รองลงมา</w:t>
      </w:r>
      <w:r w:rsidR="00BF3565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="00D16497" w:rsidRPr="00D16497">
        <w:rPr>
          <w:rFonts w:ascii="TH SarabunPSK" w:hAnsi="TH SarabunPSK" w:cs="TH SarabunPSK" w:hint="cs"/>
          <w:sz w:val="28"/>
          <w:szCs w:val="28"/>
          <w:cs/>
        </w:rPr>
        <w:t>การส่งเสริมการตลาด</w:t>
      </w:r>
      <w:r w:rsidR="00BF3565">
        <w:rPr>
          <w:rFonts w:ascii="TH SarabunPSK" w:hAnsi="TH SarabunPSK" w:cs="TH SarabunPSK" w:hint="cs"/>
          <w:sz w:val="28"/>
          <w:szCs w:val="28"/>
          <w:cs/>
        </w:rPr>
        <w:t xml:space="preserve"> ด้านผลิตภัณฑ์</w:t>
      </w:r>
      <w:r w:rsidR="000006B2">
        <w:rPr>
          <w:rFonts w:ascii="TH SarabunPSK" w:hAnsi="TH SarabunPSK" w:cs="TH SarabunPSK" w:hint="cs"/>
          <w:sz w:val="28"/>
          <w:szCs w:val="28"/>
          <w:cs/>
        </w:rPr>
        <w:t>/</w:t>
      </w:r>
      <w:r w:rsidR="00BF3565">
        <w:rPr>
          <w:rFonts w:ascii="TH SarabunPSK" w:hAnsi="TH SarabunPSK" w:cs="TH SarabunPSK" w:hint="cs"/>
          <w:sz w:val="28"/>
          <w:szCs w:val="28"/>
          <w:cs/>
        </w:rPr>
        <w:t>สินค้า ด้านราคา ด้าน</w:t>
      </w:r>
      <w:r w:rsidR="003B395C">
        <w:rPr>
          <w:rFonts w:ascii="TH SarabunPSK" w:hAnsi="TH SarabunPSK" w:cs="TH SarabunPSK" w:hint="cs"/>
          <w:sz w:val="28"/>
          <w:szCs w:val="28"/>
          <w:cs/>
        </w:rPr>
        <w:t>ช่องทางการจำหน่ายและด้านเหตุผล</w:t>
      </w:r>
    </w:p>
    <w:p w14:paraId="747EB549" w14:textId="77777777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C982EFA" w14:textId="77777777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ABE202" w14:textId="77777777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A01AB73" w14:textId="77777777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3D33DD8" w14:textId="77777777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610A405" w14:textId="77777777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E839A17" w14:textId="77777777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CA1E50" w14:textId="77777777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254731C" w14:textId="77777777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557394" w14:textId="77777777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3534894" w14:textId="77777777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F5BEADD" w14:textId="69E01677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5205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กรอบแนวคิดการวิจัย</w:t>
      </w:r>
    </w:p>
    <w:p w14:paraId="54CACC17" w14:textId="64CA069D" w:rsidR="00730AE9" w:rsidRPr="00852051" w:rsidRDefault="00730AE9" w:rsidP="00EB5A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356CA25B" wp14:editId="47E06587">
                <wp:simplePos x="0" y="0"/>
                <wp:positionH relativeFrom="column">
                  <wp:posOffset>-200025</wp:posOffset>
                </wp:positionH>
                <wp:positionV relativeFrom="paragraph">
                  <wp:posOffset>158750</wp:posOffset>
                </wp:positionV>
                <wp:extent cx="6315075" cy="7000875"/>
                <wp:effectExtent l="0" t="0" r="2857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7000875"/>
                          <a:chOff x="0" y="0"/>
                          <a:chExt cx="6315075" cy="700087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190500" y="600075"/>
                            <a:ext cx="5906770" cy="6126480"/>
                            <a:chOff x="0" y="0"/>
                            <a:chExt cx="5906770" cy="6126480"/>
                          </a:xfrm>
                        </wpg:grpSpPr>
                        <wps:wsp>
                          <wps:cNvPr id="6" name="ลูกศรเชื่อมต่อแบบตรง 6"/>
                          <wps:cNvCnPr/>
                          <wps:spPr>
                            <a:xfrm flipV="1">
                              <a:off x="1828800" y="2324100"/>
                              <a:ext cx="1228725" cy="4571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Text Box 4"/>
                          <wps:cNvSpPr txBox="1"/>
                          <wps:spPr>
                            <a:xfrm>
                              <a:off x="3067050" y="1638300"/>
                              <a:ext cx="2839720" cy="1555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E01DFD8" w14:textId="77777777" w:rsidR="00EB5A5F" w:rsidRPr="002739AB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2739AB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 xml:space="preserve">พฤติกรรมในการเลือกใช้บริการร้านลีวิวัฒน์ </w:t>
                                </w:r>
                              </w:p>
                              <w:p w14:paraId="68F52F9E" w14:textId="77777777" w:rsidR="00EB5A5F" w:rsidRPr="002739AB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2739AB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สาขา10 ของนิสิตระดับปริญญาตรี  มหาวิทยาลัยทักษิณ</w:t>
                                </w:r>
                              </w:p>
                              <w:p w14:paraId="2130AB8C" w14:textId="77777777" w:rsidR="00EB5A5F" w:rsidRPr="002739AB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2739AB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- ความถี่</w:t>
                                </w:r>
                              </w:p>
                              <w:p w14:paraId="6331E9F5" w14:textId="77777777" w:rsidR="00EB5A5F" w:rsidRPr="002739AB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2739AB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- ช่วงเวลา</w:t>
                                </w:r>
                              </w:p>
                              <w:p w14:paraId="0CE93C84" w14:textId="77777777" w:rsidR="00EB5A5F" w:rsidRPr="002739AB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2739AB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- เหตุผล</w:t>
                                </w:r>
                              </w:p>
                              <w:p w14:paraId="6AC345A1" w14:textId="77777777" w:rsidR="00EB5A5F" w:rsidRPr="002739AB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2739AB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- ประเภทสินค้า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ลูกศรเชื่อมต่อแบบตรง 22"/>
                          <wps:cNvCnPr/>
                          <wps:spPr>
                            <a:xfrm flipV="1">
                              <a:off x="1819275" y="2800350"/>
                              <a:ext cx="1228725" cy="20478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Text Box 1"/>
                          <wps:cNvSpPr txBox="1"/>
                          <wps:spPr>
                            <a:xfrm>
                              <a:off x="0" y="0"/>
                              <a:ext cx="1828800" cy="13481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99F95A0" w14:textId="77777777" w:rsidR="00EB5A5F" w:rsidRPr="002739AB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2739AB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ปัจจัยส่วนบุคคล</w:t>
                                </w:r>
                              </w:p>
                              <w:p w14:paraId="5A3BFA0F" w14:textId="77777777" w:rsidR="00EB5A5F" w:rsidRPr="002739AB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2739AB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1.เพศ</w:t>
                                </w:r>
                              </w:p>
                              <w:p w14:paraId="49F4F09C" w14:textId="77777777" w:rsidR="00EB5A5F" w:rsidRPr="002739AB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2739AB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2.คณะ</w:t>
                                </w:r>
                              </w:p>
                              <w:p w14:paraId="54BF5E5F" w14:textId="77777777" w:rsidR="00EB5A5F" w:rsidRPr="002739AB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2739AB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3.ชั้นปีที่ศึกษา</w:t>
                                </w:r>
                              </w:p>
                              <w:p w14:paraId="4C944A36" w14:textId="77777777" w:rsidR="00EB5A5F" w:rsidRPr="002739AB" w:rsidRDefault="00EB5A5F" w:rsidP="00EB5A5F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2739AB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4.รายได้(ต่อเดือน)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Text Box 2"/>
                          <wps:cNvSpPr txBox="1"/>
                          <wps:spPr>
                            <a:xfrm>
                              <a:off x="0" y="1495425"/>
                              <a:ext cx="1828800" cy="26320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5971C9A" w14:textId="77777777" w:rsidR="00EB5A5F" w:rsidRPr="00103FA2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ปัจจัยทางการตลาด 7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P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’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s</w:t>
                                </w:r>
                              </w:p>
                              <w:p w14:paraId="51311331" w14:textId="77777777" w:rsidR="00EB5A5F" w:rsidRPr="00103FA2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.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 xml:space="preserve">Product 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(ผลิตภัณฑ์/สินค้า)</w:t>
                                </w:r>
                              </w:p>
                              <w:p w14:paraId="62BA1112" w14:textId="77777777" w:rsidR="00EB5A5F" w:rsidRPr="00103FA2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.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 xml:space="preserve">Price 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(ราคา)</w:t>
                                </w:r>
                              </w:p>
                              <w:p w14:paraId="172DCA51" w14:textId="77777777" w:rsidR="00EB5A5F" w:rsidRPr="00103FA2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.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 xml:space="preserve">Place 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(ช่องทางการจัดจำหน่าย)</w:t>
                                </w:r>
                              </w:p>
                              <w:p w14:paraId="52B732AF" w14:textId="77777777" w:rsidR="00EB5A5F" w:rsidRPr="00103FA2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.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 xml:space="preserve">Promotion 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(การส่งเสริมการตลาด)</w:t>
                                </w:r>
                              </w:p>
                              <w:p w14:paraId="59203253" w14:textId="77777777" w:rsidR="00EB5A5F" w:rsidRPr="00103FA2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.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 xml:space="preserve">People 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(บุคลากร/ผู้ให้บริการ)</w:t>
                                </w:r>
                              </w:p>
                              <w:p w14:paraId="43377052" w14:textId="77777777" w:rsidR="00EB5A5F" w:rsidRPr="00103FA2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.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 xml:space="preserve">Process 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(กระบวนการให้บริการ)</w:t>
                                </w:r>
                              </w:p>
                              <w:p w14:paraId="40DCCF48" w14:textId="77777777" w:rsidR="00EB5A5F" w:rsidRPr="00103FA2" w:rsidRDefault="00EB5A5F" w:rsidP="00EB5A5F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.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 xml:space="preserve">Physical Evidence </w:t>
                                </w:r>
                                <w:r w:rsidRPr="00103FA2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  <w:cs/>
                                  </w:rPr>
                                  <w:t>(ลักษณะทางกายภาพ/สิ่งแวดล้อมทางกายภาพ)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ลูกศรเชื่อมต่อแบบตรง 21"/>
                          <wps:cNvCnPr/>
                          <wps:spPr>
                            <a:xfrm>
                              <a:off x="1809750" y="714375"/>
                              <a:ext cx="1266825" cy="11334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9525" y="4305300"/>
                              <a:ext cx="1821180" cy="18211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A351CBC" w14:textId="7A4B63F4" w:rsidR="004F5A92" w:rsidRPr="008E592A" w:rsidRDefault="004F5A92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8E592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การตัดสินใจ</w:t>
                                </w:r>
                                <w:r w:rsidR="00247768" w:rsidRPr="008E592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เลือกใช้บริการ</w:t>
                                </w:r>
                              </w:p>
                              <w:p w14:paraId="631DEC78" w14:textId="1E6875F9" w:rsidR="00247768" w:rsidRPr="008E592A" w:rsidRDefault="00413A73" w:rsidP="00413A73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8E592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- ปัจจัย</w:t>
                                </w:r>
                                <w:r w:rsidR="00A40B78" w:rsidRPr="008E592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คุณลักษณธส่วนบุคคล</w:t>
                                </w:r>
                              </w:p>
                              <w:p w14:paraId="35183522" w14:textId="7540CD5C" w:rsidR="00A40B78" w:rsidRPr="008E592A" w:rsidRDefault="00A40B78" w:rsidP="00413A73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8E592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- ปัจจัยทางจิตวิทยา</w:t>
                                </w:r>
                              </w:p>
                              <w:p w14:paraId="5CE8CAEC" w14:textId="32E4C3BE" w:rsidR="00112CDE" w:rsidRPr="008E592A" w:rsidRDefault="00112CDE" w:rsidP="00413A73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8E592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 xml:space="preserve">- </w:t>
                                </w:r>
                                <w:r w:rsidR="0053588A" w:rsidRPr="008E592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ปัจจัยทางสังคม</w:t>
                                </w:r>
                              </w:p>
                              <w:p w14:paraId="710ADF4D" w14:textId="04F0B179" w:rsidR="0053588A" w:rsidRPr="008E592A" w:rsidRDefault="0053588A" w:rsidP="00413A73">
                                <w:pPr>
                                  <w:rPr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8E592A">
                                  <w:rPr>
                                    <w:rFonts w:ascii="TH SarabunPSK" w:hAnsi="TH SarabunPSK" w:cs="TH SarabunPSK" w:hint="cs"/>
                                    <w:sz w:val="28"/>
                                    <w:szCs w:val="28"/>
                                    <w:cs/>
                                  </w:rPr>
                                  <w:t>- ปัจจัยด้านการตลาด</w:t>
                                </w:r>
                              </w:p>
                              <w:p w14:paraId="46BF1395" w14:textId="77777777" w:rsidR="00A40B78" w:rsidRDefault="00A40B78" w:rsidP="00413A73">
                                <w:pPr>
                                  <w:rPr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6315075" cy="7000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CA25B" id="Group 10" o:spid="_x0000_s1026" style="position:absolute;margin-left:-15.75pt;margin-top:12.5pt;width:497.25pt;height:551.25pt;z-index:251694592" coordsize="63150,7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">
                <v:group id="Group 3" o:spid="_x0000_s1027" style="position:absolute;left:1905;top:6000;width:59067;height:61265" coordsize="59067,6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ลูกศรเชื่อมต่อแบบตรง 6" o:spid="_x0000_s1028" type="#_x0000_t32" style="position:absolute;left:18288;top:23241;width:12287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" strokecolor="black [3200]" strokeweight="1.5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30670;top:16383;width:28397;height:15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  <v:textbox>
                      <w:txbxContent>
                        <w:p w14:paraId="3E01DFD8" w14:textId="77777777" w:rsidR="00EB5A5F" w:rsidRPr="002739AB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2739AB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 xml:space="preserve">พฤติกรรมในการเลือกใช้บริการร้านลีวิวัฒน์ </w:t>
                          </w:r>
                        </w:p>
                        <w:p w14:paraId="68F52F9E" w14:textId="77777777" w:rsidR="00EB5A5F" w:rsidRPr="002739AB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2739AB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สาขา10 ของนิสิตระดับปริญญาตรี  มหาวิทยาลัยทักษิณ</w:t>
                          </w:r>
                        </w:p>
                        <w:p w14:paraId="2130AB8C" w14:textId="77777777" w:rsidR="00EB5A5F" w:rsidRPr="002739AB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2739AB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- ความถี่</w:t>
                          </w:r>
                        </w:p>
                        <w:p w14:paraId="6331E9F5" w14:textId="77777777" w:rsidR="00EB5A5F" w:rsidRPr="002739AB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2739AB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- ช่วงเวลา</w:t>
                          </w:r>
                        </w:p>
                        <w:p w14:paraId="0CE93C84" w14:textId="77777777" w:rsidR="00EB5A5F" w:rsidRPr="002739AB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2739AB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- เหตุผล</w:t>
                          </w:r>
                        </w:p>
                        <w:p w14:paraId="6AC345A1" w14:textId="77777777" w:rsidR="00EB5A5F" w:rsidRPr="002739AB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2739AB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- ประเภทสินค้า</w:t>
                          </w:r>
                        </w:p>
                      </w:txbxContent>
                    </v:textbox>
                  </v:shape>
                  <v:shape id="ลูกศรเชื่อมต่อแบบตรง 22" o:spid="_x0000_s1030" type="#_x0000_t32" style="position:absolute;left:18192;top:28003;width:12288;height:204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" strokecolor="black [3200]" strokeweight="1.5pt">
                    <v:stroke endarrow="block" joinstyle="miter"/>
                  </v:shape>
                  <v:shape id="Text Box 1" o:spid="_x0000_s1031" type="#_x0000_t202" style="position:absolute;width:18288;height:13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  <v:textbox>
                      <w:txbxContent>
                        <w:p w14:paraId="599F95A0" w14:textId="77777777" w:rsidR="00EB5A5F" w:rsidRPr="002739AB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2739AB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ปัจจัยส่วนบุคคล</w:t>
                          </w:r>
                        </w:p>
                        <w:p w14:paraId="5A3BFA0F" w14:textId="77777777" w:rsidR="00EB5A5F" w:rsidRPr="002739AB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2739AB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1.เพศ</w:t>
                          </w:r>
                        </w:p>
                        <w:p w14:paraId="49F4F09C" w14:textId="77777777" w:rsidR="00EB5A5F" w:rsidRPr="002739AB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2739AB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2.คณะ</w:t>
                          </w:r>
                        </w:p>
                        <w:p w14:paraId="54BF5E5F" w14:textId="77777777" w:rsidR="00EB5A5F" w:rsidRPr="002739AB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2739AB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3.ชั้นปีที่ศึกษา</w:t>
                          </w:r>
                        </w:p>
                        <w:p w14:paraId="4C944A36" w14:textId="77777777" w:rsidR="00EB5A5F" w:rsidRPr="002739AB" w:rsidRDefault="00EB5A5F" w:rsidP="00EB5A5F">
                          <w:pP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2739AB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4.รายได้(ต่อเดือน)</w:t>
                          </w:r>
                        </w:p>
                      </w:txbxContent>
                    </v:textbox>
                  </v:shape>
                  <v:shape id="Text Box 2" o:spid="_x0000_s1032" type="#_x0000_t202" style="position:absolute;top:14954;width:18288;height:26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  <v:textbox>
                      <w:txbxContent>
                        <w:p w14:paraId="45971C9A" w14:textId="77777777" w:rsidR="00EB5A5F" w:rsidRPr="00103FA2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ปัจจัยทางการตลาด 7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P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’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s</w:t>
                          </w:r>
                        </w:p>
                        <w:p w14:paraId="51311331" w14:textId="77777777" w:rsidR="00EB5A5F" w:rsidRPr="00103FA2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</w:pP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.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 xml:space="preserve">Product 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(ผลิตภัณฑ์/สินค้า)</w:t>
                          </w:r>
                        </w:p>
                        <w:p w14:paraId="62BA1112" w14:textId="77777777" w:rsidR="00EB5A5F" w:rsidRPr="00103FA2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</w:pP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.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 xml:space="preserve">Price 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(ราคา)</w:t>
                          </w:r>
                        </w:p>
                        <w:p w14:paraId="172DCA51" w14:textId="77777777" w:rsidR="00EB5A5F" w:rsidRPr="00103FA2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</w:pP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.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 xml:space="preserve">Place 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(ช่องทางการจัดจำหน่าย)</w:t>
                          </w:r>
                        </w:p>
                        <w:p w14:paraId="52B732AF" w14:textId="77777777" w:rsidR="00EB5A5F" w:rsidRPr="00103FA2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</w:pP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.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 xml:space="preserve">Promotion 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(การส่งเสริมการตลาด)</w:t>
                          </w:r>
                        </w:p>
                        <w:p w14:paraId="59203253" w14:textId="77777777" w:rsidR="00EB5A5F" w:rsidRPr="00103FA2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</w:pP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.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 xml:space="preserve">People 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(บุคลากร/ผู้ให้บริการ)</w:t>
                          </w:r>
                        </w:p>
                        <w:p w14:paraId="43377052" w14:textId="77777777" w:rsidR="00EB5A5F" w:rsidRPr="00103FA2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</w:pP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.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 xml:space="preserve">Process 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(กระบวนการให้บริการ)</w:t>
                          </w:r>
                        </w:p>
                        <w:p w14:paraId="40DCCF48" w14:textId="77777777" w:rsidR="00EB5A5F" w:rsidRPr="00103FA2" w:rsidRDefault="00EB5A5F" w:rsidP="00EB5A5F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.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 xml:space="preserve">Physical Evidence </w:t>
                          </w:r>
                          <w:r w:rsidRPr="00103F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(ลักษณะทางกายภาพ/สิ่งแวดล้อมทางกายภาพ)</w:t>
                          </w:r>
                        </w:p>
                      </w:txbxContent>
                    </v:textbox>
                  </v:shape>
                  <v:shape id="ลูกศรเชื่อมต่อแบบตรง 21" o:spid="_x0000_s1033" type="#_x0000_t32" style="position:absolute;left:18097;top:7143;width:12668;height:113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" strokecolor="black [3200]" strokeweight="1.5pt">
                    <v:stroke endarrow="block" joinstyle="miter"/>
                  </v:shape>
                  <v:shape id="Text Box 9" o:spid="_x0000_s1034" type="#_x0000_t202" style="position:absolute;left:95;top:43053;width:18212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  <v:textbox>
                      <w:txbxContent>
                        <w:p w14:paraId="6A351CBC" w14:textId="7A4B63F4" w:rsidR="004F5A92" w:rsidRPr="008E592A" w:rsidRDefault="004F5A92">
                          <w:pP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8E592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การตัดสินใจ</w:t>
                          </w:r>
                          <w:r w:rsidR="00247768" w:rsidRPr="008E592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เลือกใช้บริการ</w:t>
                          </w:r>
                        </w:p>
                        <w:p w14:paraId="631DEC78" w14:textId="1E6875F9" w:rsidR="00247768" w:rsidRPr="008E592A" w:rsidRDefault="00413A73" w:rsidP="00413A73">
                          <w:pP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8E592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- ปัจจัย</w:t>
                          </w:r>
                          <w:r w:rsidR="00A40B78" w:rsidRPr="008E592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คุณลักษณธส่วนบุคคล</w:t>
                          </w:r>
                        </w:p>
                        <w:p w14:paraId="35183522" w14:textId="7540CD5C" w:rsidR="00A40B78" w:rsidRPr="008E592A" w:rsidRDefault="00A40B78" w:rsidP="00413A73">
                          <w:pP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8E592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- ปัจจัยทางจิตวิทยา</w:t>
                          </w:r>
                        </w:p>
                        <w:p w14:paraId="5CE8CAEC" w14:textId="32E4C3BE" w:rsidR="00112CDE" w:rsidRPr="008E592A" w:rsidRDefault="00112CDE" w:rsidP="00413A73">
                          <w:pP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8E592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 xml:space="preserve">- </w:t>
                          </w:r>
                          <w:r w:rsidR="0053588A" w:rsidRPr="008E592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ปัจจัยทางสังคม</w:t>
                          </w:r>
                        </w:p>
                        <w:p w14:paraId="710ADF4D" w14:textId="04F0B179" w:rsidR="0053588A" w:rsidRPr="008E592A" w:rsidRDefault="0053588A" w:rsidP="00413A73">
                          <w:pPr>
                            <w:rPr>
                              <w:sz w:val="28"/>
                              <w:szCs w:val="28"/>
                              <w:cs/>
                            </w:rPr>
                          </w:pPr>
                          <w:r w:rsidRPr="008E592A">
                            <w:rPr>
                              <w:rFonts w:ascii="TH SarabunPSK" w:hAnsi="TH SarabunPSK" w:cs="TH SarabunPSK" w:hint="cs"/>
                              <w:sz w:val="28"/>
                              <w:szCs w:val="28"/>
                              <w:cs/>
                            </w:rPr>
                            <w:t>- ปัจจัยด้านการตลาด</w:t>
                          </w:r>
                        </w:p>
                        <w:p w14:paraId="46BF1395" w14:textId="77777777" w:rsidR="00A40B78" w:rsidRDefault="00A40B78" w:rsidP="00413A73">
                          <w:pPr>
                            <w:rPr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  <v:rect id="Rectangle 7" o:spid="_x0000_s1035" style="position:absolute;width:63150;height:70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" filled="f" strokecolor="black [3213]" strokeweight="1.5pt"/>
              </v:group>
            </w:pict>
          </mc:Fallback>
        </mc:AlternateContent>
      </w:r>
    </w:p>
    <w:p w14:paraId="344E0BE2" w14:textId="02BC560A" w:rsidR="00EB5A5F" w:rsidRDefault="00EB5A5F" w:rsidP="00730AE9">
      <w:pPr>
        <w:spacing w:after="0"/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ตัวแปร</w:t>
      </w:r>
      <w:r w:rsidR="00730AE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ต้น </w:t>
      </w:r>
      <w:r w:rsidR="00730AE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730AE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730AE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730AE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730AE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730AE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730AE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730AE9">
        <w:rPr>
          <w:rFonts w:ascii="TH SarabunPSK" w:hAnsi="TH SarabunPSK" w:cs="TH SarabunPSK" w:hint="cs"/>
          <w:b/>
          <w:bCs/>
          <w:sz w:val="28"/>
          <w:szCs w:val="28"/>
          <w:cs/>
        </w:rPr>
        <w:t>ตัวแปรตาม</w:t>
      </w:r>
    </w:p>
    <w:p w14:paraId="0E3D6533" w14:textId="77777777" w:rsidR="00730AE9" w:rsidRDefault="00730AE9" w:rsidP="00730AE9">
      <w:pPr>
        <w:spacing w:after="0"/>
        <w:ind w:firstLine="720"/>
        <w:rPr>
          <w:rFonts w:ascii="TH SarabunPSK" w:hAnsi="TH SarabunPSK" w:cs="TH SarabunPSK" w:hint="cs"/>
          <w:b/>
          <w:bCs/>
          <w:sz w:val="28"/>
          <w:szCs w:val="28"/>
          <w:cs/>
        </w:rPr>
      </w:pPr>
    </w:p>
    <w:p w14:paraId="312AB0A6" w14:textId="5F703B6D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noProof/>
          <w:sz w:val="28"/>
          <w:szCs w:val="28"/>
          <w:cs/>
        </w:rPr>
        <w:t>พี่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p w14:paraId="4DC79816" w14:textId="77777777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</w:p>
    <w:p w14:paraId="7D225E47" w14:textId="77777777" w:rsidR="00EB5A5F" w:rsidRDefault="00EB5A5F" w:rsidP="00EB5A5F">
      <w:pPr>
        <w:spacing w:after="0"/>
        <w:rPr>
          <w:rFonts w:ascii="TH SarabunPSK" w:hAnsi="TH SarabunPSK" w:cs="TH SarabunPSK"/>
          <w:b/>
          <w:bCs/>
          <w:sz w:val="28"/>
          <w:szCs w:val="28"/>
        </w:rPr>
      </w:pPr>
    </w:p>
    <w:p w14:paraId="2A87C547" w14:textId="5F359539" w:rsidR="00EB5A5F" w:rsidRPr="00730AE9" w:rsidRDefault="00EB5A5F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35A7F575" w14:textId="77777777" w:rsidR="00EB5A5F" w:rsidRPr="00730AE9" w:rsidRDefault="00EB5A5F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078059FB" w14:textId="77777777" w:rsidR="00EB5A5F" w:rsidRPr="00730AE9" w:rsidRDefault="00EB5A5F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0140D0A4" w14:textId="2430990C" w:rsidR="00EB5A5F" w:rsidRDefault="00EB5A5F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730AE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730AE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730AE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730AE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730AE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730AE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730AE9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730AE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</w:p>
    <w:p w14:paraId="776C3606" w14:textId="0D618E20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72962489" w14:textId="05047D7B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184E85C4" w14:textId="176E7EE1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05064CF1" w14:textId="5DC26CCD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06D4D79B" w14:textId="2E6014B3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3706E421" w14:textId="1E6A9C4F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7AFB3FC3" w14:textId="13CA1D78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4BD9415C" w14:textId="68AD4C2C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5B502773" w14:textId="2D063D19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6362A526" w14:textId="5A667E11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28FF3528" w14:textId="61A71758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623786AC" w14:textId="0736706B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4E837CFB" w14:textId="255E874C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3679277B" w14:textId="60EC6E5A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69525646" w14:textId="16C4A4A2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10EC8F3B" w14:textId="5E3F7CA2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449D4784" w14:textId="60CD65AC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42C265B4" w14:textId="36C48BA6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2D2E304E" w14:textId="5FFFE15F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7675ECD3" w14:textId="250B4966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3D0B9384" w14:textId="0026F10B" w:rsidR="00730AE9" w:rsidRDefault="00730AE9" w:rsidP="00EB5A5F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03A0BDAE" w14:textId="6CE277A5" w:rsidR="00730AE9" w:rsidRPr="00730AE9" w:rsidRDefault="00730AE9" w:rsidP="00730AE9">
      <w:pPr>
        <w:spacing w:after="0"/>
        <w:ind w:left="7200"/>
        <w:rPr>
          <w:rFonts w:ascii="TH SarabunPSK" w:hAnsi="TH SarabunPSK" w:cs="TH SarabunPSK" w:hint="cs"/>
          <w:sz w:val="28"/>
          <w:szCs w:val="28"/>
          <w:cs/>
        </w:rPr>
        <w:sectPr w:rsidR="00730AE9" w:rsidRPr="00730AE9" w:rsidSect="00442B3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30AE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ที่มา. คณะผู้วิจัย</w:t>
      </w:r>
    </w:p>
    <w:p w14:paraId="3090980C" w14:textId="689F31E6" w:rsidR="00210FC9" w:rsidRDefault="00210FC9" w:rsidP="00730AE9">
      <w:pPr>
        <w:rPr>
          <w:rFonts w:ascii="TH SarabunPSK" w:hAnsi="TH SarabunPSK" w:cs="TH SarabunPSK"/>
          <w:b/>
          <w:bCs/>
          <w:sz w:val="32"/>
          <w:szCs w:val="32"/>
        </w:rPr>
      </w:pPr>
      <w:r w:rsidRPr="004444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กิตติกรรมประกาศ</w:t>
      </w:r>
    </w:p>
    <w:p w14:paraId="6F18D76B" w14:textId="2E2FA2DC" w:rsidR="00210FC9" w:rsidRPr="00210FC9" w:rsidRDefault="007B4EA0" w:rsidP="006D448C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บทความวิชาการ</w:t>
      </w:r>
      <w:r w:rsidR="00210FC9" w:rsidRPr="00210FC9">
        <w:rPr>
          <w:rFonts w:ascii="TH SarabunPSK" w:hAnsi="TH SarabunPSK" w:cs="TH SarabunPSK"/>
          <w:sz w:val="28"/>
          <w:szCs w:val="28"/>
          <w:cs/>
        </w:rPr>
        <w:t>เรื่อง "พฤติกรรมในการเลือกใช้บริการ ร้านลีวิวัฒน์ สาขา10 ของนิสิตระดับปริญญาตรี มหาวิทยาลั</w:t>
      </w:r>
      <w:r w:rsidR="00283051">
        <w:rPr>
          <w:rFonts w:ascii="TH SarabunPSK" w:hAnsi="TH SarabunPSK" w:cs="TH SarabunPSK" w:hint="cs"/>
          <w:sz w:val="28"/>
          <w:szCs w:val="28"/>
          <w:cs/>
        </w:rPr>
        <w:t>ย</w:t>
      </w:r>
      <w:r w:rsidR="00210FC9" w:rsidRPr="00210FC9">
        <w:rPr>
          <w:rFonts w:ascii="TH SarabunPSK" w:hAnsi="TH SarabunPSK" w:cs="TH SarabunPSK"/>
          <w:sz w:val="28"/>
          <w:szCs w:val="28"/>
          <w:cs/>
        </w:rPr>
        <w:t>ทักษิณ" หลักสูตร ศศบ.การจัดการทรัพยากรมนุษย์ คณะมนุษยศาสตร์และสังคมศาสตร์ มหาวิทยาลัยทักษิณสงขลา" ฉบับนี้สำเร็จลุล่วงได้ด้วยความกรุณาจาก อ.ดร.นวิทย์ เอมเอก อาจารย์ที่ปรึกษาที่ได้ให้</w:t>
      </w:r>
      <w:r w:rsidR="00283051">
        <w:rPr>
          <w:rFonts w:ascii="TH SarabunPSK" w:hAnsi="TH SarabunPSK" w:cs="TH SarabunPSK" w:hint="cs"/>
          <w:sz w:val="28"/>
          <w:szCs w:val="28"/>
          <w:cs/>
        </w:rPr>
        <w:t>คำ</w:t>
      </w:r>
      <w:r w:rsidR="00210FC9" w:rsidRPr="00210FC9">
        <w:rPr>
          <w:rFonts w:ascii="TH SarabunPSK" w:hAnsi="TH SarabunPSK" w:cs="TH SarabunPSK"/>
          <w:sz w:val="28"/>
          <w:szCs w:val="28"/>
          <w:cs/>
        </w:rPr>
        <w:t>เสนอแนะ แนวคิด ตลอดจนแก้ไขข้อบกพร่องต่าง ๆ มาโดยตลอด จน</w:t>
      </w:r>
      <w:r w:rsidR="00776647">
        <w:rPr>
          <w:rFonts w:ascii="TH SarabunPSK" w:hAnsi="TH SarabunPSK" w:cs="TH SarabunPSK" w:hint="cs"/>
          <w:sz w:val="28"/>
          <w:szCs w:val="28"/>
          <w:cs/>
        </w:rPr>
        <w:t>บทความ</w:t>
      </w:r>
      <w:r w:rsidR="00C51E35">
        <w:rPr>
          <w:rFonts w:ascii="TH SarabunPSK" w:hAnsi="TH SarabunPSK" w:cs="TH SarabunPSK" w:hint="cs"/>
          <w:sz w:val="28"/>
          <w:szCs w:val="28"/>
          <w:cs/>
        </w:rPr>
        <w:t>ฉบับ</w:t>
      </w:r>
      <w:r w:rsidR="00210FC9" w:rsidRPr="00210FC9">
        <w:rPr>
          <w:rFonts w:ascii="TH SarabunPSK" w:hAnsi="TH SarabunPSK" w:cs="TH SarabunPSK"/>
          <w:sz w:val="28"/>
          <w:szCs w:val="28"/>
          <w:cs/>
        </w:rPr>
        <w:t>นี้เสร็จสมบูรณ์</w:t>
      </w:r>
      <w:r w:rsidR="00C51E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10FC9" w:rsidRPr="00210FC9">
        <w:rPr>
          <w:rFonts w:ascii="TH SarabunPSK" w:hAnsi="TH SarabunPSK" w:cs="TH SarabunPSK"/>
          <w:sz w:val="28"/>
          <w:szCs w:val="28"/>
          <w:cs/>
        </w:rPr>
        <w:t>ผู้ศึกษาจึงขอกราบขอบพระคุณเป็นอย่างสูง</w:t>
      </w:r>
    </w:p>
    <w:p w14:paraId="24670F82" w14:textId="187F1793" w:rsidR="00666091" w:rsidRDefault="00210FC9" w:rsidP="00E62271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10FC9">
        <w:rPr>
          <w:rFonts w:ascii="TH SarabunPSK" w:hAnsi="TH SarabunPSK" w:cs="TH SarabunPSK"/>
          <w:sz w:val="28"/>
          <w:szCs w:val="28"/>
          <w:cs/>
        </w:rPr>
        <w:t>ขอกราบขอบพระคุณพ่อ คุณแม่ และผู้ปกครอง ที่ให้คำปรึกษาในเรื่องต่าง ๆ รวมทั้งเป็นกำลังใจที่ดีเสมอมา</w:t>
      </w:r>
      <w:r w:rsidR="00E6227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10FC9">
        <w:rPr>
          <w:rFonts w:ascii="TH SarabunPSK" w:hAnsi="TH SarabunPSK" w:cs="TH SarabunPSK"/>
          <w:sz w:val="28"/>
          <w:szCs w:val="28"/>
          <w:cs/>
        </w:rPr>
        <w:t>สุดท้ายขอขอบคุณเพื่อน ๆ และจะนำความรู้จากการพัฒนากรอบแนวคิดการวิจัยไปพัฒนาต่อยอดเป็นงานวิจัยฉบับสมบูรณ์ต่อไปในอนาคต</w:t>
      </w:r>
    </w:p>
    <w:p w14:paraId="49D016BF" w14:textId="77777777" w:rsidR="0092484C" w:rsidRDefault="0092484C" w:rsidP="006D448C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269CD5E9" w14:textId="30D6A29B" w:rsidR="00010059" w:rsidRPr="00D2607F" w:rsidRDefault="00010059" w:rsidP="000717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607F"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</w:t>
      </w:r>
      <w:r w:rsidR="003971CD" w:rsidRPr="00D2607F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Pr="00D2607F">
        <w:rPr>
          <w:rFonts w:ascii="TH SarabunPSK" w:hAnsi="TH SarabunPSK" w:cs="TH SarabunPSK" w:hint="cs"/>
          <w:b/>
          <w:bCs/>
          <w:sz w:val="32"/>
          <w:szCs w:val="32"/>
          <w:cs/>
        </w:rPr>
        <w:t>กรรม</w:t>
      </w:r>
    </w:p>
    <w:p w14:paraId="65D0D764" w14:textId="77777777" w:rsidR="00361AA6" w:rsidRPr="00361AA6" w:rsidRDefault="00361AA6" w:rsidP="00DC4C81">
      <w:pPr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>ศิริวรรณ เสรีรัตน์ และคณะ. (2560). พฤติกรรมผู้บริโภค. กรุงเทพมหานคร: สำนักพิมพ์ธรรมสาร.</w:t>
      </w:r>
    </w:p>
    <w:p w14:paraId="17E3F25E" w14:textId="77777777" w:rsidR="00361AA6" w:rsidRPr="00361AA6" w:rsidRDefault="00361AA6" w:rsidP="00DC4C81">
      <w:pPr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 xml:space="preserve">สืบค้นจาก </w:t>
      </w:r>
      <w:r w:rsidRPr="00361AA6">
        <w:rPr>
          <w:rFonts w:ascii="TH SarabunPSK" w:hAnsi="TH SarabunPSK" w:cs="TH SarabunPSK"/>
          <w:sz w:val="28"/>
          <w:szCs w:val="28"/>
        </w:rPr>
        <w:t>https</w:t>
      </w:r>
      <w:r w:rsidRPr="00361AA6">
        <w:rPr>
          <w:rFonts w:ascii="TH SarabunPSK" w:hAnsi="TH SarabunPSK" w:cs="TH SarabunPSK"/>
          <w:sz w:val="28"/>
          <w:szCs w:val="28"/>
          <w:cs/>
        </w:rPr>
        <w:t>://</w:t>
      </w:r>
      <w:r w:rsidRPr="00361AA6">
        <w:rPr>
          <w:rFonts w:ascii="TH SarabunPSK" w:hAnsi="TH SarabunPSK" w:cs="TH SarabunPSK"/>
          <w:sz w:val="28"/>
          <w:szCs w:val="28"/>
        </w:rPr>
        <w:t>scholar</w:t>
      </w:r>
      <w:r w:rsidRPr="00361AA6">
        <w:rPr>
          <w:rFonts w:ascii="TH SarabunPSK" w:hAnsi="TH SarabunPSK" w:cs="TH SarabunPSK"/>
          <w:sz w:val="28"/>
          <w:szCs w:val="28"/>
          <w:cs/>
        </w:rPr>
        <w:t>.</w:t>
      </w:r>
      <w:r w:rsidRPr="00361AA6">
        <w:rPr>
          <w:rFonts w:ascii="TH SarabunPSK" w:hAnsi="TH SarabunPSK" w:cs="TH SarabunPSK"/>
          <w:sz w:val="28"/>
          <w:szCs w:val="28"/>
        </w:rPr>
        <w:t>google</w:t>
      </w:r>
      <w:r w:rsidRPr="00361AA6">
        <w:rPr>
          <w:rFonts w:ascii="TH SarabunPSK" w:hAnsi="TH SarabunPSK" w:cs="TH SarabunPSK"/>
          <w:sz w:val="28"/>
          <w:szCs w:val="28"/>
          <w:cs/>
        </w:rPr>
        <w:t>.</w:t>
      </w:r>
      <w:r w:rsidRPr="00361AA6">
        <w:rPr>
          <w:rFonts w:ascii="TH SarabunPSK" w:hAnsi="TH SarabunPSK" w:cs="TH SarabunPSK"/>
          <w:sz w:val="28"/>
          <w:szCs w:val="28"/>
        </w:rPr>
        <w:t>com</w:t>
      </w:r>
      <w:r w:rsidRPr="00361AA6">
        <w:rPr>
          <w:rFonts w:ascii="TH SarabunPSK" w:hAnsi="TH SarabunPSK" w:cs="TH SarabunPSK"/>
          <w:sz w:val="28"/>
          <w:szCs w:val="28"/>
          <w:cs/>
        </w:rPr>
        <w:t>/</w:t>
      </w:r>
      <w:r w:rsidRPr="00361AA6">
        <w:rPr>
          <w:rFonts w:ascii="TH SarabunPSK" w:hAnsi="TH SarabunPSK" w:cs="TH SarabunPSK"/>
          <w:sz w:val="28"/>
          <w:szCs w:val="28"/>
        </w:rPr>
        <w:t>scholar?q</w:t>
      </w:r>
      <w:r w:rsidRPr="00361AA6">
        <w:rPr>
          <w:rFonts w:ascii="TH SarabunPSK" w:hAnsi="TH SarabunPSK" w:cs="TH SarabunPSK"/>
          <w:sz w:val="28"/>
          <w:szCs w:val="28"/>
          <w:cs/>
        </w:rPr>
        <w:t xml:space="preserve">=ศิริวรรณ+เสรีรัตน์+พฤติกรรมผู้บริโภค+2560 </w:t>
      </w:r>
    </w:p>
    <w:p w14:paraId="0B5544E4" w14:textId="49878E7A" w:rsidR="00361AA6" w:rsidRPr="00361AA6" w:rsidRDefault="00361AA6" w:rsidP="00DC4C81">
      <w:pPr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>เมื่อวันที่ 4 กุมภาพันธ์ 2569</w:t>
      </w:r>
    </w:p>
    <w:p w14:paraId="61408CAF" w14:textId="77777777" w:rsidR="00361AA6" w:rsidRPr="00361AA6" w:rsidRDefault="00361AA6" w:rsidP="00DC4C81">
      <w:pPr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>ชูศรี วงศ์รัตนะ. (2561). การวิจัยทางสังคมศาสตร์. กรุงเทพมหานคร: สำนักพิมพ์จุฬาลงกรณ์มหาวิทยาลัย.</w:t>
      </w:r>
    </w:p>
    <w:p w14:paraId="0461F5B6" w14:textId="77777777" w:rsidR="00361AA6" w:rsidRPr="00361AA6" w:rsidRDefault="00361AA6" w:rsidP="00DC4C81">
      <w:pPr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 xml:space="preserve">สืบค้นจาก </w:t>
      </w:r>
      <w:r w:rsidRPr="00361AA6">
        <w:rPr>
          <w:rFonts w:ascii="TH SarabunPSK" w:hAnsi="TH SarabunPSK" w:cs="TH SarabunPSK"/>
          <w:sz w:val="28"/>
          <w:szCs w:val="28"/>
        </w:rPr>
        <w:t>https</w:t>
      </w:r>
      <w:r w:rsidRPr="00361AA6">
        <w:rPr>
          <w:rFonts w:ascii="TH SarabunPSK" w:hAnsi="TH SarabunPSK" w:cs="TH SarabunPSK"/>
          <w:sz w:val="28"/>
          <w:szCs w:val="28"/>
          <w:cs/>
        </w:rPr>
        <w:t>://</w:t>
      </w:r>
      <w:r w:rsidRPr="00361AA6">
        <w:rPr>
          <w:rFonts w:ascii="TH SarabunPSK" w:hAnsi="TH SarabunPSK" w:cs="TH SarabunPSK"/>
          <w:sz w:val="28"/>
          <w:szCs w:val="28"/>
        </w:rPr>
        <w:t>scholar</w:t>
      </w:r>
      <w:r w:rsidRPr="00361AA6">
        <w:rPr>
          <w:rFonts w:ascii="TH SarabunPSK" w:hAnsi="TH SarabunPSK" w:cs="TH SarabunPSK"/>
          <w:sz w:val="28"/>
          <w:szCs w:val="28"/>
          <w:cs/>
        </w:rPr>
        <w:t>.</w:t>
      </w:r>
      <w:r w:rsidRPr="00361AA6">
        <w:rPr>
          <w:rFonts w:ascii="TH SarabunPSK" w:hAnsi="TH SarabunPSK" w:cs="TH SarabunPSK"/>
          <w:sz w:val="28"/>
          <w:szCs w:val="28"/>
        </w:rPr>
        <w:t>google</w:t>
      </w:r>
      <w:r w:rsidRPr="00361AA6">
        <w:rPr>
          <w:rFonts w:ascii="TH SarabunPSK" w:hAnsi="TH SarabunPSK" w:cs="TH SarabunPSK"/>
          <w:sz w:val="28"/>
          <w:szCs w:val="28"/>
          <w:cs/>
        </w:rPr>
        <w:t>.</w:t>
      </w:r>
      <w:r w:rsidRPr="00361AA6">
        <w:rPr>
          <w:rFonts w:ascii="TH SarabunPSK" w:hAnsi="TH SarabunPSK" w:cs="TH SarabunPSK"/>
          <w:sz w:val="28"/>
          <w:szCs w:val="28"/>
        </w:rPr>
        <w:t>com</w:t>
      </w:r>
      <w:r w:rsidRPr="00361AA6">
        <w:rPr>
          <w:rFonts w:ascii="TH SarabunPSK" w:hAnsi="TH SarabunPSK" w:cs="TH SarabunPSK"/>
          <w:sz w:val="28"/>
          <w:szCs w:val="28"/>
          <w:cs/>
        </w:rPr>
        <w:t>/</w:t>
      </w:r>
      <w:r w:rsidRPr="00361AA6">
        <w:rPr>
          <w:rFonts w:ascii="TH SarabunPSK" w:hAnsi="TH SarabunPSK" w:cs="TH SarabunPSK"/>
          <w:sz w:val="28"/>
          <w:szCs w:val="28"/>
        </w:rPr>
        <w:t>scholar?q</w:t>
      </w:r>
      <w:r w:rsidRPr="00361AA6">
        <w:rPr>
          <w:rFonts w:ascii="TH SarabunPSK" w:hAnsi="TH SarabunPSK" w:cs="TH SarabunPSK"/>
          <w:sz w:val="28"/>
          <w:szCs w:val="28"/>
          <w:cs/>
        </w:rPr>
        <w:t>=ชูศรี+วงศ์รัตนะ+2561</w:t>
      </w:r>
    </w:p>
    <w:p w14:paraId="75AB87EA" w14:textId="32432916" w:rsidR="00361AA6" w:rsidRPr="00361AA6" w:rsidRDefault="00361AA6" w:rsidP="00DC4C81">
      <w:pPr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>เมื่อวันที่ 4 กุมภาพันธ์ 2569</w:t>
      </w:r>
    </w:p>
    <w:p w14:paraId="508A09B4" w14:textId="77777777" w:rsidR="00361AA6" w:rsidRPr="00361AA6" w:rsidRDefault="00361AA6" w:rsidP="00DC4C81">
      <w:pPr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>ปรีชา เฉลิมพันธ์. (2562). การตลาดบริการ. กรุงเทพมหานคร: สำนักพิมพ์โอเดียนสโตร์.</w:t>
      </w:r>
    </w:p>
    <w:p w14:paraId="5AA3153B" w14:textId="77777777" w:rsidR="00361AA6" w:rsidRPr="00361AA6" w:rsidRDefault="00361AA6" w:rsidP="00DC4C81">
      <w:pPr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 xml:space="preserve">สืบค้นจาก </w:t>
      </w:r>
      <w:r w:rsidRPr="00361AA6">
        <w:rPr>
          <w:rFonts w:ascii="TH SarabunPSK" w:hAnsi="TH SarabunPSK" w:cs="TH SarabunPSK"/>
          <w:sz w:val="28"/>
          <w:szCs w:val="28"/>
        </w:rPr>
        <w:t>https</w:t>
      </w:r>
      <w:r w:rsidRPr="00361AA6">
        <w:rPr>
          <w:rFonts w:ascii="TH SarabunPSK" w:hAnsi="TH SarabunPSK" w:cs="TH SarabunPSK"/>
          <w:sz w:val="28"/>
          <w:szCs w:val="28"/>
          <w:cs/>
        </w:rPr>
        <w:t>://</w:t>
      </w:r>
      <w:r w:rsidRPr="00361AA6">
        <w:rPr>
          <w:rFonts w:ascii="TH SarabunPSK" w:hAnsi="TH SarabunPSK" w:cs="TH SarabunPSK"/>
          <w:sz w:val="28"/>
          <w:szCs w:val="28"/>
        </w:rPr>
        <w:t>scholar</w:t>
      </w:r>
      <w:r w:rsidRPr="00361AA6">
        <w:rPr>
          <w:rFonts w:ascii="TH SarabunPSK" w:hAnsi="TH SarabunPSK" w:cs="TH SarabunPSK"/>
          <w:sz w:val="28"/>
          <w:szCs w:val="28"/>
          <w:cs/>
        </w:rPr>
        <w:t>.</w:t>
      </w:r>
      <w:r w:rsidRPr="00361AA6">
        <w:rPr>
          <w:rFonts w:ascii="TH SarabunPSK" w:hAnsi="TH SarabunPSK" w:cs="TH SarabunPSK"/>
          <w:sz w:val="28"/>
          <w:szCs w:val="28"/>
        </w:rPr>
        <w:t>google</w:t>
      </w:r>
      <w:r w:rsidRPr="00361AA6">
        <w:rPr>
          <w:rFonts w:ascii="TH SarabunPSK" w:hAnsi="TH SarabunPSK" w:cs="TH SarabunPSK"/>
          <w:sz w:val="28"/>
          <w:szCs w:val="28"/>
          <w:cs/>
        </w:rPr>
        <w:t>.</w:t>
      </w:r>
      <w:r w:rsidRPr="00361AA6">
        <w:rPr>
          <w:rFonts w:ascii="TH SarabunPSK" w:hAnsi="TH SarabunPSK" w:cs="TH SarabunPSK"/>
          <w:sz w:val="28"/>
          <w:szCs w:val="28"/>
        </w:rPr>
        <w:t>com</w:t>
      </w:r>
      <w:r w:rsidRPr="00361AA6">
        <w:rPr>
          <w:rFonts w:ascii="TH SarabunPSK" w:hAnsi="TH SarabunPSK" w:cs="TH SarabunPSK"/>
          <w:sz w:val="28"/>
          <w:szCs w:val="28"/>
          <w:cs/>
        </w:rPr>
        <w:t>/</w:t>
      </w:r>
      <w:r w:rsidRPr="00361AA6">
        <w:rPr>
          <w:rFonts w:ascii="TH SarabunPSK" w:hAnsi="TH SarabunPSK" w:cs="TH SarabunPSK"/>
          <w:sz w:val="28"/>
          <w:szCs w:val="28"/>
        </w:rPr>
        <w:t>scholar?q</w:t>
      </w:r>
      <w:r w:rsidRPr="00361AA6">
        <w:rPr>
          <w:rFonts w:ascii="TH SarabunPSK" w:hAnsi="TH SarabunPSK" w:cs="TH SarabunPSK"/>
          <w:sz w:val="28"/>
          <w:szCs w:val="28"/>
          <w:cs/>
        </w:rPr>
        <w:t>=ปรีชา+เฉลิมพันธ์+2562+การตลาดบริการ</w:t>
      </w:r>
    </w:p>
    <w:p w14:paraId="68CA9692" w14:textId="1F04A418" w:rsidR="00361AA6" w:rsidRPr="00361AA6" w:rsidRDefault="00361AA6" w:rsidP="00DC4C81">
      <w:pPr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>เมื่อวันที่ 4 กุมภาพันธ์ 2569</w:t>
      </w:r>
    </w:p>
    <w:p w14:paraId="3EFF44A4" w14:textId="77777777" w:rsidR="00361AA6" w:rsidRPr="00361AA6" w:rsidRDefault="00361AA6" w:rsidP="00DC4C81">
      <w:pPr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>อดิศร จันทร์มณี. (2563). พฤติกรรมผู้บริโภคและการตัดสินใจ. กรุงเทพมหานคร: ซีเอ็ดยูเคชั่น.</w:t>
      </w:r>
    </w:p>
    <w:p w14:paraId="61F92D1B" w14:textId="77777777" w:rsidR="00361AA6" w:rsidRPr="00361AA6" w:rsidRDefault="00361AA6" w:rsidP="00DC4C81">
      <w:pPr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 xml:space="preserve">สืบค้นจาก </w:t>
      </w:r>
      <w:r w:rsidRPr="00361AA6">
        <w:rPr>
          <w:rFonts w:ascii="TH SarabunPSK" w:hAnsi="TH SarabunPSK" w:cs="TH SarabunPSK"/>
          <w:sz w:val="28"/>
          <w:szCs w:val="28"/>
        </w:rPr>
        <w:t>https</w:t>
      </w:r>
      <w:r w:rsidRPr="00361AA6">
        <w:rPr>
          <w:rFonts w:ascii="TH SarabunPSK" w:hAnsi="TH SarabunPSK" w:cs="TH SarabunPSK"/>
          <w:sz w:val="28"/>
          <w:szCs w:val="28"/>
          <w:cs/>
        </w:rPr>
        <w:t>://</w:t>
      </w:r>
      <w:r w:rsidRPr="00361AA6">
        <w:rPr>
          <w:rFonts w:ascii="TH SarabunPSK" w:hAnsi="TH SarabunPSK" w:cs="TH SarabunPSK"/>
          <w:sz w:val="28"/>
          <w:szCs w:val="28"/>
        </w:rPr>
        <w:t>scholar</w:t>
      </w:r>
      <w:r w:rsidRPr="00361AA6">
        <w:rPr>
          <w:rFonts w:ascii="TH SarabunPSK" w:hAnsi="TH SarabunPSK" w:cs="TH SarabunPSK"/>
          <w:sz w:val="28"/>
          <w:szCs w:val="28"/>
          <w:cs/>
        </w:rPr>
        <w:t>.</w:t>
      </w:r>
      <w:r w:rsidRPr="00361AA6">
        <w:rPr>
          <w:rFonts w:ascii="TH SarabunPSK" w:hAnsi="TH SarabunPSK" w:cs="TH SarabunPSK"/>
          <w:sz w:val="28"/>
          <w:szCs w:val="28"/>
        </w:rPr>
        <w:t>google</w:t>
      </w:r>
      <w:r w:rsidRPr="00361AA6">
        <w:rPr>
          <w:rFonts w:ascii="TH SarabunPSK" w:hAnsi="TH SarabunPSK" w:cs="TH SarabunPSK"/>
          <w:sz w:val="28"/>
          <w:szCs w:val="28"/>
          <w:cs/>
        </w:rPr>
        <w:t>.</w:t>
      </w:r>
      <w:r w:rsidRPr="00361AA6">
        <w:rPr>
          <w:rFonts w:ascii="TH SarabunPSK" w:hAnsi="TH SarabunPSK" w:cs="TH SarabunPSK"/>
          <w:sz w:val="28"/>
          <w:szCs w:val="28"/>
        </w:rPr>
        <w:t>com</w:t>
      </w:r>
      <w:r w:rsidRPr="00361AA6">
        <w:rPr>
          <w:rFonts w:ascii="TH SarabunPSK" w:hAnsi="TH SarabunPSK" w:cs="TH SarabunPSK"/>
          <w:sz w:val="28"/>
          <w:szCs w:val="28"/>
          <w:cs/>
        </w:rPr>
        <w:t>/</w:t>
      </w:r>
      <w:r w:rsidRPr="00361AA6">
        <w:rPr>
          <w:rFonts w:ascii="TH SarabunPSK" w:hAnsi="TH SarabunPSK" w:cs="TH SarabunPSK"/>
          <w:sz w:val="28"/>
          <w:szCs w:val="28"/>
        </w:rPr>
        <w:t>scholar?q</w:t>
      </w:r>
      <w:r w:rsidRPr="00361AA6">
        <w:rPr>
          <w:rFonts w:ascii="TH SarabunPSK" w:hAnsi="TH SarabunPSK" w:cs="TH SarabunPSK"/>
          <w:sz w:val="28"/>
          <w:szCs w:val="28"/>
          <w:cs/>
        </w:rPr>
        <w:t>=อดิศร+จันทร์มณี+2563</w:t>
      </w:r>
    </w:p>
    <w:p w14:paraId="68D94FD4" w14:textId="1B029A04" w:rsidR="00361AA6" w:rsidRPr="00361AA6" w:rsidRDefault="00361AA6" w:rsidP="00DC4C81">
      <w:pPr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>เมื่อวันที่ 4 กุมภาพันธ์ 2569</w:t>
      </w:r>
    </w:p>
    <w:p w14:paraId="73D85A52" w14:textId="77777777" w:rsidR="00361AA6" w:rsidRPr="00361AA6" w:rsidRDefault="00361AA6" w:rsidP="00DC4C81">
      <w:pPr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>สุภาวดี บุญช่วย. (2564). การตลาดบริการ. กรุงเทพมหานคร: สำนักพิมพ์มหาวิทยาลัยรามคำแหง.</w:t>
      </w:r>
    </w:p>
    <w:p w14:paraId="4E0DE19E" w14:textId="77777777" w:rsidR="00361AA6" w:rsidRPr="00361AA6" w:rsidRDefault="00361AA6" w:rsidP="00DC4C81">
      <w:pPr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 xml:space="preserve">สืบค้นจาก </w:t>
      </w:r>
      <w:r w:rsidRPr="00361AA6">
        <w:rPr>
          <w:rFonts w:ascii="TH SarabunPSK" w:hAnsi="TH SarabunPSK" w:cs="TH SarabunPSK"/>
          <w:sz w:val="28"/>
          <w:szCs w:val="28"/>
        </w:rPr>
        <w:t>https</w:t>
      </w:r>
      <w:r w:rsidRPr="00361AA6">
        <w:rPr>
          <w:rFonts w:ascii="TH SarabunPSK" w:hAnsi="TH SarabunPSK" w:cs="TH SarabunPSK"/>
          <w:sz w:val="28"/>
          <w:szCs w:val="28"/>
          <w:cs/>
        </w:rPr>
        <w:t>://</w:t>
      </w:r>
      <w:r w:rsidRPr="00361AA6">
        <w:rPr>
          <w:rFonts w:ascii="TH SarabunPSK" w:hAnsi="TH SarabunPSK" w:cs="TH SarabunPSK"/>
          <w:sz w:val="28"/>
          <w:szCs w:val="28"/>
        </w:rPr>
        <w:t>scholar</w:t>
      </w:r>
      <w:r w:rsidRPr="00361AA6">
        <w:rPr>
          <w:rFonts w:ascii="TH SarabunPSK" w:hAnsi="TH SarabunPSK" w:cs="TH SarabunPSK"/>
          <w:sz w:val="28"/>
          <w:szCs w:val="28"/>
          <w:cs/>
        </w:rPr>
        <w:t>.</w:t>
      </w:r>
      <w:r w:rsidRPr="00361AA6">
        <w:rPr>
          <w:rFonts w:ascii="TH SarabunPSK" w:hAnsi="TH SarabunPSK" w:cs="TH SarabunPSK"/>
          <w:sz w:val="28"/>
          <w:szCs w:val="28"/>
        </w:rPr>
        <w:t>google</w:t>
      </w:r>
      <w:r w:rsidRPr="00361AA6">
        <w:rPr>
          <w:rFonts w:ascii="TH SarabunPSK" w:hAnsi="TH SarabunPSK" w:cs="TH SarabunPSK"/>
          <w:sz w:val="28"/>
          <w:szCs w:val="28"/>
          <w:cs/>
        </w:rPr>
        <w:t>.</w:t>
      </w:r>
      <w:r w:rsidRPr="00361AA6">
        <w:rPr>
          <w:rFonts w:ascii="TH SarabunPSK" w:hAnsi="TH SarabunPSK" w:cs="TH SarabunPSK"/>
          <w:sz w:val="28"/>
          <w:szCs w:val="28"/>
        </w:rPr>
        <w:t>com</w:t>
      </w:r>
      <w:r w:rsidRPr="00361AA6">
        <w:rPr>
          <w:rFonts w:ascii="TH SarabunPSK" w:hAnsi="TH SarabunPSK" w:cs="TH SarabunPSK"/>
          <w:sz w:val="28"/>
          <w:szCs w:val="28"/>
          <w:cs/>
        </w:rPr>
        <w:t>/</w:t>
      </w:r>
      <w:r w:rsidRPr="00361AA6">
        <w:rPr>
          <w:rFonts w:ascii="TH SarabunPSK" w:hAnsi="TH SarabunPSK" w:cs="TH SarabunPSK"/>
          <w:sz w:val="28"/>
          <w:szCs w:val="28"/>
        </w:rPr>
        <w:t>scholar?q</w:t>
      </w:r>
      <w:r w:rsidRPr="00361AA6">
        <w:rPr>
          <w:rFonts w:ascii="TH SarabunPSK" w:hAnsi="TH SarabunPSK" w:cs="TH SarabunPSK"/>
          <w:sz w:val="28"/>
          <w:szCs w:val="28"/>
          <w:cs/>
        </w:rPr>
        <w:t>=สุภาวดี+บุญช่วย+2564+การตลาดบริการ</w:t>
      </w:r>
    </w:p>
    <w:p w14:paraId="30A66648" w14:textId="05953E8C" w:rsidR="00140257" w:rsidRPr="00361AA6" w:rsidRDefault="00361AA6" w:rsidP="00DC4C81">
      <w:pPr>
        <w:jc w:val="both"/>
        <w:rPr>
          <w:rFonts w:ascii="TH SarabunPSK" w:hAnsi="TH SarabunPSK" w:cs="TH SarabunPSK"/>
          <w:sz w:val="28"/>
          <w:szCs w:val="28"/>
        </w:rPr>
      </w:pPr>
      <w:r w:rsidRPr="00361AA6">
        <w:rPr>
          <w:rFonts w:ascii="TH SarabunPSK" w:hAnsi="TH SarabunPSK" w:cs="TH SarabunPSK"/>
          <w:sz w:val="28"/>
          <w:szCs w:val="28"/>
          <w:cs/>
        </w:rPr>
        <w:t>เมื่อวันที่ 4 กุมภาพันธ์ 2569</w:t>
      </w:r>
    </w:p>
    <w:p w14:paraId="60A96D9C" w14:textId="77777777" w:rsidR="003971CD" w:rsidRPr="00442B3D" w:rsidRDefault="003971CD" w:rsidP="00210FC9">
      <w:pPr>
        <w:rPr>
          <w:rFonts w:ascii="TH SarabunPSK" w:hAnsi="TH SarabunPSK" w:cs="TH SarabunPSK"/>
          <w:sz w:val="28"/>
          <w:szCs w:val="28"/>
          <w:cs/>
        </w:rPr>
      </w:pPr>
    </w:p>
    <w:sectPr w:rsidR="003971CD" w:rsidRPr="00442B3D" w:rsidSect="00442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4F49A" w14:textId="77777777" w:rsidR="00914423" w:rsidRDefault="00914423" w:rsidP="008F00E1">
      <w:pPr>
        <w:spacing w:after="0"/>
      </w:pPr>
      <w:r>
        <w:separator/>
      </w:r>
    </w:p>
  </w:endnote>
  <w:endnote w:type="continuationSeparator" w:id="0">
    <w:p w14:paraId="130C0773" w14:textId="77777777" w:rsidR="00914423" w:rsidRDefault="00914423" w:rsidP="008F00E1">
      <w:pPr>
        <w:spacing w:after="0"/>
      </w:pPr>
      <w:r>
        <w:continuationSeparator/>
      </w:r>
    </w:p>
  </w:endnote>
  <w:endnote w:type="continuationNotice" w:id="1">
    <w:p w14:paraId="7803BF24" w14:textId="77777777" w:rsidR="00914423" w:rsidRDefault="009144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324D2" w14:textId="77777777" w:rsidR="00914423" w:rsidRDefault="00914423" w:rsidP="008F00E1">
      <w:pPr>
        <w:spacing w:after="0"/>
      </w:pPr>
      <w:r>
        <w:separator/>
      </w:r>
    </w:p>
  </w:footnote>
  <w:footnote w:type="continuationSeparator" w:id="0">
    <w:p w14:paraId="38E726AB" w14:textId="77777777" w:rsidR="00914423" w:rsidRDefault="00914423" w:rsidP="008F00E1">
      <w:pPr>
        <w:spacing w:after="0"/>
      </w:pPr>
      <w:r>
        <w:continuationSeparator/>
      </w:r>
    </w:p>
  </w:footnote>
  <w:footnote w:type="continuationNotice" w:id="1">
    <w:p w14:paraId="5BDAA37A" w14:textId="77777777" w:rsidR="00914423" w:rsidRDefault="0091442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F51"/>
    <w:multiLevelType w:val="hybridMultilevel"/>
    <w:tmpl w:val="94248CDA"/>
    <w:lvl w:ilvl="0" w:tplc="FFFFFFFF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2755F"/>
    <w:multiLevelType w:val="hybridMultilevel"/>
    <w:tmpl w:val="629C895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14596"/>
    <w:multiLevelType w:val="hybridMultilevel"/>
    <w:tmpl w:val="B6AA34D2"/>
    <w:lvl w:ilvl="0" w:tplc="1362E91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7CCA"/>
    <w:multiLevelType w:val="hybridMultilevel"/>
    <w:tmpl w:val="B43A8DAE"/>
    <w:lvl w:ilvl="0" w:tplc="AAB0D4C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C3A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F0DC5"/>
    <w:multiLevelType w:val="hybridMultilevel"/>
    <w:tmpl w:val="E1003E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27DFD"/>
    <w:multiLevelType w:val="hybridMultilevel"/>
    <w:tmpl w:val="EC12226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F7A18"/>
    <w:multiLevelType w:val="hybridMultilevel"/>
    <w:tmpl w:val="17FA2A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366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5A28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59"/>
    <w:rsid w:val="000006B2"/>
    <w:rsid w:val="00010059"/>
    <w:rsid w:val="000221B8"/>
    <w:rsid w:val="00025164"/>
    <w:rsid w:val="00033562"/>
    <w:rsid w:val="00036E21"/>
    <w:rsid w:val="000454D4"/>
    <w:rsid w:val="000465C3"/>
    <w:rsid w:val="0005762A"/>
    <w:rsid w:val="00061329"/>
    <w:rsid w:val="00062E79"/>
    <w:rsid w:val="000717E9"/>
    <w:rsid w:val="0008145F"/>
    <w:rsid w:val="00094CA4"/>
    <w:rsid w:val="000971CA"/>
    <w:rsid w:val="000A008A"/>
    <w:rsid w:val="000A5614"/>
    <w:rsid w:val="000B2F49"/>
    <w:rsid w:val="000C3309"/>
    <w:rsid w:val="000E3652"/>
    <w:rsid w:val="001004D2"/>
    <w:rsid w:val="00100CA3"/>
    <w:rsid w:val="00101EA5"/>
    <w:rsid w:val="00103FA2"/>
    <w:rsid w:val="00112CDE"/>
    <w:rsid w:val="0011590F"/>
    <w:rsid w:val="0012001B"/>
    <w:rsid w:val="00121646"/>
    <w:rsid w:val="001303D0"/>
    <w:rsid w:val="0013466A"/>
    <w:rsid w:val="001355C2"/>
    <w:rsid w:val="00140257"/>
    <w:rsid w:val="00140BA1"/>
    <w:rsid w:val="0014701C"/>
    <w:rsid w:val="0016019F"/>
    <w:rsid w:val="00160FCC"/>
    <w:rsid w:val="0017092D"/>
    <w:rsid w:val="00192ACA"/>
    <w:rsid w:val="001942C8"/>
    <w:rsid w:val="00194AE2"/>
    <w:rsid w:val="0019718E"/>
    <w:rsid w:val="001A6416"/>
    <w:rsid w:val="001B1399"/>
    <w:rsid w:val="001C33AF"/>
    <w:rsid w:val="001C6624"/>
    <w:rsid w:val="001C6C83"/>
    <w:rsid w:val="001E1605"/>
    <w:rsid w:val="001E2417"/>
    <w:rsid w:val="001E5980"/>
    <w:rsid w:val="001F0E1A"/>
    <w:rsid w:val="0020727E"/>
    <w:rsid w:val="00210FC9"/>
    <w:rsid w:val="00211F18"/>
    <w:rsid w:val="002156F1"/>
    <w:rsid w:val="00217946"/>
    <w:rsid w:val="00220C03"/>
    <w:rsid w:val="00223483"/>
    <w:rsid w:val="00232479"/>
    <w:rsid w:val="002447DD"/>
    <w:rsid w:val="002458CA"/>
    <w:rsid w:val="00247768"/>
    <w:rsid w:val="00254B92"/>
    <w:rsid w:val="00260C02"/>
    <w:rsid w:val="00265B76"/>
    <w:rsid w:val="00266B64"/>
    <w:rsid w:val="00266CA0"/>
    <w:rsid w:val="002724E9"/>
    <w:rsid w:val="002739AB"/>
    <w:rsid w:val="00277AB4"/>
    <w:rsid w:val="00283051"/>
    <w:rsid w:val="00296CB9"/>
    <w:rsid w:val="002A47F8"/>
    <w:rsid w:val="002C1B92"/>
    <w:rsid w:val="002C2BD2"/>
    <w:rsid w:val="002D17A3"/>
    <w:rsid w:val="002D3DCF"/>
    <w:rsid w:val="002D3E49"/>
    <w:rsid w:val="002D42DD"/>
    <w:rsid w:val="002E36D1"/>
    <w:rsid w:val="002E6D96"/>
    <w:rsid w:val="002E7800"/>
    <w:rsid w:val="002F24C6"/>
    <w:rsid w:val="002F4122"/>
    <w:rsid w:val="002F603B"/>
    <w:rsid w:val="00302E1F"/>
    <w:rsid w:val="0030595B"/>
    <w:rsid w:val="00324361"/>
    <w:rsid w:val="003260CB"/>
    <w:rsid w:val="00327A12"/>
    <w:rsid w:val="00332A24"/>
    <w:rsid w:val="00341C07"/>
    <w:rsid w:val="00353237"/>
    <w:rsid w:val="00361AA6"/>
    <w:rsid w:val="00365BA3"/>
    <w:rsid w:val="00367F0C"/>
    <w:rsid w:val="00374C51"/>
    <w:rsid w:val="003776CC"/>
    <w:rsid w:val="00383294"/>
    <w:rsid w:val="003856CF"/>
    <w:rsid w:val="00393709"/>
    <w:rsid w:val="003971CD"/>
    <w:rsid w:val="003A4B7C"/>
    <w:rsid w:val="003B395C"/>
    <w:rsid w:val="003C120C"/>
    <w:rsid w:val="003C6F24"/>
    <w:rsid w:val="003D0656"/>
    <w:rsid w:val="003D11BD"/>
    <w:rsid w:val="003D195B"/>
    <w:rsid w:val="003E08CC"/>
    <w:rsid w:val="003E3EB5"/>
    <w:rsid w:val="003F410C"/>
    <w:rsid w:val="003F6FEA"/>
    <w:rsid w:val="00406F7F"/>
    <w:rsid w:val="00413A73"/>
    <w:rsid w:val="0042208E"/>
    <w:rsid w:val="00432CC7"/>
    <w:rsid w:val="00440DA4"/>
    <w:rsid w:val="00442B3D"/>
    <w:rsid w:val="0044441F"/>
    <w:rsid w:val="004560AA"/>
    <w:rsid w:val="0047283D"/>
    <w:rsid w:val="004742C0"/>
    <w:rsid w:val="004844D9"/>
    <w:rsid w:val="00485A9D"/>
    <w:rsid w:val="00486990"/>
    <w:rsid w:val="0049638C"/>
    <w:rsid w:val="004C254F"/>
    <w:rsid w:val="004C429B"/>
    <w:rsid w:val="004D2E7B"/>
    <w:rsid w:val="004D6175"/>
    <w:rsid w:val="004E3C0C"/>
    <w:rsid w:val="004E5D59"/>
    <w:rsid w:val="004E75F4"/>
    <w:rsid w:val="004F4F6C"/>
    <w:rsid w:val="004F5A92"/>
    <w:rsid w:val="004F7A30"/>
    <w:rsid w:val="00503116"/>
    <w:rsid w:val="00515B28"/>
    <w:rsid w:val="00516BC8"/>
    <w:rsid w:val="00523539"/>
    <w:rsid w:val="00532A0E"/>
    <w:rsid w:val="0053588A"/>
    <w:rsid w:val="005410D3"/>
    <w:rsid w:val="00547873"/>
    <w:rsid w:val="00553629"/>
    <w:rsid w:val="005820CD"/>
    <w:rsid w:val="005962A1"/>
    <w:rsid w:val="005B212B"/>
    <w:rsid w:val="005B2EA8"/>
    <w:rsid w:val="005C3B61"/>
    <w:rsid w:val="005C6EBF"/>
    <w:rsid w:val="005E2D40"/>
    <w:rsid w:val="005E4F9B"/>
    <w:rsid w:val="005F1EA7"/>
    <w:rsid w:val="00603DAC"/>
    <w:rsid w:val="00631CE6"/>
    <w:rsid w:val="006335E8"/>
    <w:rsid w:val="00641299"/>
    <w:rsid w:val="00643D18"/>
    <w:rsid w:val="0064519B"/>
    <w:rsid w:val="006502BB"/>
    <w:rsid w:val="006562D7"/>
    <w:rsid w:val="00662796"/>
    <w:rsid w:val="00666091"/>
    <w:rsid w:val="00674950"/>
    <w:rsid w:val="00674C09"/>
    <w:rsid w:val="006A3BDC"/>
    <w:rsid w:val="006A502D"/>
    <w:rsid w:val="006A67A2"/>
    <w:rsid w:val="006B24DD"/>
    <w:rsid w:val="006B3401"/>
    <w:rsid w:val="006C28D9"/>
    <w:rsid w:val="006D448C"/>
    <w:rsid w:val="006D47FF"/>
    <w:rsid w:val="006D6481"/>
    <w:rsid w:val="006E229D"/>
    <w:rsid w:val="006E3989"/>
    <w:rsid w:val="006F0AC6"/>
    <w:rsid w:val="006F7E25"/>
    <w:rsid w:val="00712348"/>
    <w:rsid w:val="007138A7"/>
    <w:rsid w:val="00716BA2"/>
    <w:rsid w:val="007227E3"/>
    <w:rsid w:val="00730AE9"/>
    <w:rsid w:val="007512B1"/>
    <w:rsid w:val="00756225"/>
    <w:rsid w:val="00757E1A"/>
    <w:rsid w:val="007636F2"/>
    <w:rsid w:val="00766E74"/>
    <w:rsid w:val="00770B6D"/>
    <w:rsid w:val="00776647"/>
    <w:rsid w:val="00781E51"/>
    <w:rsid w:val="00783EA5"/>
    <w:rsid w:val="00784F51"/>
    <w:rsid w:val="007910A1"/>
    <w:rsid w:val="007B4EA0"/>
    <w:rsid w:val="007B745E"/>
    <w:rsid w:val="007D6BE1"/>
    <w:rsid w:val="007F0A7B"/>
    <w:rsid w:val="007F556F"/>
    <w:rsid w:val="00806FF3"/>
    <w:rsid w:val="008146F8"/>
    <w:rsid w:val="008270F0"/>
    <w:rsid w:val="008403E0"/>
    <w:rsid w:val="00852051"/>
    <w:rsid w:val="008571CC"/>
    <w:rsid w:val="00861CE4"/>
    <w:rsid w:val="00880EF6"/>
    <w:rsid w:val="00883D8F"/>
    <w:rsid w:val="008852E7"/>
    <w:rsid w:val="008868CE"/>
    <w:rsid w:val="0088755C"/>
    <w:rsid w:val="00894165"/>
    <w:rsid w:val="008A109B"/>
    <w:rsid w:val="008A26E1"/>
    <w:rsid w:val="008A6E57"/>
    <w:rsid w:val="008C5E51"/>
    <w:rsid w:val="008D1D2E"/>
    <w:rsid w:val="008E3239"/>
    <w:rsid w:val="008E48F7"/>
    <w:rsid w:val="008E592A"/>
    <w:rsid w:val="008F00E1"/>
    <w:rsid w:val="008F53BE"/>
    <w:rsid w:val="00914423"/>
    <w:rsid w:val="009153DD"/>
    <w:rsid w:val="0092280E"/>
    <w:rsid w:val="0092484C"/>
    <w:rsid w:val="00924C01"/>
    <w:rsid w:val="00931CB9"/>
    <w:rsid w:val="0093546B"/>
    <w:rsid w:val="00935EF7"/>
    <w:rsid w:val="009422D6"/>
    <w:rsid w:val="009679EE"/>
    <w:rsid w:val="00967A48"/>
    <w:rsid w:val="00976C38"/>
    <w:rsid w:val="00997C80"/>
    <w:rsid w:val="009A34AC"/>
    <w:rsid w:val="009C5BBA"/>
    <w:rsid w:val="009D76C3"/>
    <w:rsid w:val="009E0120"/>
    <w:rsid w:val="009E73AE"/>
    <w:rsid w:val="009F1BA2"/>
    <w:rsid w:val="009F76A9"/>
    <w:rsid w:val="00A0004E"/>
    <w:rsid w:val="00A03F8E"/>
    <w:rsid w:val="00A40B78"/>
    <w:rsid w:val="00A53FD5"/>
    <w:rsid w:val="00A566DA"/>
    <w:rsid w:val="00A61D5C"/>
    <w:rsid w:val="00A639C7"/>
    <w:rsid w:val="00A63A74"/>
    <w:rsid w:val="00A752A8"/>
    <w:rsid w:val="00A8213B"/>
    <w:rsid w:val="00A830D2"/>
    <w:rsid w:val="00A8512E"/>
    <w:rsid w:val="00A8518F"/>
    <w:rsid w:val="00A90E31"/>
    <w:rsid w:val="00A913E7"/>
    <w:rsid w:val="00A93C95"/>
    <w:rsid w:val="00A95CAF"/>
    <w:rsid w:val="00A9765A"/>
    <w:rsid w:val="00AA48F8"/>
    <w:rsid w:val="00AA5FFE"/>
    <w:rsid w:val="00AA612A"/>
    <w:rsid w:val="00AB1C82"/>
    <w:rsid w:val="00AB6953"/>
    <w:rsid w:val="00AD0404"/>
    <w:rsid w:val="00AD2D24"/>
    <w:rsid w:val="00AD5A91"/>
    <w:rsid w:val="00AE33E3"/>
    <w:rsid w:val="00AE6300"/>
    <w:rsid w:val="00AF0C6F"/>
    <w:rsid w:val="00AF3FAF"/>
    <w:rsid w:val="00B0292B"/>
    <w:rsid w:val="00B11690"/>
    <w:rsid w:val="00B341C0"/>
    <w:rsid w:val="00B3427B"/>
    <w:rsid w:val="00B417FB"/>
    <w:rsid w:val="00B57A91"/>
    <w:rsid w:val="00B65C10"/>
    <w:rsid w:val="00B727AB"/>
    <w:rsid w:val="00B767B7"/>
    <w:rsid w:val="00B8002E"/>
    <w:rsid w:val="00B85BC6"/>
    <w:rsid w:val="00BA65F9"/>
    <w:rsid w:val="00BB2741"/>
    <w:rsid w:val="00BC0441"/>
    <w:rsid w:val="00BD02CF"/>
    <w:rsid w:val="00BD5B73"/>
    <w:rsid w:val="00BE17ED"/>
    <w:rsid w:val="00BF3565"/>
    <w:rsid w:val="00C05416"/>
    <w:rsid w:val="00C117E5"/>
    <w:rsid w:val="00C11B8F"/>
    <w:rsid w:val="00C160F0"/>
    <w:rsid w:val="00C2181C"/>
    <w:rsid w:val="00C22BED"/>
    <w:rsid w:val="00C255F8"/>
    <w:rsid w:val="00C27491"/>
    <w:rsid w:val="00C3568F"/>
    <w:rsid w:val="00C363F2"/>
    <w:rsid w:val="00C47E2E"/>
    <w:rsid w:val="00C51E35"/>
    <w:rsid w:val="00C55498"/>
    <w:rsid w:val="00C67773"/>
    <w:rsid w:val="00C838F5"/>
    <w:rsid w:val="00C878EE"/>
    <w:rsid w:val="00C90FD9"/>
    <w:rsid w:val="00CB056D"/>
    <w:rsid w:val="00CB59BC"/>
    <w:rsid w:val="00CB7BC1"/>
    <w:rsid w:val="00CC4924"/>
    <w:rsid w:val="00CD5BC1"/>
    <w:rsid w:val="00CD7E4F"/>
    <w:rsid w:val="00CF195A"/>
    <w:rsid w:val="00CF68F3"/>
    <w:rsid w:val="00D10237"/>
    <w:rsid w:val="00D16497"/>
    <w:rsid w:val="00D16F13"/>
    <w:rsid w:val="00D22255"/>
    <w:rsid w:val="00D24765"/>
    <w:rsid w:val="00D25A54"/>
    <w:rsid w:val="00D2607F"/>
    <w:rsid w:val="00D27E34"/>
    <w:rsid w:val="00D373F7"/>
    <w:rsid w:val="00D42F28"/>
    <w:rsid w:val="00D501E6"/>
    <w:rsid w:val="00D67ED9"/>
    <w:rsid w:val="00D82971"/>
    <w:rsid w:val="00D9243A"/>
    <w:rsid w:val="00DA286A"/>
    <w:rsid w:val="00DB1F46"/>
    <w:rsid w:val="00DC4C81"/>
    <w:rsid w:val="00DD4995"/>
    <w:rsid w:val="00E1081D"/>
    <w:rsid w:val="00E10C62"/>
    <w:rsid w:val="00E223FA"/>
    <w:rsid w:val="00E343BD"/>
    <w:rsid w:val="00E5211A"/>
    <w:rsid w:val="00E553EA"/>
    <w:rsid w:val="00E560EE"/>
    <w:rsid w:val="00E57AF9"/>
    <w:rsid w:val="00E62271"/>
    <w:rsid w:val="00E84311"/>
    <w:rsid w:val="00E96411"/>
    <w:rsid w:val="00EA2606"/>
    <w:rsid w:val="00EB09DC"/>
    <w:rsid w:val="00EB38E9"/>
    <w:rsid w:val="00EB5A5F"/>
    <w:rsid w:val="00EC2F1B"/>
    <w:rsid w:val="00ED0CC0"/>
    <w:rsid w:val="00EE0A73"/>
    <w:rsid w:val="00EF2BBE"/>
    <w:rsid w:val="00F060AE"/>
    <w:rsid w:val="00F16F26"/>
    <w:rsid w:val="00F209D3"/>
    <w:rsid w:val="00F30516"/>
    <w:rsid w:val="00F47B1D"/>
    <w:rsid w:val="00F51BFA"/>
    <w:rsid w:val="00F566C3"/>
    <w:rsid w:val="00F60E4B"/>
    <w:rsid w:val="00F66673"/>
    <w:rsid w:val="00F71710"/>
    <w:rsid w:val="00F82B8C"/>
    <w:rsid w:val="00F82CE4"/>
    <w:rsid w:val="00F850EA"/>
    <w:rsid w:val="00F8543F"/>
    <w:rsid w:val="00FA0537"/>
    <w:rsid w:val="00FB12FD"/>
    <w:rsid w:val="00FB3EF2"/>
    <w:rsid w:val="00FB43F6"/>
    <w:rsid w:val="00FB4F52"/>
    <w:rsid w:val="00FB5BEC"/>
    <w:rsid w:val="00FD3FE1"/>
    <w:rsid w:val="00FD6605"/>
    <w:rsid w:val="00F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412C"/>
  <w15:chartTrackingRefBased/>
  <w15:docId w15:val="{73163AB5-5CEB-4A42-8791-8404970F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D5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D5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D5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D5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D5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D5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D5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E5D5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E5D5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E5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D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0E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00E1"/>
  </w:style>
  <w:style w:type="paragraph" w:styleId="Footer">
    <w:name w:val="footer"/>
    <w:basedOn w:val="Normal"/>
    <w:link w:val="FooterChar"/>
    <w:uiPriority w:val="99"/>
    <w:unhideWhenUsed/>
    <w:rsid w:val="008F00E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00E1"/>
  </w:style>
  <w:style w:type="paragraph" w:styleId="FootnoteText">
    <w:name w:val="footnote text"/>
    <w:basedOn w:val="Normal"/>
    <w:link w:val="FootnoteTextChar"/>
    <w:uiPriority w:val="99"/>
    <w:semiHidden/>
    <w:unhideWhenUsed/>
    <w:rsid w:val="00BE17ED"/>
    <w:pPr>
      <w:spacing w:after="0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7ED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E17ED"/>
    <w:rPr>
      <w:sz w:val="32"/>
      <w:szCs w:val="32"/>
      <w:vertAlign w:val="superscript"/>
    </w:rPr>
  </w:style>
  <w:style w:type="paragraph" w:customStyle="1" w:styleId="p1">
    <w:name w:val="p1"/>
    <w:basedOn w:val="Normal"/>
    <w:rsid w:val="00C90FD9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customStyle="1" w:styleId="s1">
    <w:name w:val="s1"/>
    <w:basedOn w:val="DefaultParagraphFont"/>
    <w:rsid w:val="00C90FD9"/>
  </w:style>
  <w:style w:type="table" w:styleId="TableGrid">
    <w:name w:val="Table Grid"/>
    <w:basedOn w:val="TableNormal"/>
    <w:uiPriority w:val="39"/>
    <w:rsid w:val="00F51B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C2BD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C2BD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BD02C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30A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wit.a@tsu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CC9B-4A9D-4A07-9685-6AC17187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2226</Words>
  <Characters>12694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NUNURNURHNURHAYATI NGNGONGOENGOENNGOENYNGOENYENGOENYEN</dc:creator>
  <cp:keywords/>
  <dc:description/>
  <cp:lastModifiedBy>Acer Swift</cp:lastModifiedBy>
  <cp:revision>2</cp:revision>
  <dcterms:created xsi:type="dcterms:W3CDTF">2026-02-06T13:51:00Z</dcterms:created>
  <dcterms:modified xsi:type="dcterms:W3CDTF">2026-02-06T13:51:00Z</dcterms:modified>
</cp:coreProperties>
</file>