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59" w:rsidRPr="005176F1" w:rsidRDefault="00743B59" w:rsidP="00743B59">
      <w:pPr>
        <w:spacing w:after="0" w:line="240" w:lineRule="auto"/>
        <w:jc w:val="center"/>
        <w:rPr>
          <w:rFonts w:ascii="TH SarabunPSK" w:eastAsia="Times New Roman" w:hAnsi="TH SarabunPSK" w:cs="TH SarabunPSK"/>
          <w:b/>
          <w:bCs/>
          <w:kern w:val="2"/>
          <w:sz w:val="32"/>
          <w:szCs w:val="32"/>
          <w14:ligatures w14:val="standardContextual"/>
        </w:rPr>
      </w:pPr>
      <w:bookmarkStart w:id="0" w:name="_Hlk189523407"/>
      <w:r w:rsidRPr="005176F1">
        <w:rPr>
          <w:rFonts w:ascii="TH SarabunPSK" w:eastAsia="Times New Roman" w:hAnsi="TH SarabunPSK" w:cs="TH SarabunPSK"/>
          <w:b/>
          <w:bCs/>
          <w:kern w:val="2"/>
          <w:sz w:val="32"/>
          <w:szCs w:val="32"/>
          <w:cs/>
          <w14:ligatures w14:val="standardContextual"/>
        </w:rPr>
        <w:t>ปัจจัยที่ส่งผลต่อความไว้วางใจในการตัดสินใจซื้อสินค้าผ่านโซเชียลมีเดียของนิสิตปริญญาตรี หลักสูตร ศศบ.การจัดการทรัพยากรมนุษย์ คณะมนุษยศาสตร์และสังคมศาสตร์ มหาวิทยาลัยทักษิณ</w:t>
      </w:r>
      <w:r>
        <w:rPr>
          <w:rFonts w:ascii="TH SarabunPSK" w:eastAsia="Times New Roman" w:hAnsi="TH SarabunPSK" w:cs="TH SarabunPSK" w:hint="cs"/>
          <w:b/>
          <w:bCs/>
          <w:kern w:val="2"/>
          <w:sz w:val="32"/>
          <w:szCs w:val="32"/>
          <w:cs/>
          <w14:ligatures w14:val="standardContextual"/>
        </w:rPr>
        <w:t xml:space="preserve"> วิทยาเขต</w:t>
      </w:r>
      <w:r w:rsidRPr="005176F1">
        <w:rPr>
          <w:rFonts w:ascii="TH SarabunPSK" w:eastAsia="Times New Roman" w:hAnsi="TH SarabunPSK" w:cs="TH SarabunPSK"/>
          <w:b/>
          <w:bCs/>
          <w:kern w:val="2"/>
          <w:sz w:val="32"/>
          <w:szCs w:val="32"/>
          <w:cs/>
          <w14:ligatures w14:val="standardContextual"/>
        </w:rPr>
        <w:t>สงขลา</w:t>
      </w:r>
    </w:p>
    <w:bookmarkEnd w:id="0"/>
    <w:p w:rsidR="00743B59" w:rsidRDefault="00743B59" w:rsidP="00743B59">
      <w:pPr>
        <w:spacing w:after="0" w:line="240" w:lineRule="auto"/>
        <w:jc w:val="center"/>
        <w:rPr>
          <w:rFonts w:ascii="TH SarabunPSK" w:eastAsia="Times New Roman" w:hAnsi="TH SarabunPSK" w:cs="TH SarabunPSK"/>
          <w:b/>
          <w:bCs/>
          <w:kern w:val="2"/>
          <w:sz w:val="32"/>
          <w:szCs w:val="32"/>
          <w14:ligatures w14:val="standardContextual"/>
        </w:rPr>
      </w:pPr>
      <w:r w:rsidRPr="005176F1">
        <w:rPr>
          <w:rFonts w:ascii="TH SarabunPSK" w:eastAsia="Times New Roman" w:hAnsi="TH SarabunPSK" w:cs="TH SarabunPSK"/>
          <w:b/>
          <w:bCs/>
          <w:kern w:val="2"/>
          <w:sz w:val="32"/>
          <w:szCs w:val="32"/>
          <w14:ligatures w14:val="standardContextual"/>
        </w:rPr>
        <w:t xml:space="preserve">Factors affecting trust </w:t>
      </w:r>
      <w:r>
        <w:rPr>
          <w:rFonts w:ascii="TH SarabunPSK" w:eastAsia="Times New Roman" w:hAnsi="TH SarabunPSK" w:cs="TH SarabunPSK"/>
          <w:b/>
          <w:bCs/>
          <w:kern w:val="2"/>
          <w:sz w:val="32"/>
          <w:szCs w:val="32"/>
          <w14:ligatures w14:val="standardContextual"/>
        </w:rPr>
        <w:t xml:space="preserve">in </w:t>
      </w:r>
      <w:bookmarkStart w:id="1" w:name="_Hlk189518986"/>
      <w:r w:rsidRPr="005176F1">
        <w:rPr>
          <w:rFonts w:ascii="TH SarabunPSK" w:eastAsia="Times New Roman" w:hAnsi="TH SarabunPSK" w:cs="TH SarabunPSK"/>
          <w:b/>
          <w:bCs/>
          <w:kern w:val="2"/>
          <w:sz w:val="32"/>
          <w:szCs w:val="32"/>
          <w14:ligatures w14:val="standardContextual"/>
        </w:rPr>
        <w:t xml:space="preserve">decision to purchase </w:t>
      </w:r>
      <w:bookmarkEnd w:id="1"/>
      <w:r w:rsidRPr="005176F1">
        <w:rPr>
          <w:rFonts w:ascii="TH SarabunPSK" w:eastAsia="Times New Roman" w:hAnsi="TH SarabunPSK" w:cs="TH SarabunPSK"/>
          <w:b/>
          <w:bCs/>
          <w:kern w:val="2"/>
          <w:sz w:val="32"/>
          <w:szCs w:val="32"/>
          <w14:ligatures w14:val="standardContextual"/>
        </w:rPr>
        <w:t>products via social media</w:t>
      </w:r>
      <w:r>
        <w:rPr>
          <w:rFonts w:ascii="TH SarabunPSK" w:eastAsia="Times New Roman" w:hAnsi="TH SarabunPSK" w:cs="TH SarabunPSK"/>
          <w:b/>
          <w:bCs/>
          <w:kern w:val="2"/>
          <w:sz w:val="32"/>
          <w:szCs w:val="32"/>
          <w14:ligatures w14:val="standardContextual"/>
        </w:rPr>
        <w:t xml:space="preserve"> of </w:t>
      </w:r>
      <w:r w:rsidRPr="00D35489">
        <w:rPr>
          <w:rFonts w:ascii="TH SarabunPSK" w:eastAsia="Times New Roman" w:hAnsi="TH SarabunPSK" w:cs="TH SarabunPSK"/>
          <w:b/>
          <w:bCs/>
          <w:kern w:val="2"/>
          <w:sz w:val="32"/>
          <w:szCs w:val="32"/>
          <w14:ligatures w14:val="standardContextual"/>
        </w:rPr>
        <w:t>Undergraduate students in the Human Resource Management program</w:t>
      </w:r>
      <w:r>
        <w:rPr>
          <w:rFonts w:ascii="TH SarabunPSK" w:eastAsia="Times New Roman" w:hAnsi="TH SarabunPSK" w:cs="TH SarabunPSK" w:hint="cs"/>
          <w:b/>
          <w:bCs/>
          <w:kern w:val="2"/>
          <w:sz w:val="32"/>
          <w:szCs w:val="32"/>
          <w:cs/>
          <w14:ligatures w14:val="standardContextual"/>
        </w:rPr>
        <w:t xml:space="preserve">. </w:t>
      </w:r>
      <w:r w:rsidRPr="005176F1">
        <w:rPr>
          <w:rFonts w:ascii="TH SarabunPSK" w:eastAsia="Times New Roman" w:hAnsi="TH SarabunPSK" w:cs="TH SarabunPSK"/>
          <w:b/>
          <w:bCs/>
          <w:kern w:val="2"/>
          <w:sz w:val="32"/>
          <w:szCs w:val="32"/>
          <w14:ligatures w14:val="standardContextual"/>
        </w:rPr>
        <w:t xml:space="preserve">Faculty of Humanities and Social Sciences, Thaksin University, </w:t>
      </w:r>
      <w:proofErr w:type="spellStart"/>
      <w:r w:rsidRPr="005176F1">
        <w:rPr>
          <w:rFonts w:ascii="TH SarabunPSK" w:eastAsia="Times New Roman" w:hAnsi="TH SarabunPSK" w:cs="TH SarabunPSK"/>
          <w:b/>
          <w:bCs/>
          <w:kern w:val="2"/>
          <w:sz w:val="32"/>
          <w:szCs w:val="32"/>
          <w14:ligatures w14:val="standardContextual"/>
        </w:rPr>
        <w:t>Songkhla</w:t>
      </w:r>
      <w:proofErr w:type="spellEnd"/>
      <w:r>
        <w:rPr>
          <w:rFonts w:ascii="TH SarabunPSK" w:eastAsia="Times New Roman" w:hAnsi="TH SarabunPSK" w:cs="TH SarabunPSK"/>
          <w:b/>
          <w:bCs/>
          <w:kern w:val="2"/>
          <w:sz w:val="32"/>
          <w:szCs w:val="32"/>
          <w14:ligatures w14:val="standardContextual"/>
        </w:rPr>
        <w:t xml:space="preserve"> Campus</w:t>
      </w:r>
    </w:p>
    <w:p w:rsidR="00743B59" w:rsidRPr="005176F1" w:rsidRDefault="00743B59" w:rsidP="00743B59">
      <w:pPr>
        <w:spacing w:after="0" w:line="240" w:lineRule="auto"/>
        <w:jc w:val="center"/>
        <w:rPr>
          <w:rFonts w:ascii="TH SarabunPSK" w:eastAsia="Times New Roman" w:hAnsi="TH SarabunPSK" w:cs="TH SarabunPSK"/>
          <w:b/>
          <w:bCs/>
          <w:kern w:val="2"/>
          <w:sz w:val="32"/>
          <w:szCs w:val="32"/>
          <w14:ligatures w14:val="standardContextual"/>
        </w:rPr>
      </w:pPr>
    </w:p>
    <w:p w:rsidR="00743B59" w:rsidRPr="00D35489" w:rsidRDefault="00743B59" w:rsidP="00743B59">
      <w:pPr>
        <w:spacing w:after="0" w:line="240" w:lineRule="auto"/>
        <w:ind w:firstLine="720"/>
        <w:jc w:val="center"/>
        <w:rPr>
          <w:rFonts w:ascii="TH SarabunPSK" w:eastAsia="Times New Roman" w:hAnsi="TH SarabunPSK" w:cs="TH SarabunPSK" w:hint="cs"/>
          <w:b/>
          <w:bCs/>
          <w:kern w:val="2"/>
          <w:sz w:val="28"/>
          <w:cs/>
          <w14:ligatures w14:val="standardContextual"/>
        </w:rPr>
      </w:pPr>
      <w:r w:rsidRPr="00D35489">
        <w:rPr>
          <w:rFonts w:ascii="TH SarabunPSK" w:eastAsia="Times New Roman" w:hAnsi="TH SarabunPSK" w:cs="TH SarabunPSK"/>
          <w:b/>
          <w:bCs/>
          <w:kern w:val="2"/>
          <w:sz w:val="28"/>
          <w:cs/>
          <w14:ligatures w14:val="standardContextual"/>
        </w:rPr>
        <w:t>ศศิประภา อั้นทอง</w:t>
      </w:r>
      <w:bookmarkStart w:id="2" w:name="_Hlk221314636"/>
      <w:bookmarkStart w:id="3" w:name="_Hlk221315175"/>
      <w:r w:rsidRPr="00D35489">
        <w:rPr>
          <w:rFonts w:ascii="TH SarabunPSK" w:eastAsia="Times New Roman" w:hAnsi="TH SarabunPSK" w:cs="TH SarabunPSK"/>
          <w:b/>
          <w:bCs/>
          <w:kern w:val="2"/>
          <w:sz w:val="28"/>
          <w:vertAlign w:val="superscript"/>
          <w14:ligatures w14:val="standardContextual"/>
        </w:rPr>
        <w:t>1</w:t>
      </w:r>
      <w:bookmarkEnd w:id="2"/>
      <w:bookmarkEnd w:id="3"/>
      <w:r w:rsidRPr="00D35489">
        <w:rPr>
          <w:rFonts w:ascii="TH SarabunPSK" w:eastAsia="Times New Roman" w:hAnsi="TH SarabunPSK" w:cs="TH SarabunPSK"/>
          <w:b/>
          <w:bCs/>
          <w:kern w:val="2"/>
          <w:sz w:val="28"/>
          <w:cs/>
          <w14:ligatures w14:val="standardContextual"/>
        </w:rPr>
        <w:t>, ณปภัช นวลแก้ว</w:t>
      </w:r>
      <w:bookmarkStart w:id="4" w:name="_Hlk221315053"/>
      <w:r w:rsidRPr="00D35489">
        <w:rPr>
          <w:rFonts w:ascii="TH SarabunPSK" w:eastAsia="Times New Roman" w:hAnsi="TH SarabunPSK" w:cs="TH SarabunPSK"/>
          <w:b/>
          <w:bCs/>
          <w:kern w:val="2"/>
          <w:sz w:val="28"/>
          <w:vertAlign w:val="superscript"/>
          <w14:ligatures w14:val="standardContextual"/>
        </w:rPr>
        <w:t>2</w:t>
      </w:r>
      <w:bookmarkEnd w:id="4"/>
      <w:r w:rsidRPr="00D35489">
        <w:rPr>
          <w:rFonts w:ascii="TH SarabunPSK" w:eastAsia="Times New Roman" w:hAnsi="TH SarabunPSK" w:cs="TH SarabunPSK"/>
          <w:b/>
          <w:bCs/>
          <w:kern w:val="2"/>
          <w:sz w:val="28"/>
          <w:cs/>
          <w14:ligatures w14:val="standardContextual"/>
        </w:rPr>
        <w:t>, ปุญญพัฒน์ สุวรรณชาตรี</w:t>
      </w:r>
      <w:r w:rsidRPr="00D35489">
        <w:rPr>
          <w:rFonts w:ascii="TH SarabunPSK" w:eastAsia="Times New Roman" w:hAnsi="TH SarabunPSK" w:cs="TH SarabunPSK"/>
          <w:b/>
          <w:bCs/>
          <w:kern w:val="2"/>
          <w:sz w:val="28"/>
          <w:vertAlign w:val="superscript"/>
          <w14:ligatures w14:val="standardContextual"/>
        </w:rPr>
        <w:t>3</w:t>
      </w:r>
      <w:r w:rsidRPr="00D35489">
        <w:rPr>
          <w:rFonts w:ascii="TH SarabunPSK" w:eastAsia="Times New Roman" w:hAnsi="TH SarabunPSK" w:cs="TH SarabunPSK"/>
          <w:b/>
          <w:bCs/>
          <w:kern w:val="2"/>
          <w:sz w:val="28"/>
          <w:cs/>
          <w14:ligatures w14:val="standardContextual"/>
        </w:rPr>
        <w:t xml:space="preserve"> ,นันทิชา ยาชะรัด</w:t>
      </w:r>
      <w:bookmarkStart w:id="5" w:name="_Hlk221352369"/>
      <w:r w:rsidRPr="00D35489">
        <w:rPr>
          <w:rFonts w:ascii="TH SarabunPSK" w:eastAsia="Times New Roman" w:hAnsi="TH SarabunPSK" w:cs="TH SarabunPSK"/>
          <w:b/>
          <w:bCs/>
          <w:kern w:val="2"/>
          <w:sz w:val="28"/>
          <w:vertAlign w:val="superscript"/>
          <w14:ligatures w14:val="standardContextual"/>
        </w:rPr>
        <w:t>4</w:t>
      </w:r>
      <w:bookmarkEnd w:id="5"/>
      <w:r w:rsidRPr="00D35489">
        <w:rPr>
          <w:rFonts w:ascii="TH SarabunPSK" w:eastAsia="Times New Roman" w:hAnsi="TH SarabunPSK" w:cs="TH SarabunPSK"/>
          <w:b/>
          <w:bCs/>
          <w:kern w:val="2"/>
          <w:sz w:val="28"/>
          <w:vertAlign w:val="superscript"/>
          <w14:ligatures w14:val="standardContextual"/>
        </w:rPr>
        <w:t xml:space="preserve"> </w:t>
      </w:r>
      <w:r>
        <w:rPr>
          <w:rFonts w:ascii="TH SarabunPSK" w:eastAsia="Times New Roman" w:hAnsi="TH SarabunPSK" w:cs="TH SarabunPSK" w:hint="cs"/>
          <w:b/>
          <w:bCs/>
          <w:kern w:val="2"/>
          <w:sz w:val="28"/>
          <w:cs/>
          <w14:ligatures w14:val="standardContextual"/>
        </w:rPr>
        <w:t>,น</w:t>
      </w:r>
      <w:r w:rsidRPr="00D35489">
        <w:rPr>
          <w:rFonts w:ascii="TH SarabunPSK" w:eastAsia="Times New Roman" w:hAnsi="TH SarabunPSK" w:cs="TH SarabunPSK" w:hint="cs"/>
          <w:b/>
          <w:bCs/>
          <w:kern w:val="2"/>
          <w:sz w:val="28"/>
          <w:cs/>
          <w14:ligatures w14:val="standardContextual"/>
        </w:rPr>
        <w:t>วิทย์ เอมเอก</w:t>
      </w:r>
      <w:r w:rsidRPr="00D35489">
        <w:rPr>
          <w:rFonts w:ascii="TH SarabunPSK" w:eastAsia="Times New Roman" w:hAnsi="TH SarabunPSK" w:cs="TH SarabunPSK" w:hint="cs"/>
          <w:b/>
          <w:bCs/>
          <w:kern w:val="2"/>
          <w:sz w:val="28"/>
          <w:vertAlign w:val="superscript"/>
          <w:cs/>
          <w14:ligatures w14:val="standardContextual"/>
        </w:rPr>
        <w:t>5*</w:t>
      </w:r>
    </w:p>
    <w:p w:rsidR="00743B59" w:rsidRDefault="00743B59" w:rsidP="00743B59">
      <w:pPr>
        <w:spacing w:after="0" w:line="240" w:lineRule="auto"/>
        <w:jc w:val="center"/>
        <w:rPr>
          <w:rFonts w:ascii="TH SarabunPSK" w:eastAsia="Times New Roman" w:hAnsi="TH SarabunPSK" w:cs="TH SarabunPSK"/>
          <w:b/>
          <w:bCs/>
          <w:kern w:val="2"/>
          <w:sz w:val="28"/>
          <w:vertAlign w:val="superscript"/>
          <w14:ligatures w14:val="standardContextual"/>
        </w:rPr>
      </w:pPr>
      <w:proofErr w:type="spellStart"/>
      <w:r w:rsidRPr="00D35489">
        <w:rPr>
          <w:rFonts w:ascii="TH SarabunPSK" w:eastAsia="Times New Roman" w:hAnsi="TH SarabunPSK" w:cs="TH SarabunPSK"/>
          <w:b/>
          <w:bCs/>
          <w:kern w:val="2"/>
          <w:sz w:val="28"/>
          <w14:ligatures w14:val="standardContextual"/>
        </w:rPr>
        <w:t>Sasiprapa</w:t>
      </w:r>
      <w:proofErr w:type="spellEnd"/>
      <w:r w:rsidRPr="00D35489">
        <w:rPr>
          <w:rFonts w:ascii="TH SarabunPSK" w:eastAsia="Times New Roman" w:hAnsi="TH SarabunPSK" w:cs="TH SarabunPSK"/>
          <w:b/>
          <w:bCs/>
          <w:kern w:val="2"/>
          <w:sz w:val="28"/>
          <w14:ligatures w14:val="standardContextual"/>
        </w:rPr>
        <w:t xml:space="preserve"> Anthong</w:t>
      </w:r>
      <w:proofErr w:type="gramStart"/>
      <w:r w:rsidRPr="00D35489">
        <w:rPr>
          <w:rFonts w:ascii="TH SarabunPSK" w:eastAsia="Times New Roman" w:hAnsi="TH SarabunPSK" w:cs="TH SarabunPSK"/>
          <w:b/>
          <w:bCs/>
          <w:kern w:val="2"/>
          <w:sz w:val="28"/>
          <w:vertAlign w:val="superscript"/>
          <w14:ligatures w14:val="standardContextual"/>
        </w:rPr>
        <w:t>1</w:t>
      </w:r>
      <w:r w:rsidRPr="00D35489">
        <w:rPr>
          <w:rFonts w:ascii="TH SarabunPSK" w:eastAsia="Times New Roman" w:hAnsi="TH SarabunPSK" w:cs="TH SarabunPSK"/>
          <w:b/>
          <w:bCs/>
          <w:kern w:val="2"/>
          <w:sz w:val="28"/>
          <w14:ligatures w14:val="standardContextual"/>
        </w:rPr>
        <w:t>,Napapat</w:t>
      </w:r>
      <w:proofErr w:type="gramEnd"/>
      <w:r w:rsidRPr="00D35489">
        <w:rPr>
          <w:rFonts w:ascii="TH SarabunPSK" w:eastAsia="Times New Roman" w:hAnsi="TH SarabunPSK" w:cs="TH SarabunPSK"/>
          <w:b/>
          <w:bCs/>
          <w:kern w:val="2"/>
          <w:sz w:val="28"/>
          <w14:ligatures w14:val="standardContextual"/>
        </w:rPr>
        <w:t xml:space="preserve"> Nualkaew</w:t>
      </w:r>
      <w:r w:rsidRPr="00D35489">
        <w:rPr>
          <w:rFonts w:ascii="TH SarabunPSK" w:eastAsia="Times New Roman" w:hAnsi="TH SarabunPSK" w:cs="TH SarabunPSK"/>
          <w:b/>
          <w:bCs/>
          <w:kern w:val="2"/>
          <w:sz w:val="28"/>
          <w:vertAlign w:val="superscript"/>
          <w14:ligatures w14:val="standardContextual"/>
        </w:rPr>
        <w:t>2</w:t>
      </w:r>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Punyaphat</w:t>
      </w:r>
      <w:proofErr w:type="spellEnd"/>
      <w:r w:rsidRPr="00D35489">
        <w:rPr>
          <w:rFonts w:ascii="TH SarabunPSK" w:eastAsia="Times New Roman" w:hAnsi="TH SarabunPSK" w:cs="TH SarabunPSK"/>
          <w:b/>
          <w:bCs/>
          <w:kern w:val="2"/>
          <w:sz w:val="28"/>
          <w14:ligatures w14:val="standardContextual"/>
        </w:rPr>
        <w:t xml:space="preserve"> Suwanchatree</w:t>
      </w:r>
      <w:bookmarkStart w:id="6" w:name="_Hlk221352338"/>
      <w:r w:rsidRPr="00D35489">
        <w:rPr>
          <w:rFonts w:ascii="TH SarabunPSK" w:eastAsia="Times New Roman" w:hAnsi="TH SarabunPSK" w:cs="TH SarabunPSK"/>
          <w:b/>
          <w:bCs/>
          <w:kern w:val="2"/>
          <w:sz w:val="28"/>
          <w:vertAlign w:val="superscript"/>
          <w14:ligatures w14:val="standardContextual"/>
        </w:rPr>
        <w:t>3</w:t>
      </w:r>
      <w:bookmarkEnd w:id="6"/>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Nanticha</w:t>
      </w:r>
      <w:proofErr w:type="spellEnd"/>
      <w:r w:rsidRPr="00D35489">
        <w:rPr>
          <w:rFonts w:ascii="TH SarabunPSK" w:eastAsia="Times New Roman" w:hAnsi="TH SarabunPSK" w:cs="TH SarabunPSK"/>
          <w:b/>
          <w:bCs/>
          <w:kern w:val="2"/>
          <w:sz w:val="28"/>
          <w14:ligatures w14:val="standardContextual"/>
        </w:rPr>
        <w:t xml:space="preserve"> yacharat</w:t>
      </w:r>
      <w:r w:rsidRPr="00D35489">
        <w:rPr>
          <w:rFonts w:ascii="TH SarabunPSK" w:eastAsia="Times New Roman" w:hAnsi="TH SarabunPSK" w:cs="TH SarabunPSK"/>
          <w:b/>
          <w:bCs/>
          <w:kern w:val="2"/>
          <w:sz w:val="28"/>
          <w:vertAlign w:val="superscript"/>
          <w14:ligatures w14:val="standardContextual"/>
        </w:rPr>
        <w:t>4</w:t>
      </w:r>
      <w:r w:rsidRPr="00D35489">
        <w:rPr>
          <w:rFonts w:ascii="TH SarabunPSK" w:eastAsia="Times New Roman" w:hAnsi="TH SarabunPSK" w:cs="TH SarabunPSK"/>
          <w:b/>
          <w:bCs/>
          <w:kern w:val="2"/>
          <w:sz w:val="28"/>
          <w14:ligatures w14:val="standardContextual"/>
        </w:rPr>
        <w:t>,</w:t>
      </w:r>
      <w:r w:rsidRPr="00D35489">
        <w:rPr>
          <w:rFonts w:ascii="TH SarabunPSK" w:eastAsia="Times New Roman" w:hAnsi="TH SarabunPSK" w:cs="TH SarabunPSK"/>
          <w:kern w:val="2"/>
          <w:sz w:val="28"/>
          <w:cs/>
          <w14:ligatures w14:val="standardContextual"/>
        </w:rPr>
        <w:t xml:space="preserve"> </w:t>
      </w:r>
      <w:proofErr w:type="spellStart"/>
      <w:r w:rsidRPr="00D35489">
        <w:rPr>
          <w:rFonts w:ascii="TH SarabunPSK" w:eastAsia="Times New Roman" w:hAnsi="TH SarabunPSK" w:cs="TH SarabunPSK"/>
          <w:b/>
          <w:bCs/>
          <w:kern w:val="2"/>
          <w:sz w:val="28"/>
          <w14:ligatures w14:val="standardContextual"/>
        </w:rPr>
        <w:t>Nawit</w:t>
      </w:r>
      <w:proofErr w:type="spellEnd"/>
      <w:r w:rsidRPr="00D35489">
        <w:rPr>
          <w:rFonts w:ascii="TH SarabunPSK" w:eastAsia="Times New Roman" w:hAnsi="TH SarabunPSK" w:cs="TH SarabunPSK"/>
          <w:b/>
          <w:bCs/>
          <w:kern w:val="2"/>
          <w:sz w:val="28"/>
          <w14:ligatures w14:val="standardContextual"/>
        </w:rPr>
        <w:t xml:space="preserve"> Amage</w:t>
      </w:r>
      <w:r w:rsidRPr="00D35489">
        <w:rPr>
          <w:rFonts w:ascii="TH SarabunPSK" w:eastAsia="Times New Roman" w:hAnsi="TH SarabunPSK" w:cs="TH SarabunPSK"/>
          <w:b/>
          <w:bCs/>
          <w:kern w:val="2"/>
          <w:sz w:val="28"/>
          <w:vertAlign w:val="superscript"/>
          <w14:ligatures w14:val="standardContextual"/>
        </w:rPr>
        <w:t>5</w:t>
      </w:r>
      <w:r>
        <w:rPr>
          <w:rFonts w:ascii="TH SarabunPSK" w:eastAsia="Times New Roman" w:hAnsi="TH SarabunPSK" w:cs="TH SarabunPSK" w:hint="cs"/>
          <w:b/>
          <w:bCs/>
          <w:kern w:val="2"/>
          <w:sz w:val="28"/>
          <w:vertAlign w:val="superscript"/>
          <w:cs/>
          <w14:ligatures w14:val="standardContextual"/>
        </w:rPr>
        <w:t>*</w:t>
      </w:r>
    </w:p>
    <w:p w:rsidR="00743B59" w:rsidRPr="00D35489" w:rsidRDefault="00743B59" w:rsidP="00743B59">
      <w:pPr>
        <w:spacing w:after="0" w:line="240" w:lineRule="auto"/>
        <w:jc w:val="center"/>
        <w:rPr>
          <w:rFonts w:ascii="TH SarabunPSK" w:eastAsia="Times New Roman" w:hAnsi="TH SarabunPSK" w:cs="TH SarabunPSK"/>
          <w:b/>
          <w:bCs/>
          <w:kern w:val="2"/>
          <w:sz w:val="28"/>
          <w:vertAlign w:val="superscript"/>
          <w14:ligatures w14:val="standardContextual"/>
        </w:rPr>
      </w:pPr>
    </w:p>
    <w:p w:rsidR="00743B59" w:rsidRPr="00D35489" w:rsidRDefault="00743B59" w:rsidP="00743B59">
      <w:pPr>
        <w:spacing w:after="0" w:line="240" w:lineRule="auto"/>
        <w:ind w:firstLine="720"/>
        <w:jc w:val="center"/>
        <w:rPr>
          <w:rFonts w:ascii="TH SarabunPSK" w:eastAsia="Times New Roman" w:hAnsi="TH SarabunPSK" w:cs="TH SarabunPSK"/>
          <w:kern w:val="2"/>
          <w:sz w:val="28"/>
          <w14:ligatures w14:val="standardContextual"/>
        </w:rPr>
      </w:pPr>
      <w:r w:rsidRPr="00D35489">
        <w:rPr>
          <w:rFonts w:ascii="TH SarabunPSK" w:eastAsia="Times New Roman" w:hAnsi="TH SarabunPSK" w:cs="TH SarabunPSK" w:hint="cs"/>
          <w:kern w:val="2"/>
          <w:sz w:val="28"/>
          <w:vertAlign w:val="superscript"/>
          <w:cs/>
          <w14:ligatures w14:val="standardContextual"/>
        </w:rPr>
        <w:t>1-4</w:t>
      </w:r>
      <w:r>
        <w:rPr>
          <w:rFonts w:ascii="TH SarabunPSK" w:eastAsia="Times New Roman" w:hAnsi="TH SarabunPSK" w:cs="TH SarabunPSK" w:hint="cs"/>
          <w:kern w:val="2"/>
          <w:sz w:val="28"/>
          <w:cs/>
          <w14:ligatures w14:val="standardContextual"/>
        </w:rPr>
        <w:t xml:space="preserve"> </w:t>
      </w:r>
      <w:r w:rsidRPr="00D35489">
        <w:rPr>
          <w:rFonts w:ascii="TH SarabunPSK" w:eastAsia="Times New Roman" w:hAnsi="TH SarabunPSK" w:cs="TH SarabunPSK" w:hint="cs"/>
          <w:kern w:val="2"/>
          <w:sz w:val="28"/>
          <w:cs/>
          <w14:ligatures w14:val="standardContextual"/>
        </w:rPr>
        <w:t>นิสิต</w:t>
      </w:r>
      <w:r w:rsidRPr="00D35489">
        <w:rPr>
          <w:rFonts w:ascii="TH SarabunPSK" w:eastAsia="Times New Roman" w:hAnsi="TH SarabunPSK" w:cs="TH SarabunPSK"/>
          <w:kern w:val="2"/>
          <w:sz w:val="28"/>
          <w:cs/>
          <w14:ligatures w14:val="standardContextual"/>
        </w:rPr>
        <w:t>หลักสูตรสาขาวิชาการจัดการทรัพยากรมนุษย์ คณะมนุษยศาสตร์และสังคมศาสตร์ มหาวิทยาลัยทักษิณ</w:t>
      </w:r>
    </w:p>
    <w:p w:rsidR="00743B59" w:rsidRPr="00D35489" w:rsidRDefault="00743B59" w:rsidP="00743B59">
      <w:pPr>
        <w:spacing w:after="0" w:line="240" w:lineRule="auto"/>
        <w:ind w:firstLine="720"/>
        <w:jc w:val="center"/>
        <w:rPr>
          <w:rFonts w:ascii="TH SarabunPSK" w:eastAsia="Times New Roman" w:hAnsi="TH SarabunPSK" w:cs="TH SarabunPSK"/>
          <w:kern w:val="2"/>
          <w:sz w:val="28"/>
          <w14:ligatures w14:val="standardContextual"/>
        </w:rPr>
      </w:pPr>
      <w:r w:rsidRPr="00D35489">
        <w:rPr>
          <w:rFonts w:ascii="TH SarabunPSK" w:eastAsia="Times New Roman" w:hAnsi="TH SarabunPSK" w:cs="TH SarabunPSK" w:hint="cs"/>
          <w:kern w:val="2"/>
          <w:sz w:val="28"/>
          <w:vertAlign w:val="superscript"/>
          <w:cs/>
          <w14:ligatures w14:val="standardContextual"/>
        </w:rPr>
        <w:t>5</w:t>
      </w:r>
      <w:r>
        <w:rPr>
          <w:rFonts w:ascii="TH SarabunPSK" w:eastAsia="Times New Roman" w:hAnsi="TH SarabunPSK" w:cs="TH SarabunPSK" w:hint="cs"/>
          <w:kern w:val="2"/>
          <w:sz w:val="28"/>
          <w:cs/>
          <w14:ligatures w14:val="standardContextual"/>
        </w:rPr>
        <w:t xml:space="preserve"> อาจารย์</w:t>
      </w:r>
      <w:r w:rsidRPr="00D35489">
        <w:rPr>
          <w:rFonts w:ascii="TH SarabunPSK" w:eastAsia="Times New Roman" w:hAnsi="TH SarabunPSK" w:cs="TH SarabunPSK"/>
          <w:kern w:val="2"/>
          <w:sz w:val="28"/>
          <w:cs/>
          <w14:ligatures w14:val="standardContextual"/>
        </w:rPr>
        <w:t>หลักสูตรสาขาวิชา</w:t>
      </w:r>
      <w:bookmarkStart w:id="7" w:name="_Hlk189526293"/>
      <w:r w:rsidRPr="00D35489">
        <w:rPr>
          <w:rFonts w:ascii="TH SarabunPSK" w:eastAsia="Times New Roman" w:hAnsi="TH SarabunPSK" w:cs="TH SarabunPSK"/>
          <w:kern w:val="2"/>
          <w:sz w:val="28"/>
          <w:cs/>
          <w14:ligatures w14:val="standardContextual"/>
        </w:rPr>
        <w:t xml:space="preserve">การจัดการทรัพยากรมนุษย์ </w:t>
      </w:r>
      <w:bookmarkEnd w:id="7"/>
      <w:r w:rsidRPr="00D35489">
        <w:rPr>
          <w:rFonts w:ascii="TH SarabunPSK" w:eastAsia="Times New Roman" w:hAnsi="TH SarabunPSK" w:cs="TH SarabunPSK"/>
          <w:kern w:val="2"/>
          <w:sz w:val="28"/>
          <w:cs/>
          <w14:ligatures w14:val="standardContextual"/>
        </w:rPr>
        <w:t>คณะมนุษยศาสตร์และสังคมศาสตร์ มหาวิทยาลัยทักษิณ</w:t>
      </w:r>
    </w:p>
    <w:p w:rsidR="00743B59" w:rsidRPr="00D35489" w:rsidRDefault="00743B59" w:rsidP="00743B59">
      <w:pPr>
        <w:spacing w:after="0" w:line="240" w:lineRule="auto"/>
        <w:ind w:firstLine="720"/>
        <w:jc w:val="center"/>
        <w:rPr>
          <w:rFonts w:ascii="TH SarabunPSK" w:eastAsia="Times New Roman" w:hAnsi="TH SarabunPSK" w:cs="TH SarabunPSK"/>
          <w:kern w:val="2"/>
          <w:sz w:val="28"/>
          <w14:ligatures w14:val="standardContextual"/>
        </w:rPr>
      </w:pPr>
      <w:hyperlink r:id="rId4" w:history="1">
        <w:r w:rsidRPr="00967799">
          <w:rPr>
            <w:rStyle w:val="Hyperlink"/>
            <w:rFonts w:ascii="TH SarabunPSK" w:eastAsia="Times New Roman" w:hAnsi="TH SarabunPSK" w:cs="TH SarabunPSK"/>
            <w:kern w:val="2"/>
            <w:sz w:val="28"/>
            <w14:ligatures w14:val="standardContextual"/>
          </w:rPr>
          <w:t>nawit.a@tsu.ac.th</w:t>
        </w:r>
      </w:hyperlink>
      <w:r>
        <w:rPr>
          <w:rFonts w:ascii="TH SarabunPSK" w:eastAsia="Times New Roman" w:hAnsi="TH SarabunPSK" w:cs="TH SarabunPSK"/>
          <w:kern w:val="2"/>
          <w:sz w:val="28"/>
          <w14:ligatures w14:val="standardContextual"/>
        </w:rPr>
        <w:t xml:space="preserve"> </w:t>
      </w:r>
      <w:r w:rsidRPr="00D35489">
        <w:rPr>
          <w:rFonts w:ascii="TH SarabunPSK" w:eastAsia="Times New Roman" w:hAnsi="TH SarabunPSK" w:cs="TH SarabunPSK"/>
          <w:kern w:val="2"/>
          <w:sz w:val="28"/>
          <w:vertAlign w:val="superscript"/>
          <w14:ligatures w14:val="standardContextual"/>
        </w:rPr>
        <w:t>5*</w:t>
      </w:r>
    </w:p>
    <w:p w:rsidR="00743B59" w:rsidRDefault="00743B59" w:rsidP="00743B59">
      <w:pPr>
        <w:spacing w:after="0" w:line="240" w:lineRule="auto"/>
        <w:jc w:val="thaiDistribute"/>
        <w:rPr>
          <w:rFonts w:ascii="TH SarabunPSK" w:eastAsia="Times New Roman" w:hAnsi="TH SarabunPSK" w:cs="TH SarabunPSK"/>
          <w:b/>
          <w:bCs/>
          <w:kern w:val="2"/>
          <w:sz w:val="32"/>
          <w:szCs w:val="32"/>
          <w14:ligatures w14:val="standardContextual"/>
        </w:rPr>
      </w:pPr>
    </w:p>
    <w:p w:rsidR="00743B59" w:rsidRPr="005176F1" w:rsidRDefault="00743B59" w:rsidP="00743B59">
      <w:pPr>
        <w:spacing w:after="0" w:line="240" w:lineRule="auto"/>
        <w:jc w:val="thaiDistribute"/>
        <w:rPr>
          <w:rFonts w:ascii="TH SarabunPSK" w:eastAsia="Times New Roman" w:hAnsi="TH SarabunPSK" w:cs="TH SarabunPSK"/>
          <w:b/>
          <w:bCs/>
          <w:kern w:val="2"/>
          <w:sz w:val="32"/>
          <w:szCs w:val="32"/>
          <w14:ligatures w14:val="standardContextual"/>
        </w:rPr>
      </w:pPr>
      <w:r w:rsidRPr="005176F1">
        <w:rPr>
          <w:rFonts w:ascii="TH SarabunPSK" w:eastAsia="Times New Roman" w:hAnsi="TH SarabunPSK" w:cs="TH SarabunPSK"/>
          <w:b/>
          <w:bCs/>
          <w:kern w:val="2"/>
          <w:sz w:val="32"/>
          <w:szCs w:val="32"/>
          <w:cs/>
          <w14:ligatures w14:val="standardContextual"/>
        </w:rPr>
        <w:t>บทคัดย่อ</w:t>
      </w:r>
    </w:p>
    <w:p w:rsidR="00743B59" w:rsidRPr="00F94941" w:rsidRDefault="00743B59" w:rsidP="00743B59">
      <w:pPr>
        <w:spacing w:after="0" w:line="240" w:lineRule="auto"/>
        <w:jc w:val="thaiDistribute"/>
        <w:rPr>
          <w:rFonts w:ascii="TH SarabunPSK" w:eastAsia="Times New Roman" w:hAnsi="TH SarabunPSK" w:cs="TH SarabunPSK"/>
          <w:color w:val="1A1A1A"/>
          <w:kern w:val="2"/>
          <w:sz w:val="28"/>
          <w14:ligatures w14:val="standardContextual"/>
        </w:rPr>
      </w:pPr>
      <w:r w:rsidRPr="00F94941">
        <w:rPr>
          <w:rFonts w:ascii="TH SarabunPSK" w:eastAsia="Times New Roman" w:hAnsi="TH SarabunPSK" w:cs="TH SarabunPSK"/>
          <w:kern w:val="2"/>
          <w:sz w:val="28"/>
          <w:cs/>
          <w14:ligatures w14:val="standardContextual"/>
        </w:rPr>
        <w:t xml:space="preserve">     การวิจัยครั้งนี้มีวัตถุประสงค์เพื่อ</w:t>
      </w:r>
      <w:r w:rsidRPr="00F94941">
        <w:rPr>
          <w:rFonts w:ascii="TH SarabunPSK" w:eastAsia="Times New Roman" w:hAnsi="TH SarabunPSK" w:cs="TH SarabunPSK"/>
          <w:color w:val="1A1A1A"/>
          <w:kern w:val="2"/>
          <w:sz w:val="28"/>
          <w:cs/>
          <w14:ligatures w14:val="standardContextual"/>
        </w:rPr>
        <w:t xml:space="preserve">ศึกษาเรื่องปัจจัยที่ส่งผลต่อการตัดสินใจซื้อสินค้าผ่านโซเชียลมีเดียของนิสิตปริญญาตรี หลักสูตร ศศ.บ.การจัดการทรัพยากรมนุษย์ คณะมนุษย์และสังคมศาสตร์ มีผลต่อพฤติกรรมการตัดสินใจเลือกซื้อสินค้าผ่านทางโซเชียลของนิสิต โดยผู้วิจัยได้ทบทวนเอกสาร ศึกษาหลักการ แนวคิดและทฤษฎีที่เกี่ยวข้องจากแหล่งข้อมูลต่างๆ อาทิเช่น เอกสาร ตารางงานวิจัยและระบบสืบค้นทางอินเตอร์เน็ต เพื่อนำมากำหนดกรอบแนวความคิดในการศึกษา โดยการสอบถามนักศึกษาของนิสิตปริญญาตรีคณะมนุษศาสตร์และสังคมศาสตร์ ศศบ. การจัดการทรัพยากรมนุษย์ วิทยาเขตสงขลา จำนวน </w:t>
      </w:r>
      <w:r w:rsidRPr="00F94941">
        <w:rPr>
          <w:rFonts w:ascii="TH SarabunPSK" w:eastAsia="Times New Roman" w:hAnsi="TH SarabunPSK" w:cs="TH SarabunPSK"/>
          <w:color w:val="1A1A1A"/>
          <w:kern w:val="2"/>
          <w:sz w:val="28"/>
          <w14:ligatures w14:val="standardContextual"/>
        </w:rPr>
        <w:t xml:space="preserve">187 </w:t>
      </w:r>
      <w:r w:rsidRPr="00F94941">
        <w:rPr>
          <w:rFonts w:ascii="TH SarabunPSK" w:eastAsia="Times New Roman" w:hAnsi="TH SarabunPSK" w:cs="TH SarabunPSK"/>
          <w:color w:val="1A1A1A"/>
          <w:kern w:val="2"/>
          <w:sz w:val="28"/>
          <w:cs/>
          <w14:ligatures w14:val="standardContextual"/>
        </w:rPr>
        <w:t xml:space="preserve">คน พบว่าผู้ตอบแบบสอบถามส่วนใหญ่มีความคิดเห็นเกี่ยวกับส่วนประสมทางการตลาดทั้ง </w:t>
      </w:r>
      <w:r w:rsidRPr="00F94941">
        <w:rPr>
          <w:rFonts w:ascii="TH SarabunPSK" w:eastAsia="Times New Roman" w:hAnsi="TH SarabunPSK" w:cs="TH SarabunPSK"/>
          <w:color w:val="1A1A1A"/>
          <w:kern w:val="2"/>
          <w:sz w:val="28"/>
          <w14:ligatures w14:val="standardContextual"/>
        </w:rPr>
        <w:t xml:space="preserve">4P </w:t>
      </w:r>
      <w:r w:rsidRPr="00F94941">
        <w:rPr>
          <w:rFonts w:ascii="TH SarabunPSK" w:eastAsia="Times New Roman" w:hAnsi="TH SarabunPSK" w:cs="TH SarabunPSK"/>
          <w:color w:val="1A1A1A"/>
          <w:kern w:val="2"/>
          <w:sz w:val="28"/>
          <w:cs/>
          <w14:ligatures w14:val="standardContextual"/>
        </w:rPr>
        <w:t>อยู่ในระดับมากถึงมากที่สุด โดยเฉพาะด้านการส่งเสริมการตลาดและช่องทางการจัดจำหน่ายซึ่งมีอิทธิพลสูงต่อการสร้างความเชื่อมั่นในการเลือกซื้อสินค้า</w:t>
      </w:r>
    </w:p>
    <w:p w:rsidR="00743B59" w:rsidRPr="00F94941" w:rsidRDefault="00743B59" w:rsidP="00743B59">
      <w:pPr>
        <w:spacing w:after="0" w:line="240" w:lineRule="auto"/>
        <w:jc w:val="thaiDistribute"/>
        <w:rPr>
          <w:rFonts w:ascii="TH SarabunPSK" w:eastAsia="Times New Roman" w:hAnsi="TH SarabunPSK" w:cs="TH SarabunPSK"/>
          <w:color w:val="1A1A1A"/>
          <w:kern w:val="2"/>
          <w:sz w:val="28"/>
          <w14:ligatures w14:val="standardContextual"/>
        </w:rPr>
      </w:pPr>
      <w:r w:rsidRPr="00D730AA">
        <w:rPr>
          <w:rFonts w:ascii="TH SarabunPSK" w:eastAsia="Times New Roman" w:hAnsi="TH SarabunPSK" w:cs="TH SarabunPSK"/>
          <w:b/>
          <w:bCs/>
          <w:color w:val="1A1A1A"/>
          <w:kern w:val="2"/>
          <w:sz w:val="32"/>
          <w:szCs w:val="32"/>
          <w:cs/>
          <w14:ligatures w14:val="standardContextual"/>
        </w:rPr>
        <w:t>ความสำคัญ</w:t>
      </w:r>
      <w:r w:rsidRPr="00F94941">
        <w:rPr>
          <w:rFonts w:ascii="TH SarabunPSK" w:eastAsia="Times New Roman" w:hAnsi="TH SarabunPSK" w:cs="TH SarabunPSK"/>
          <w:color w:val="1A1A1A"/>
          <w:kern w:val="2"/>
          <w:sz w:val="28"/>
          <w:cs/>
          <w14:ligatures w14:val="standardContextual"/>
        </w:rPr>
        <w:t xml:space="preserve"> : ความไว้วางใจ ตัดสินใจซื้อ โซเชียลมีเดีย</w:t>
      </w:r>
    </w:p>
    <w:p w:rsidR="00743B59" w:rsidRPr="00D730AA" w:rsidRDefault="00743B59" w:rsidP="00743B59">
      <w:pPr>
        <w:spacing w:after="0" w:line="240" w:lineRule="auto"/>
        <w:jc w:val="thaiDistribute"/>
        <w:rPr>
          <w:rFonts w:ascii="TH SarabunPSK" w:eastAsia="Times New Roman" w:hAnsi="TH SarabunPSK" w:cs="TH SarabunPSK"/>
          <w:b/>
          <w:bCs/>
          <w:color w:val="1A1A1A"/>
          <w:kern w:val="2"/>
          <w:sz w:val="32"/>
          <w:szCs w:val="32"/>
          <w14:ligatures w14:val="standardContextual"/>
        </w:rPr>
      </w:pPr>
      <w:r w:rsidRPr="00D730AA">
        <w:rPr>
          <w:rFonts w:ascii="TH SarabunPSK" w:eastAsia="Times New Roman" w:hAnsi="TH SarabunPSK" w:cs="TH SarabunPSK"/>
          <w:b/>
          <w:bCs/>
          <w:kern w:val="2"/>
          <w:sz w:val="32"/>
          <w:szCs w:val="32"/>
          <w14:ligatures w14:val="standardContextual"/>
        </w:rPr>
        <w:t>Abstract</w:t>
      </w:r>
      <w:r w:rsidRPr="00D730AA">
        <w:rPr>
          <w:rFonts w:ascii="TH SarabunPSK" w:eastAsia="Times New Roman" w:hAnsi="TH SarabunPSK" w:cs="TH SarabunPSK"/>
          <w:b/>
          <w:bCs/>
          <w:color w:val="1A1A1A"/>
          <w:kern w:val="2"/>
          <w:sz w:val="32"/>
          <w:szCs w:val="32"/>
          <w:cs/>
          <w14:ligatures w14:val="standardContextual"/>
        </w:rPr>
        <w:t xml:space="preserve"> </w:t>
      </w:r>
    </w:p>
    <w:p w:rsidR="00743B59" w:rsidRPr="00F94941" w:rsidRDefault="00743B59" w:rsidP="00743B59">
      <w:pPr>
        <w:spacing w:after="0" w:line="240" w:lineRule="auto"/>
        <w:jc w:val="thaiDistribute"/>
        <w:rPr>
          <w:rFonts w:ascii="TH SarabunPSK" w:eastAsia="Times New Roman" w:hAnsi="TH SarabunPSK" w:cs="TH SarabunPSK"/>
          <w:color w:val="1A1A1A"/>
          <w:kern w:val="2"/>
          <w:sz w:val="28"/>
          <w14:ligatures w14:val="standardContextual"/>
        </w:rPr>
      </w:pPr>
      <w:r w:rsidRPr="00F94941">
        <w:rPr>
          <w:rFonts w:ascii="TH SarabunPSK" w:eastAsia="Times New Roman" w:hAnsi="TH SarabunPSK" w:cs="TH SarabunPSK"/>
          <w:color w:val="1A1A1A"/>
          <w:kern w:val="2"/>
          <w:sz w:val="28"/>
          <w14:ligatures w14:val="standardContextual"/>
        </w:rPr>
        <w:t xml:space="preserve">     This research aimed to study the factors affecting the decision to buy products via social media of undergraduate students in the Human Resource Management program, Faculty of Humanities and Social Sciences, which affected the decision</w:t>
      </w:r>
      <w:r w:rsidRPr="00F94941">
        <w:rPr>
          <w:rFonts w:ascii="TH SarabunPSK" w:eastAsia="Times New Roman" w:hAnsi="TH SarabunPSK" w:cs="TH SarabunPSK"/>
          <w:color w:val="1A1A1A"/>
          <w:kern w:val="2"/>
          <w:sz w:val="28"/>
          <w:cs/>
          <w14:ligatures w14:val="standardContextual"/>
        </w:rPr>
        <w:t>-</w:t>
      </w:r>
      <w:r w:rsidRPr="00F94941">
        <w:rPr>
          <w:rFonts w:ascii="TH SarabunPSK" w:eastAsia="Times New Roman" w:hAnsi="TH SarabunPSK" w:cs="TH SarabunPSK"/>
          <w:color w:val="1A1A1A"/>
          <w:kern w:val="2"/>
          <w:sz w:val="28"/>
          <w14:ligatures w14:val="standardContextual"/>
        </w:rPr>
        <w:t>making behavior of students to buy products via social media</w:t>
      </w:r>
      <w:r w:rsidRPr="00F94941">
        <w:rPr>
          <w:rFonts w:ascii="TH SarabunPSK" w:eastAsia="Times New Roman" w:hAnsi="TH SarabunPSK" w:cs="TH SarabunPSK"/>
          <w:color w:val="1A1A1A"/>
          <w:kern w:val="2"/>
          <w:sz w:val="28"/>
          <w:cs/>
          <w14:ligatures w14:val="standardContextual"/>
        </w:rPr>
        <w:t xml:space="preserve">. </w:t>
      </w:r>
      <w:r w:rsidRPr="00F94941">
        <w:rPr>
          <w:rFonts w:ascii="TH SarabunPSK" w:eastAsia="Times New Roman" w:hAnsi="TH SarabunPSK" w:cs="TH SarabunPSK"/>
          <w:color w:val="1A1A1A"/>
          <w:kern w:val="2"/>
          <w:sz w:val="28"/>
          <w14:ligatures w14:val="standardContextual"/>
        </w:rPr>
        <w:t>The researcher reviewed documents, studied principles, concepts and related theories from various sources</w:t>
      </w:r>
      <w:r w:rsidRPr="00F94941">
        <w:rPr>
          <w:rFonts w:ascii="TH SarabunPSK" w:hAnsi="TH SarabunPSK" w:cs="TH SarabunPSK"/>
          <w:sz w:val="28"/>
          <w:cs/>
        </w:rPr>
        <w:t xml:space="preserve"> </w:t>
      </w:r>
      <w:r w:rsidRPr="00F94941">
        <w:rPr>
          <w:rFonts w:ascii="TH SarabunPSK" w:eastAsia="Times New Roman" w:hAnsi="TH SarabunPSK" w:cs="TH SarabunPSK"/>
          <w:color w:val="1A1A1A"/>
          <w:kern w:val="2"/>
          <w:sz w:val="28"/>
          <w14:ligatures w14:val="standardContextual"/>
        </w:rPr>
        <w:t>such as documents, research tables and internet search systems to determine the conceptual framework of the study</w:t>
      </w:r>
      <w:r w:rsidRPr="00F94941">
        <w:rPr>
          <w:rFonts w:ascii="TH SarabunPSK" w:eastAsia="Times New Roman" w:hAnsi="TH SarabunPSK" w:cs="TH SarabunPSK"/>
          <w:color w:val="1A1A1A"/>
          <w:kern w:val="2"/>
          <w:sz w:val="28"/>
          <w:cs/>
          <w14:ligatures w14:val="standardContextual"/>
        </w:rPr>
        <w:t xml:space="preserve"> </w:t>
      </w:r>
      <w:r w:rsidRPr="00F94941">
        <w:rPr>
          <w:rFonts w:ascii="TH SarabunPSK" w:eastAsia="Times New Roman" w:hAnsi="TH SarabunPSK" w:cs="TH SarabunPSK"/>
          <w:color w:val="1A1A1A"/>
          <w:kern w:val="2"/>
          <w:sz w:val="28"/>
          <w14:ligatures w14:val="standardContextual"/>
        </w:rPr>
        <w:t xml:space="preserve">By asking 187 undergraduate students from the Faculty of Humanities and Social Sciences, Human Resource Management Program, </w:t>
      </w:r>
      <w:proofErr w:type="spellStart"/>
      <w:r w:rsidRPr="00F94941">
        <w:rPr>
          <w:rFonts w:ascii="TH SarabunPSK" w:eastAsia="Times New Roman" w:hAnsi="TH SarabunPSK" w:cs="TH SarabunPSK"/>
          <w:color w:val="1A1A1A"/>
          <w:kern w:val="2"/>
          <w:sz w:val="28"/>
          <w14:ligatures w14:val="standardContextual"/>
        </w:rPr>
        <w:t>Songkhla</w:t>
      </w:r>
      <w:proofErr w:type="spellEnd"/>
      <w:r w:rsidRPr="00F94941">
        <w:rPr>
          <w:rFonts w:ascii="TH SarabunPSK" w:eastAsia="Times New Roman" w:hAnsi="TH SarabunPSK" w:cs="TH SarabunPSK"/>
          <w:color w:val="1A1A1A"/>
          <w:kern w:val="2"/>
          <w:sz w:val="28"/>
          <w14:ligatures w14:val="standardContextual"/>
        </w:rPr>
        <w:t xml:space="preserve"> Campus It was found that most respondents had opinions on the 4Ps of marketing mix at a very high level, especially in the areas of marketing promotion and distribution channels, which have a high influence on building confidence in purchasing products</w:t>
      </w:r>
      <w:r w:rsidRPr="00F94941">
        <w:rPr>
          <w:rFonts w:ascii="TH SarabunPSK" w:eastAsia="Times New Roman" w:hAnsi="TH SarabunPSK" w:cs="TH SarabunPSK"/>
          <w:color w:val="1A1A1A"/>
          <w:kern w:val="2"/>
          <w:sz w:val="28"/>
          <w:cs/>
          <w14:ligatures w14:val="standardContextual"/>
        </w:rPr>
        <w:t>.</w:t>
      </w:r>
    </w:p>
    <w:p w:rsidR="002443D4" w:rsidRDefault="00743B59" w:rsidP="00743B59">
      <w:pPr>
        <w:spacing w:after="0" w:line="240" w:lineRule="auto"/>
        <w:jc w:val="thaiDistribute"/>
      </w:pPr>
      <w:r w:rsidRPr="00F94941">
        <w:rPr>
          <w:rFonts w:ascii="TH SarabunPSK" w:eastAsia="Times New Roman" w:hAnsi="TH SarabunPSK" w:cs="TH SarabunPSK"/>
          <w:b/>
          <w:bCs/>
          <w:color w:val="1A1A1A"/>
          <w:kern w:val="2"/>
          <w:sz w:val="28"/>
          <w14:ligatures w14:val="standardContextual"/>
        </w:rPr>
        <w:t>Keywords</w:t>
      </w:r>
      <w:r w:rsidRPr="00F94941">
        <w:rPr>
          <w:rFonts w:ascii="TH SarabunPSK" w:eastAsia="Times New Roman" w:hAnsi="TH SarabunPSK" w:cs="TH SarabunPSK"/>
          <w:color w:val="1A1A1A"/>
          <w:kern w:val="2"/>
          <w:sz w:val="28"/>
          <w:cs/>
          <w14:ligatures w14:val="standardContextual"/>
        </w:rPr>
        <w:t xml:space="preserve">: </w:t>
      </w:r>
      <w:proofErr w:type="gramStart"/>
      <w:r w:rsidRPr="00F94941">
        <w:rPr>
          <w:rFonts w:ascii="TH SarabunPSK" w:eastAsia="Times New Roman" w:hAnsi="TH SarabunPSK" w:cs="TH SarabunPSK"/>
          <w:color w:val="1A1A1A"/>
          <w:kern w:val="2"/>
          <w:sz w:val="28"/>
          <w14:ligatures w14:val="standardContextual"/>
        </w:rPr>
        <w:t>Trust</w:t>
      </w:r>
      <w:r w:rsidRPr="00F94941">
        <w:rPr>
          <w:rFonts w:ascii="TH SarabunPSK" w:eastAsia="Times New Roman" w:hAnsi="TH SarabunPSK" w:cs="TH SarabunPSK"/>
          <w:color w:val="1A1A1A"/>
          <w:kern w:val="2"/>
          <w:sz w:val="28"/>
          <w:cs/>
          <w14:ligatures w14:val="standardContextual"/>
        </w:rPr>
        <w:t xml:space="preserve"> ,</w:t>
      </w:r>
      <w:proofErr w:type="gramEnd"/>
      <w:r w:rsidRPr="00F94941">
        <w:rPr>
          <w:rFonts w:ascii="TH SarabunPSK" w:eastAsia="Times New Roman" w:hAnsi="TH SarabunPSK" w:cs="TH SarabunPSK"/>
          <w:kern w:val="2"/>
          <w:sz w:val="28"/>
          <w:cs/>
          <w14:ligatures w14:val="standardContextual"/>
        </w:rPr>
        <w:t xml:space="preserve"> </w:t>
      </w:r>
      <w:r w:rsidRPr="00F94941">
        <w:rPr>
          <w:rFonts w:ascii="TH SarabunPSK" w:eastAsia="Times New Roman" w:hAnsi="TH SarabunPSK" w:cs="TH SarabunPSK"/>
          <w:color w:val="1A1A1A"/>
          <w:kern w:val="2"/>
          <w:sz w:val="28"/>
          <w14:ligatures w14:val="standardContextual"/>
        </w:rPr>
        <w:t xml:space="preserve">decision to purchase , social media </w:t>
      </w:r>
      <w:bookmarkStart w:id="8" w:name="_GoBack"/>
      <w:bookmarkEnd w:id="8"/>
    </w:p>
    <w:sectPr w:rsidR="002443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59"/>
    <w:rsid w:val="002443D4"/>
    <w:rsid w:val="00743B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2A6E9-3CEC-48DE-A8A8-C31978F0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B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wit.a@ts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Swift</dc:creator>
  <cp:keywords/>
  <dc:description/>
  <cp:lastModifiedBy>Acer Swift</cp:lastModifiedBy>
  <cp:revision>1</cp:revision>
  <dcterms:created xsi:type="dcterms:W3CDTF">2026-02-07T09:54:00Z</dcterms:created>
  <dcterms:modified xsi:type="dcterms:W3CDTF">2026-02-07T09:55:00Z</dcterms:modified>
</cp:coreProperties>
</file>