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C81AA" w14:textId="77777777" w:rsidR="00B100FE" w:rsidRDefault="00B100FE" w:rsidP="00214B1A">
      <w:pPr>
        <w:spacing w:after="0" w:line="240" w:lineRule="auto"/>
        <w:ind w:left="-567" w:right="-518"/>
        <w:jc w:val="center"/>
        <w:rPr>
          <w:rFonts w:ascii="TH SarabunPSK" w:hAnsi="TH SarabunPSK" w:cs="TH SarabunPSK"/>
          <w:b/>
          <w:bCs/>
          <w:sz w:val="32"/>
          <w:szCs w:val="32"/>
        </w:rPr>
      </w:pPr>
      <w:r w:rsidRPr="002A1A62">
        <w:rPr>
          <w:rFonts w:ascii="TH SarabunPSK" w:hAnsi="TH SarabunPSK" w:cs="TH SarabunPSK" w:hint="cs"/>
          <w:b/>
          <w:bCs/>
          <w:sz w:val="32"/>
          <w:szCs w:val="32"/>
          <w:cs/>
        </w:rPr>
        <w:t>อิทธิพลของพฤติกรรมการติดสมาร์ท</w:t>
      </w:r>
      <w:proofErr w:type="spellStart"/>
      <w:r w:rsidRPr="002A1A62">
        <w:rPr>
          <w:rFonts w:ascii="TH SarabunPSK" w:hAnsi="TH SarabunPSK" w:cs="TH SarabunPSK" w:hint="cs"/>
          <w:b/>
          <w:bCs/>
          <w:sz w:val="32"/>
          <w:szCs w:val="32"/>
          <w:cs/>
        </w:rPr>
        <w:t>โฟ</w:t>
      </w:r>
      <w:proofErr w:type="spellEnd"/>
      <w:r w:rsidRPr="002A1A62">
        <w:rPr>
          <w:rFonts w:ascii="TH SarabunPSK" w:hAnsi="TH SarabunPSK" w:cs="TH SarabunPSK" w:hint="cs"/>
          <w:b/>
          <w:bCs/>
          <w:sz w:val="32"/>
          <w:szCs w:val="32"/>
          <w:cs/>
        </w:rPr>
        <w:t>นต่อภาวะสุขภาพจิตของนักศึกษาระดับปริญญาตรี</w:t>
      </w:r>
      <w:r>
        <w:rPr>
          <w:rFonts w:ascii="TH SarabunPSK" w:hAnsi="TH SarabunPSK" w:cs="TH SarabunPSK" w:hint="cs"/>
          <w:b/>
          <w:bCs/>
          <w:sz w:val="32"/>
          <w:szCs w:val="32"/>
          <w:cs/>
        </w:rPr>
        <w:t xml:space="preserve"> </w:t>
      </w:r>
      <w:r>
        <w:rPr>
          <w:rFonts w:ascii="TH SarabunPSK" w:hAnsi="TH SarabunPSK" w:cs="TH SarabunPSK"/>
          <w:b/>
          <w:bCs/>
          <w:sz w:val="32"/>
          <w:szCs w:val="32"/>
        </w:rPr>
        <w:t>:</w:t>
      </w:r>
      <w:r>
        <w:rPr>
          <w:rFonts w:ascii="TH SarabunPSK" w:hAnsi="TH SarabunPSK" w:cs="TH SarabunPSK" w:hint="cs"/>
          <w:b/>
          <w:bCs/>
          <w:sz w:val="32"/>
          <w:szCs w:val="32"/>
          <w:cs/>
        </w:rPr>
        <w:t xml:space="preserve"> </w:t>
      </w:r>
    </w:p>
    <w:p w14:paraId="42804F3B" w14:textId="77777777" w:rsidR="00B100FE" w:rsidRDefault="00B100FE" w:rsidP="00214B1A">
      <w:pPr>
        <w:spacing w:after="0" w:line="240" w:lineRule="auto"/>
        <w:ind w:left="-567" w:right="-518"/>
        <w:jc w:val="center"/>
        <w:rPr>
          <w:rFonts w:ascii="TH Sarabun New" w:hAnsi="TH Sarabun New" w:cs="TH Sarabun New"/>
          <w:b/>
          <w:bCs/>
          <w:sz w:val="40"/>
          <w:szCs w:val="40"/>
        </w:rPr>
      </w:pPr>
      <w:r>
        <w:rPr>
          <w:rFonts w:ascii="TH SarabunPSK" w:hAnsi="TH SarabunPSK" w:cs="TH SarabunPSK" w:hint="cs"/>
          <w:b/>
          <w:bCs/>
          <w:sz w:val="32"/>
          <w:szCs w:val="32"/>
          <w:cs/>
        </w:rPr>
        <w:t>การทบทวนวรรณกรรม</w:t>
      </w:r>
      <w:r w:rsidRPr="002A1A62">
        <w:rPr>
          <w:rFonts w:ascii="TH Sarabun New" w:hAnsi="TH Sarabun New" w:cs="TH Sarabun New"/>
          <w:b/>
          <w:bCs/>
          <w:sz w:val="36"/>
          <w:szCs w:val="36"/>
          <w:cs/>
        </w:rPr>
        <w:t xml:space="preserve"> </w:t>
      </w:r>
    </w:p>
    <w:p w14:paraId="0C304423" w14:textId="2193E9E2" w:rsidR="00B100FE" w:rsidRPr="00B100FE" w:rsidRDefault="00B100FE" w:rsidP="00214B1A">
      <w:pPr>
        <w:tabs>
          <w:tab w:val="left" w:pos="0"/>
        </w:tabs>
        <w:spacing w:after="0" w:line="240" w:lineRule="auto"/>
        <w:ind w:left="-567" w:right="-518"/>
        <w:jc w:val="center"/>
        <w:rPr>
          <w:rFonts w:ascii="TH Sarabun New" w:hAnsi="TH Sarabun New" w:cs="TH Sarabun New"/>
          <w:b/>
          <w:bCs/>
          <w:sz w:val="40"/>
          <w:szCs w:val="40"/>
        </w:rPr>
      </w:pPr>
      <w:r w:rsidRPr="008F02BC">
        <w:rPr>
          <w:rFonts w:ascii="TH SarabunPSK" w:hAnsi="TH SarabunPSK" w:cs="TH SarabunPSK" w:hint="cs"/>
          <w:b/>
          <w:bCs/>
          <w:sz w:val="32"/>
          <w:szCs w:val="32"/>
        </w:rPr>
        <w:t xml:space="preserve">The Influence of Smartphone Addiction on Mental Health Status Among Undergraduate </w:t>
      </w:r>
      <w:proofErr w:type="gramStart"/>
      <w:r w:rsidRPr="008F02BC">
        <w:rPr>
          <w:rFonts w:ascii="TH SarabunPSK" w:hAnsi="TH SarabunPSK" w:cs="TH SarabunPSK" w:hint="cs"/>
          <w:b/>
          <w:bCs/>
          <w:sz w:val="32"/>
          <w:szCs w:val="32"/>
        </w:rPr>
        <w:t>Students</w:t>
      </w:r>
      <w:r>
        <w:rPr>
          <w:rFonts w:ascii="TH SarabunPSK" w:hAnsi="TH SarabunPSK" w:cs="TH SarabunPSK"/>
          <w:b/>
          <w:bCs/>
          <w:sz w:val="32"/>
          <w:szCs w:val="32"/>
        </w:rPr>
        <w:t xml:space="preserve"> </w:t>
      </w:r>
      <w:r w:rsidRPr="008F02BC">
        <w:rPr>
          <w:rFonts w:ascii="TH SarabunPSK" w:hAnsi="TH SarabunPSK" w:cs="TH SarabunPSK" w:hint="cs"/>
          <w:b/>
          <w:bCs/>
          <w:sz w:val="32"/>
          <w:szCs w:val="32"/>
        </w:rPr>
        <w:t>:</w:t>
      </w:r>
      <w:proofErr w:type="gramEnd"/>
      <w:r w:rsidRPr="008F02BC">
        <w:rPr>
          <w:rFonts w:ascii="TH SarabunPSK" w:hAnsi="TH SarabunPSK" w:cs="TH SarabunPSK" w:hint="cs"/>
          <w:b/>
          <w:bCs/>
          <w:sz w:val="32"/>
          <w:szCs w:val="32"/>
        </w:rPr>
        <w:t xml:space="preserve"> A Literature Review</w:t>
      </w:r>
    </w:p>
    <w:p w14:paraId="611DC5AC" w14:textId="77777777" w:rsidR="00214B1A" w:rsidRPr="00990661" w:rsidRDefault="00214B1A" w:rsidP="00214B1A">
      <w:pPr>
        <w:spacing w:after="0" w:line="240" w:lineRule="auto"/>
        <w:ind w:left="-567" w:right="-518"/>
        <w:jc w:val="center"/>
        <w:rPr>
          <w:rFonts w:ascii="TH SarabunPSK" w:hAnsi="TH SarabunPSK" w:cs="TH SarabunPSK"/>
          <w:b/>
          <w:bCs/>
          <w:sz w:val="28"/>
          <w:szCs w:val="28"/>
        </w:rPr>
      </w:pPr>
      <w:r w:rsidRPr="00990661">
        <w:rPr>
          <w:rFonts w:ascii="TH SarabunPSK" w:hAnsi="TH SarabunPSK" w:cs="TH SarabunPSK" w:hint="cs"/>
          <w:b/>
          <w:bCs/>
          <w:sz w:val="28"/>
          <w:szCs w:val="28"/>
          <w:cs/>
        </w:rPr>
        <w:t>กัญญาณัฐ พรหมมณี</w:t>
      </w:r>
      <w:r w:rsidRPr="00990661">
        <w:rPr>
          <w:rFonts w:ascii="TH SarabunPSK" w:hAnsi="TH SarabunPSK" w:cs="TH SarabunPSK" w:hint="cs"/>
          <w:b/>
          <w:bCs/>
          <w:sz w:val="28"/>
          <w:szCs w:val="28"/>
          <w:vertAlign w:val="superscript"/>
        </w:rPr>
        <w:t>1</w:t>
      </w:r>
      <w:r w:rsidRPr="00990661">
        <w:rPr>
          <w:rFonts w:ascii="TH SarabunPSK" w:hAnsi="TH SarabunPSK" w:cs="TH SarabunPSK" w:hint="cs"/>
          <w:b/>
          <w:bCs/>
          <w:sz w:val="28"/>
          <w:szCs w:val="28"/>
          <w:vertAlign w:val="superscript"/>
          <w:cs/>
        </w:rPr>
        <w:t>*</w:t>
      </w:r>
      <w:r w:rsidRPr="00990661">
        <w:rPr>
          <w:rFonts w:ascii="TH SarabunPSK" w:hAnsi="TH SarabunPSK" w:cs="TH SarabunPSK" w:hint="cs"/>
          <w:b/>
          <w:bCs/>
          <w:sz w:val="28"/>
          <w:szCs w:val="28"/>
          <w:cs/>
        </w:rPr>
        <w:t xml:space="preserve"> นงน</w:t>
      </w:r>
      <w:proofErr w:type="spellStart"/>
      <w:r w:rsidRPr="00990661">
        <w:rPr>
          <w:rFonts w:ascii="TH SarabunPSK" w:hAnsi="TH SarabunPSK" w:cs="TH SarabunPSK" w:hint="cs"/>
          <w:b/>
          <w:bCs/>
          <w:sz w:val="28"/>
          <w:szCs w:val="28"/>
          <w:cs/>
        </w:rPr>
        <w:t>ภัส</w:t>
      </w:r>
      <w:proofErr w:type="spellEnd"/>
      <w:r w:rsidRPr="00990661">
        <w:rPr>
          <w:rFonts w:ascii="TH SarabunPSK" w:hAnsi="TH SarabunPSK" w:cs="TH SarabunPSK" w:hint="cs"/>
          <w:b/>
          <w:bCs/>
          <w:sz w:val="28"/>
          <w:szCs w:val="28"/>
          <w:cs/>
        </w:rPr>
        <w:t xml:space="preserve"> เฉ</w:t>
      </w:r>
      <w:proofErr w:type="spellStart"/>
      <w:r w:rsidRPr="00990661">
        <w:rPr>
          <w:rFonts w:ascii="TH SarabunPSK" w:hAnsi="TH SarabunPSK" w:cs="TH SarabunPSK" w:hint="cs"/>
          <w:b/>
          <w:bCs/>
          <w:sz w:val="28"/>
          <w:szCs w:val="28"/>
          <w:cs/>
        </w:rPr>
        <w:t>้ง</w:t>
      </w:r>
      <w:proofErr w:type="spellEnd"/>
      <w:r w:rsidRPr="00990661">
        <w:rPr>
          <w:rFonts w:ascii="TH SarabunPSK" w:hAnsi="TH SarabunPSK" w:cs="TH SarabunPSK" w:hint="cs"/>
          <w:b/>
          <w:bCs/>
          <w:sz w:val="28"/>
          <w:szCs w:val="28"/>
          <w:cs/>
        </w:rPr>
        <w:t>เหา</w:t>
      </w:r>
      <w:r w:rsidRPr="00990661">
        <w:rPr>
          <w:rFonts w:ascii="TH SarabunPSK" w:hAnsi="TH SarabunPSK" w:cs="TH SarabunPSK" w:hint="cs"/>
          <w:b/>
          <w:bCs/>
          <w:sz w:val="28"/>
          <w:szCs w:val="28"/>
          <w:vertAlign w:val="superscript"/>
        </w:rPr>
        <w:t xml:space="preserve">2 </w:t>
      </w:r>
      <w:r w:rsidRPr="00990661">
        <w:rPr>
          <w:rFonts w:ascii="TH SarabunPSK" w:hAnsi="TH SarabunPSK" w:cs="TH SarabunPSK" w:hint="cs"/>
          <w:b/>
          <w:bCs/>
          <w:sz w:val="28"/>
          <w:szCs w:val="28"/>
          <w:cs/>
        </w:rPr>
        <w:t>สุธิดา แซ่ลี้</w:t>
      </w:r>
      <w:r w:rsidRPr="00990661">
        <w:rPr>
          <w:rFonts w:ascii="TH SarabunPSK" w:hAnsi="TH SarabunPSK" w:cs="TH SarabunPSK" w:hint="cs"/>
          <w:b/>
          <w:bCs/>
          <w:sz w:val="28"/>
          <w:szCs w:val="28"/>
          <w:vertAlign w:val="superscript"/>
        </w:rPr>
        <w:t>3</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cs/>
        </w:rPr>
        <w:t>คฑาวุธ</w:t>
      </w:r>
      <w:proofErr w:type="spellEnd"/>
      <w:r w:rsidRPr="00990661">
        <w:rPr>
          <w:rFonts w:ascii="TH SarabunPSK" w:hAnsi="TH SarabunPSK" w:cs="TH SarabunPSK" w:hint="cs"/>
          <w:b/>
          <w:bCs/>
          <w:sz w:val="28"/>
          <w:szCs w:val="28"/>
          <w:cs/>
        </w:rPr>
        <w:t xml:space="preserve"> รัตนโกสม</w:t>
      </w:r>
      <w:r w:rsidRPr="00990661">
        <w:rPr>
          <w:rFonts w:ascii="TH SarabunPSK" w:hAnsi="TH SarabunPSK" w:cs="TH SarabunPSK" w:hint="cs"/>
          <w:b/>
          <w:bCs/>
          <w:sz w:val="28"/>
          <w:szCs w:val="28"/>
          <w:vertAlign w:val="superscript"/>
        </w:rPr>
        <w:t>4</w:t>
      </w:r>
      <w:r w:rsidRPr="00990661">
        <w:rPr>
          <w:rFonts w:ascii="TH SarabunPSK" w:hAnsi="TH SarabunPSK" w:cs="TH SarabunPSK" w:hint="cs"/>
          <w:b/>
          <w:bCs/>
          <w:sz w:val="28"/>
          <w:szCs w:val="28"/>
        </w:rPr>
        <w:t xml:space="preserve"> </w:t>
      </w:r>
      <w:r w:rsidRPr="00990661">
        <w:rPr>
          <w:rFonts w:ascii="TH SarabunPSK" w:hAnsi="TH SarabunPSK" w:cs="TH SarabunPSK" w:hint="cs"/>
          <w:b/>
          <w:bCs/>
          <w:sz w:val="28"/>
          <w:szCs w:val="28"/>
          <w:cs/>
        </w:rPr>
        <w:t>และชีวนันท์ คุณพิทักษ์</w:t>
      </w:r>
      <w:r w:rsidRPr="00214B1A">
        <w:rPr>
          <w:rFonts w:ascii="TH SarabunPSK" w:hAnsi="TH SarabunPSK" w:cs="TH SarabunPSK" w:hint="cs"/>
          <w:b/>
          <w:bCs/>
          <w:sz w:val="28"/>
          <w:szCs w:val="28"/>
          <w:vertAlign w:val="superscript"/>
        </w:rPr>
        <w:t>5</w:t>
      </w:r>
    </w:p>
    <w:p w14:paraId="4E353452" w14:textId="77777777" w:rsidR="00214B1A" w:rsidRPr="00990661" w:rsidRDefault="00214B1A" w:rsidP="00214B1A">
      <w:pPr>
        <w:spacing w:after="0" w:line="240" w:lineRule="auto"/>
        <w:ind w:left="-567" w:right="-518"/>
        <w:jc w:val="center"/>
        <w:rPr>
          <w:rFonts w:ascii="TH SarabunPSK" w:hAnsi="TH SarabunPSK" w:cs="TH SarabunPSK"/>
          <w:b/>
          <w:bCs/>
          <w:sz w:val="28"/>
          <w:szCs w:val="28"/>
          <w:vertAlign w:val="superscript"/>
        </w:rPr>
      </w:pPr>
      <w:proofErr w:type="spellStart"/>
      <w:r w:rsidRPr="00990661">
        <w:rPr>
          <w:rFonts w:ascii="TH SarabunPSK" w:hAnsi="TH SarabunPSK" w:cs="TH SarabunPSK" w:hint="cs"/>
          <w:b/>
          <w:bCs/>
          <w:sz w:val="28"/>
          <w:szCs w:val="28"/>
        </w:rPr>
        <w:t>Kanyanat</w:t>
      </w:r>
      <w:proofErr w:type="spellEnd"/>
      <w:r w:rsidRPr="00990661">
        <w:rPr>
          <w:rFonts w:ascii="TH SarabunPSK" w:hAnsi="TH SarabunPSK" w:cs="TH SarabunPSK" w:hint="cs"/>
          <w:b/>
          <w:bCs/>
          <w:sz w:val="28"/>
          <w:szCs w:val="28"/>
        </w:rPr>
        <w:t xml:space="preserve"> Prommanee</w:t>
      </w:r>
      <w:r w:rsidRPr="00990661">
        <w:rPr>
          <w:rFonts w:ascii="TH SarabunPSK" w:hAnsi="TH SarabunPSK" w:cs="TH SarabunPSK" w:hint="cs"/>
          <w:b/>
          <w:bCs/>
          <w:sz w:val="28"/>
          <w:szCs w:val="28"/>
          <w:vertAlign w:val="superscript"/>
        </w:rPr>
        <w:t>1</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Nongnapat</w:t>
      </w:r>
      <w:proofErr w:type="spellEnd"/>
      <w:r w:rsidRPr="00990661">
        <w:rPr>
          <w:rFonts w:ascii="TH SarabunPSK" w:hAnsi="TH SarabunPSK" w:cs="TH SarabunPSK" w:hint="cs"/>
          <w:b/>
          <w:bCs/>
          <w:sz w:val="28"/>
          <w:szCs w:val="28"/>
        </w:rPr>
        <w:t xml:space="preserve"> Chenghao</w:t>
      </w:r>
      <w:r w:rsidRPr="00990661">
        <w:rPr>
          <w:rFonts w:ascii="TH SarabunPSK" w:hAnsi="TH SarabunPSK" w:cs="TH SarabunPSK" w:hint="cs"/>
          <w:b/>
          <w:bCs/>
          <w:sz w:val="28"/>
          <w:szCs w:val="28"/>
          <w:vertAlign w:val="superscript"/>
        </w:rPr>
        <w:t>2</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Sutida</w:t>
      </w:r>
      <w:proofErr w:type="spellEnd"/>
      <w:r w:rsidRPr="00990661">
        <w:rPr>
          <w:rFonts w:ascii="TH SarabunPSK" w:hAnsi="TH SarabunPSK" w:cs="TH SarabunPSK" w:hint="cs"/>
          <w:b/>
          <w:bCs/>
          <w:sz w:val="28"/>
          <w:szCs w:val="28"/>
        </w:rPr>
        <w:t xml:space="preserve"> Saelee</w:t>
      </w:r>
      <w:r w:rsidRPr="00990661">
        <w:rPr>
          <w:rFonts w:ascii="TH SarabunPSK" w:hAnsi="TH SarabunPSK" w:cs="TH SarabunPSK" w:hint="cs"/>
          <w:b/>
          <w:bCs/>
          <w:sz w:val="28"/>
          <w:szCs w:val="28"/>
          <w:vertAlign w:val="superscript"/>
        </w:rPr>
        <w:t>3</w:t>
      </w:r>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Kathawut</w:t>
      </w:r>
      <w:proofErr w:type="spellEnd"/>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Rattanakosom</w:t>
      </w:r>
      <w:proofErr w:type="spellEnd"/>
      <w:r w:rsidRPr="00990661">
        <w:rPr>
          <w:rFonts w:ascii="TH SarabunPSK" w:hAnsi="TH SarabunPSK" w:cs="TH SarabunPSK" w:hint="cs"/>
          <w:b/>
          <w:bCs/>
          <w:sz w:val="28"/>
          <w:szCs w:val="28"/>
        </w:rPr>
        <w:t xml:space="preserve">, </w:t>
      </w:r>
      <w:proofErr w:type="spellStart"/>
      <w:r w:rsidRPr="00990661">
        <w:rPr>
          <w:rFonts w:ascii="TH SarabunPSK" w:hAnsi="TH SarabunPSK" w:cs="TH SarabunPSK" w:hint="cs"/>
          <w:b/>
          <w:bCs/>
          <w:sz w:val="28"/>
          <w:szCs w:val="28"/>
        </w:rPr>
        <w:t>Cheewanan</w:t>
      </w:r>
      <w:proofErr w:type="spellEnd"/>
      <w:r w:rsidRPr="00990661">
        <w:rPr>
          <w:rFonts w:ascii="TH SarabunPSK" w:hAnsi="TH SarabunPSK" w:cs="TH SarabunPSK" w:hint="cs"/>
          <w:b/>
          <w:bCs/>
          <w:sz w:val="28"/>
          <w:szCs w:val="28"/>
        </w:rPr>
        <w:t xml:space="preserve"> Kunpitak</w:t>
      </w:r>
      <w:r w:rsidRPr="00990661">
        <w:rPr>
          <w:rFonts w:ascii="TH SarabunPSK" w:hAnsi="TH SarabunPSK" w:cs="TH SarabunPSK" w:hint="cs"/>
          <w:b/>
          <w:bCs/>
          <w:sz w:val="28"/>
          <w:szCs w:val="28"/>
          <w:vertAlign w:val="superscript"/>
        </w:rPr>
        <w:t>5</w:t>
      </w:r>
    </w:p>
    <w:p w14:paraId="6A2509A6" w14:textId="77777777" w:rsidR="00214B1A" w:rsidRDefault="00214B1A" w:rsidP="00214B1A">
      <w:pPr>
        <w:spacing w:after="0" w:line="240" w:lineRule="auto"/>
        <w:ind w:left="-567" w:right="-518"/>
        <w:jc w:val="center"/>
        <w:rPr>
          <w:rFonts w:ascii="TH SarabunPSK" w:hAnsi="TH SarabunPSK" w:cs="TH SarabunPSK"/>
          <w:i/>
          <w:iCs/>
          <w:sz w:val="32"/>
          <w:szCs w:val="32"/>
        </w:rPr>
      </w:pPr>
      <w:r w:rsidRPr="00990661">
        <w:rPr>
          <w:rFonts w:ascii="TH SarabunPSK" w:hAnsi="TH SarabunPSK" w:cs="TH SarabunPSK" w:hint="cs"/>
          <w:sz w:val="28"/>
          <w:szCs w:val="28"/>
          <w:vertAlign w:val="superscript"/>
        </w:rPr>
        <w:t xml:space="preserve"> </w:t>
      </w:r>
      <w:r w:rsidRPr="00990661">
        <w:rPr>
          <w:rFonts w:ascii="TH SarabunPSK" w:hAnsi="TH SarabunPSK" w:cs="TH SarabunPSK" w:hint="cs"/>
          <w:sz w:val="28"/>
          <w:szCs w:val="28"/>
        </w:rPr>
        <w:t xml:space="preserve"> </w:t>
      </w:r>
      <w:r w:rsidRPr="0052525D">
        <w:rPr>
          <w:rFonts w:ascii="TH SarabunPSK" w:hAnsi="TH SarabunPSK" w:cs="TH SarabunPSK" w:hint="cs"/>
          <w:i/>
          <w:iCs/>
          <w:sz w:val="28"/>
          <w:szCs w:val="28"/>
          <w:cs/>
        </w:rPr>
        <w:t>สาขาวิชาการจัดการทรัพยากรมนุษย์ คณะมนุษยศาสตร์และสังคมศาสตร์ มหาวิทยาลัยทักษิณ</w:t>
      </w:r>
      <w:r w:rsidRPr="0052525D">
        <w:rPr>
          <w:rFonts w:ascii="TH SarabunPSK" w:hAnsi="TH SarabunPSK" w:cs="TH SarabunPSK" w:hint="cs"/>
          <w:i/>
          <w:iCs/>
          <w:sz w:val="28"/>
          <w:szCs w:val="28"/>
          <w:vertAlign w:val="superscript"/>
        </w:rPr>
        <w:t>1*,2,3,4,5</w:t>
      </w:r>
    </w:p>
    <w:p w14:paraId="29F019AC" w14:textId="77777777" w:rsidR="00214B1A" w:rsidRPr="0052525D" w:rsidRDefault="00214B1A" w:rsidP="00214B1A">
      <w:pPr>
        <w:spacing w:after="0" w:line="240" w:lineRule="auto"/>
        <w:ind w:left="-567" w:right="-518"/>
        <w:jc w:val="center"/>
        <w:rPr>
          <w:rFonts w:ascii="TH SarabunPSK" w:hAnsi="TH SarabunPSK" w:cs="TH SarabunPSK"/>
          <w:i/>
          <w:iCs/>
          <w:sz w:val="28"/>
          <w:szCs w:val="28"/>
        </w:rPr>
      </w:pPr>
      <w:r w:rsidRPr="0052525D">
        <w:rPr>
          <w:rFonts w:ascii="TH SarabunPSK" w:hAnsi="TH SarabunPSK" w:cs="TH SarabunPSK"/>
          <w:i/>
          <w:iCs/>
          <w:sz w:val="28"/>
          <w:szCs w:val="28"/>
        </w:rPr>
        <w:t>Human Resource Management, Faculty of Humanities and Social Sciences, Thaksin University</w:t>
      </w:r>
    </w:p>
    <w:p w14:paraId="7B159254" w14:textId="0863644D" w:rsidR="00214B1A" w:rsidRPr="00B240B7" w:rsidRDefault="00214B1A" w:rsidP="00214B1A">
      <w:pPr>
        <w:spacing w:after="120" w:line="240" w:lineRule="auto"/>
        <w:ind w:left="-567" w:right="-518"/>
        <w:jc w:val="center"/>
        <w:rPr>
          <w:rFonts w:ascii="TH SarabunPSK" w:hAnsi="TH SarabunPSK" w:cs="TH SarabunPSK"/>
          <w:sz w:val="28"/>
          <w:szCs w:val="28"/>
        </w:rPr>
      </w:pPr>
      <w:r w:rsidRPr="00B240B7">
        <w:rPr>
          <w:rFonts w:ascii="TH SarabunPSK" w:hAnsi="TH SarabunPSK" w:cs="TH SarabunPSK" w:hint="cs"/>
          <w:sz w:val="28"/>
          <w:szCs w:val="28"/>
        </w:rPr>
        <w:t>E</w:t>
      </w:r>
      <w:r w:rsidRPr="00B240B7">
        <w:rPr>
          <w:rFonts w:ascii="TH SarabunPSK" w:hAnsi="TH SarabunPSK" w:cs="TH SarabunPSK" w:hint="cs"/>
          <w:sz w:val="28"/>
          <w:szCs w:val="28"/>
          <w:cs/>
        </w:rPr>
        <w:t>-</w:t>
      </w:r>
      <w:r w:rsidRPr="00B240B7">
        <w:rPr>
          <w:rFonts w:ascii="TH SarabunPSK" w:hAnsi="TH SarabunPSK" w:cs="TH SarabunPSK" w:hint="cs"/>
          <w:sz w:val="28"/>
          <w:szCs w:val="28"/>
        </w:rPr>
        <w:t>mail</w:t>
      </w:r>
      <w:r w:rsidRPr="00B240B7">
        <w:rPr>
          <w:rFonts w:ascii="TH SarabunPSK" w:hAnsi="TH SarabunPSK" w:cs="TH SarabunPSK" w:hint="cs"/>
          <w:sz w:val="28"/>
          <w:szCs w:val="28"/>
          <w:cs/>
        </w:rPr>
        <w:t xml:space="preserve">: </w:t>
      </w:r>
      <w:hyperlink r:id="rId8" w:history="1">
        <w:hyperlink r:id="rId9" w:history="1">
          <w:r w:rsidRPr="00B240B7">
            <w:rPr>
              <w:rStyle w:val="a6"/>
              <w:rFonts w:ascii="TH SarabunPSK" w:hAnsi="TH SarabunPSK" w:cs="TH SarabunPSK" w:hint="cs"/>
              <w:sz w:val="28"/>
              <w:szCs w:val="28"/>
            </w:rPr>
            <w:t>661011265@tsu.ac.th</w:t>
          </w:r>
          <w:r w:rsidRPr="00B240B7">
            <w:rPr>
              <w:rStyle w:val="a6"/>
              <w:rFonts w:ascii="TH SarabunPSK" w:hAnsi="TH SarabunPSK" w:cs="TH SarabunPSK" w:hint="cs"/>
              <w:sz w:val="28"/>
              <w:szCs w:val="28"/>
              <w:vertAlign w:val="superscript"/>
            </w:rPr>
            <w:t>1</w:t>
          </w:r>
          <w:r w:rsidRPr="00B240B7">
            <w:rPr>
              <w:rStyle w:val="a6"/>
              <w:rFonts w:ascii="TH SarabunPSK" w:hAnsi="TH SarabunPSK" w:cs="TH SarabunPSK" w:hint="cs"/>
              <w:sz w:val="28"/>
              <w:szCs w:val="28"/>
              <w:vertAlign w:val="superscript"/>
              <w:cs/>
            </w:rPr>
            <w:t>*</w:t>
          </w:r>
        </w:hyperlink>
      </w:hyperlink>
    </w:p>
    <w:p w14:paraId="2F2BEB9B" w14:textId="58A637DF" w:rsidR="00DE7AA8" w:rsidRDefault="00DE7AA8" w:rsidP="00214B1A">
      <w:pPr>
        <w:spacing w:after="0" w:line="240" w:lineRule="auto"/>
        <w:ind w:left="-567" w:right="-518"/>
        <w:rPr>
          <w:rFonts w:ascii="TH SarabunPSK" w:hAnsi="TH SarabunPSK" w:cs="TH SarabunPSK"/>
          <w:sz w:val="32"/>
          <w:szCs w:val="32"/>
        </w:rPr>
      </w:pPr>
      <w:r w:rsidRPr="00214B1A">
        <w:rPr>
          <w:rFonts w:ascii="TH SarabunPSK" w:hAnsi="TH SarabunPSK" w:cs="TH SarabunPSK"/>
          <w:b/>
          <w:bCs/>
          <w:sz w:val="32"/>
          <w:szCs w:val="32"/>
          <w:cs/>
        </w:rPr>
        <w:t>บทคัดย่อ</w:t>
      </w:r>
    </w:p>
    <w:p w14:paraId="7BBA3C67" w14:textId="541A9DE6" w:rsidR="00214B1A" w:rsidRPr="00214B1A" w:rsidRDefault="00214B1A" w:rsidP="00980307">
      <w:pPr>
        <w:spacing w:after="0" w:line="240" w:lineRule="auto"/>
        <w:ind w:left="-567" w:right="-518"/>
        <w:jc w:val="thaiDistribute"/>
        <w:rPr>
          <w:rFonts w:ascii="TH SarabunPSK" w:hAnsi="TH SarabunPSK" w:cs="TH SarabunPSK"/>
          <w:sz w:val="28"/>
          <w:szCs w:val="28"/>
        </w:rPr>
      </w:pPr>
      <w:r>
        <w:rPr>
          <w:rFonts w:ascii="TH SarabunPSK" w:hAnsi="TH SarabunPSK" w:cs="TH SarabunPSK"/>
          <w:sz w:val="32"/>
          <w:szCs w:val="32"/>
        </w:rPr>
        <w:tab/>
      </w:r>
      <w:r w:rsidRPr="00214B1A">
        <w:rPr>
          <w:rFonts w:ascii="TH SarabunPSK" w:hAnsi="TH SarabunPSK" w:cs="TH SarabunPSK"/>
          <w:sz w:val="28"/>
          <w:szCs w:val="28"/>
          <w:cs/>
        </w:rPr>
        <w:t>การวิจัยครั้งนี้มีวัตถุประสงค์เพื่อทบทวนวรรณกรรมเกี่ยวกับอิทธิพลของพฤติกรรมการติดสมาร์ท</w:t>
      </w:r>
      <w:proofErr w:type="spellStart"/>
      <w:r w:rsidRPr="00214B1A">
        <w:rPr>
          <w:rFonts w:ascii="TH SarabunPSK" w:hAnsi="TH SarabunPSK" w:cs="TH SarabunPSK"/>
          <w:sz w:val="28"/>
          <w:szCs w:val="28"/>
          <w:cs/>
        </w:rPr>
        <w:t>โฟ</w:t>
      </w:r>
      <w:proofErr w:type="spellEnd"/>
      <w:r w:rsidRPr="00214B1A">
        <w:rPr>
          <w:rFonts w:ascii="TH SarabunPSK" w:hAnsi="TH SarabunPSK" w:cs="TH SarabunPSK"/>
          <w:sz w:val="28"/>
          <w:szCs w:val="28"/>
          <w:cs/>
        </w:rPr>
        <w:t>นต่อภาวะสุขภาพจิตของนักศึกษา กลุ่มตัวอย่างคือ นักศึกษาระดับปริญญาตรีในคณะมนุษยศาสตร์และสังคมศาสตร์ มหาวิทยาลัยทักษิณ วิทยาเขตสงขลา คณะ</w:t>
      </w:r>
      <w:proofErr w:type="spellStart"/>
      <w:r w:rsidRPr="00214B1A">
        <w:rPr>
          <w:rFonts w:ascii="TH SarabunPSK" w:hAnsi="TH SarabunPSK" w:cs="TH SarabunPSK"/>
          <w:sz w:val="28"/>
          <w:szCs w:val="28"/>
          <w:cs/>
        </w:rPr>
        <w:t>ผู้</w:t>
      </w:r>
      <w:proofErr w:type="spellEnd"/>
      <w:r w:rsidRPr="00214B1A">
        <w:rPr>
          <w:rFonts w:ascii="TH SarabunPSK" w:hAnsi="TH SarabunPSK" w:cs="TH SarabunPSK"/>
          <w:sz w:val="28"/>
          <w:szCs w:val="28"/>
          <w:cs/>
        </w:rPr>
        <w:t xml:space="preserve">วิจัยได้ทำการทบทวนวรรณกรรมเพื่อให้ได้แนวทางสำหรับพัฒนาเป็นกรอบแนวคิดวิจัย โดยกระบวนการทบทวนวรรณกรรมคณะผู้วิจัยได้กำหนดเป็น </w:t>
      </w:r>
      <w:r w:rsidRPr="00214B1A">
        <w:rPr>
          <w:rFonts w:ascii="TH SarabunPSK" w:hAnsi="TH SarabunPSK" w:cs="TH SarabunPSK"/>
          <w:sz w:val="28"/>
          <w:szCs w:val="28"/>
        </w:rPr>
        <w:t xml:space="preserve">3 </w:t>
      </w:r>
      <w:r w:rsidRPr="00214B1A">
        <w:rPr>
          <w:rFonts w:ascii="TH SarabunPSK" w:hAnsi="TH SarabunPSK" w:cs="TH SarabunPSK"/>
          <w:sz w:val="28"/>
          <w:szCs w:val="28"/>
          <w:cs/>
        </w:rPr>
        <w:t xml:space="preserve">ประเด็นหลัก คือ </w:t>
      </w:r>
      <w:r w:rsidRPr="00214B1A">
        <w:rPr>
          <w:rFonts w:ascii="TH SarabunPSK" w:hAnsi="TH SarabunPSK" w:cs="TH SarabunPSK"/>
          <w:sz w:val="28"/>
          <w:szCs w:val="28"/>
        </w:rPr>
        <w:t>1.</w:t>
      </w:r>
      <w:r w:rsidRPr="00214B1A">
        <w:rPr>
          <w:rFonts w:ascii="TH SarabunPSK" w:hAnsi="TH SarabunPSK" w:cs="TH SarabunPSK"/>
          <w:sz w:val="28"/>
          <w:szCs w:val="28"/>
          <w:cs/>
        </w:rPr>
        <w:t xml:space="preserve">ทบทวนแนวคิดและทฤษฎีเกี่ยวกับพฤติกรรมการติดสมาร์ทโฟน  </w:t>
      </w:r>
      <w:r w:rsidRPr="00214B1A">
        <w:rPr>
          <w:rFonts w:ascii="TH SarabunPSK" w:hAnsi="TH SarabunPSK" w:cs="TH SarabunPSK"/>
          <w:sz w:val="28"/>
          <w:szCs w:val="28"/>
        </w:rPr>
        <w:t xml:space="preserve">2. </w:t>
      </w:r>
      <w:r w:rsidRPr="00214B1A">
        <w:rPr>
          <w:rFonts w:ascii="TH SarabunPSK" w:hAnsi="TH SarabunPSK" w:cs="TH SarabunPSK"/>
          <w:sz w:val="28"/>
          <w:szCs w:val="28"/>
          <w:cs/>
        </w:rPr>
        <w:t>ทบทวนแนวคิดและทฤษฎีเกี่ยวกับภาวะสุขภาพจิต ในด้านภาวะซึมเศร้า ภาวะโนโม</w:t>
      </w:r>
      <w:proofErr w:type="spellStart"/>
      <w:r w:rsidRPr="00214B1A">
        <w:rPr>
          <w:rFonts w:ascii="TH SarabunPSK" w:hAnsi="TH SarabunPSK" w:cs="TH SarabunPSK"/>
          <w:sz w:val="28"/>
          <w:szCs w:val="28"/>
          <w:cs/>
        </w:rPr>
        <w:t>โฟเบีย</w:t>
      </w:r>
      <w:proofErr w:type="spellEnd"/>
      <w:r w:rsidRPr="00214B1A">
        <w:rPr>
          <w:rFonts w:ascii="TH SarabunPSK" w:hAnsi="TH SarabunPSK" w:cs="TH SarabunPSK"/>
          <w:sz w:val="28"/>
          <w:szCs w:val="28"/>
          <w:cs/>
        </w:rPr>
        <w:t xml:space="preserve"> และภาวะสมาธิสั้น และ </w:t>
      </w:r>
      <w:r w:rsidRPr="00214B1A">
        <w:rPr>
          <w:rFonts w:ascii="TH SarabunPSK" w:hAnsi="TH SarabunPSK" w:cs="TH SarabunPSK"/>
          <w:sz w:val="28"/>
          <w:szCs w:val="28"/>
        </w:rPr>
        <w:t xml:space="preserve">3. </w:t>
      </w:r>
      <w:r w:rsidRPr="00214B1A">
        <w:rPr>
          <w:rFonts w:ascii="TH SarabunPSK" w:hAnsi="TH SarabunPSK" w:cs="TH SarabunPSK"/>
          <w:sz w:val="28"/>
          <w:szCs w:val="28"/>
          <w:cs/>
        </w:rPr>
        <w:t xml:space="preserve">ทบทวนงานวิจัยที่เกี่ยวข้อง จากนั้นจึงพัฒนากรอบแนวคิดงานวิจัย และจากการศึกษา คณะผู้วิจัยได้ผลว่า ตัวแปรต้น คือ พฤติกรรมการติดสมาร์ทโฟน มีองค์ประกอบ คือ </w:t>
      </w:r>
      <w:r w:rsidRPr="00214B1A">
        <w:rPr>
          <w:rFonts w:ascii="TH SarabunPSK" w:hAnsi="TH SarabunPSK" w:cs="TH SarabunPSK"/>
          <w:sz w:val="28"/>
          <w:szCs w:val="28"/>
        </w:rPr>
        <w:t xml:space="preserve">1) </w:t>
      </w:r>
      <w:r w:rsidRPr="00214B1A">
        <w:rPr>
          <w:rFonts w:ascii="TH SarabunPSK" w:hAnsi="TH SarabunPSK" w:cs="TH SarabunPSK"/>
          <w:sz w:val="28"/>
          <w:szCs w:val="28"/>
          <w:cs/>
        </w:rPr>
        <w:t>ระยะเวลาการใช้งานสมาร์ท</w:t>
      </w:r>
      <w:proofErr w:type="spellStart"/>
      <w:r w:rsidRPr="00214B1A">
        <w:rPr>
          <w:rFonts w:ascii="TH SarabunPSK" w:hAnsi="TH SarabunPSK" w:cs="TH SarabunPSK"/>
          <w:sz w:val="28"/>
          <w:szCs w:val="28"/>
          <w:cs/>
        </w:rPr>
        <w:t>โฟ</w:t>
      </w:r>
      <w:proofErr w:type="spellEnd"/>
      <w:r w:rsidRPr="00214B1A">
        <w:rPr>
          <w:rFonts w:ascii="TH SarabunPSK" w:hAnsi="TH SarabunPSK" w:cs="TH SarabunPSK"/>
          <w:sz w:val="28"/>
          <w:szCs w:val="28"/>
          <w:cs/>
        </w:rPr>
        <w:t xml:space="preserve">นต่อวัน </w:t>
      </w:r>
      <w:r w:rsidRPr="00214B1A">
        <w:rPr>
          <w:rFonts w:ascii="TH SarabunPSK" w:hAnsi="TH SarabunPSK" w:cs="TH SarabunPSK"/>
          <w:sz w:val="28"/>
          <w:szCs w:val="28"/>
        </w:rPr>
        <w:t xml:space="preserve">2) </w:t>
      </w:r>
      <w:r w:rsidRPr="00214B1A">
        <w:rPr>
          <w:rFonts w:ascii="TH SarabunPSK" w:hAnsi="TH SarabunPSK" w:cs="TH SarabunPSK"/>
          <w:sz w:val="28"/>
          <w:szCs w:val="28"/>
          <w:cs/>
        </w:rPr>
        <w:t>ประเภทแอปพลิ</w:t>
      </w:r>
      <w:proofErr w:type="spellStart"/>
      <w:r w:rsidRPr="00214B1A">
        <w:rPr>
          <w:rFonts w:ascii="TH SarabunPSK" w:hAnsi="TH SarabunPSK" w:cs="TH SarabunPSK"/>
          <w:sz w:val="28"/>
          <w:szCs w:val="28"/>
          <w:cs/>
        </w:rPr>
        <w:t>เค</w:t>
      </w:r>
      <w:proofErr w:type="spellEnd"/>
      <w:r w:rsidRPr="00214B1A">
        <w:rPr>
          <w:rFonts w:ascii="TH SarabunPSK" w:hAnsi="TH SarabunPSK" w:cs="TH SarabunPSK"/>
          <w:sz w:val="28"/>
          <w:szCs w:val="28"/>
          <w:cs/>
        </w:rPr>
        <w:t xml:space="preserve">ชันที่ใช้บ่อย </w:t>
      </w:r>
      <w:r w:rsidRPr="00214B1A">
        <w:rPr>
          <w:rFonts w:ascii="TH SarabunPSK" w:hAnsi="TH SarabunPSK" w:cs="TH SarabunPSK"/>
          <w:sz w:val="28"/>
          <w:szCs w:val="28"/>
        </w:rPr>
        <w:t xml:space="preserve">3) </w:t>
      </w:r>
      <w:r w:rsidRPr="00214B1A">
        <w:rPr>
          <w:rFonts w:ascii="TH SarabunPSK" w:hAnsi="TH SarabunPSK" w:cs="TH SarabunPSK"/>
          <w:sz w:val="28"/>
          <w:szCs w:val="28"/>
          <w:cs/>
        </w:rPr>
        <w:t xml:space="preserve">วัตถุประสงค์ในการใช้งาน ตัวแปรตาม คือ ภาวะสุขภาพจิต มีองค์ประกอบ คือ </w:t>
      </w:r>
      <w:r w:rsidRPr="00214B1A">
        <w:rPr>
          <w:rFonts w:ascii="TH SarabunPSK" w:hAnsi="TH SarabunPSK" w:cs="TH SarabunPSK"/>
          <w:sz w:val="28"/>
          <w:szCs w:val="28"/>
        </w:rPr>
        <w:t xml:space="preserve">1) </w:t>
      </w:r>
      <w:r w:rsidRPr="00214B1A">
        <w:rPr>
          <w:rFonts w:ascii="TH SarabunPSK" w:hAnsi="TH SarabunPSK" w:cs="TH SarabunPSK"/>
          <w:sz w:val="28"/>
          <w:szCs w:val="28"/>
          <w:cs/>
        </w:rPr>
        <w:t xml:space="preserve">ภาวะซึมเศร้า </w:t>
      </w:r>
      <w:r w:rsidRPr="00214B1A">
        <w:rPr>
          <w:rFonts w:ascii="TH SarabunPSK" w:hAnsi="TH SarabunPSK" w:cs="TH SarabunPSK"/>
          <w:sz w:val="28"/>
          <w:szCs w:val="28"/>
        </w:rPr>
        <w:t xml:space="preserve">2) </w:t>
      </w:r>
      <w:r w:rsidRPr="00214B1A">
        <w:rPr>
          <w:rFonts w:ascii="TH SarabunPSK" w:hAnsi="TH SarabunPSK" w:cs="TH SarabunPSK"/>
          <w:sz w:val="28"/>
          <w:szCs w:val="28"/>
          <w:cs/>
        </w:rPr>
        <w:t>ภาวะโนโม</w:t>
      </w:r>
      <w:proofErr w:type="spellStart"/>
      <w:r w:rsidRPr="00214B1A">
        <w:rPr>
          <w:rFonts w:ascii="TH SarabunPSK" w:hAnsi="TH SarabunPSK" w:cs="TH SarabunPSK"/>
          <w:sz w:val="28"/>
          <w:szCs w:val="28"/>
          <w:cs/>
        </w:rPr>
        <w:t>โฟเบีย</w:t>
      </w:r>
      <w:proofErr w:type="spellEnd"/>
      <w:r w:rsidRPr="00214B1A">
        <w:rPr>
          <w:rFonts w:ascii="TH SarabunPSK" w:hAnsi="TH SarabunPSK" w:cs="TH SarabunPSK"/>
          <w:sz w:val="28"/>
          <w:szCs w:val="28"/>
          <w:cs/>
        </w:rPr>
        <w:t xml:space="preserve"> </w:t>
      </w:r>
      <w:r w:rsidRPr="00214B1A">
        <w:rPr>
          <w:rFonts w:ascii="TH SarabunPSK" w:hAnsi="TH SarabunPSK" w:cs="TH SarabunPSK"/>
          <w:sz w:val="28"/>
          <w:szCs w:val="28"/>
        </w:rPr>
        <w:t xml:space="preserve">3) </w:t>
      </w:r>
      <w:r w:rsidRPr="00214B1A">
        <w:rPr>
          <w:rFonts w:ascii="TH SarabunPSK" w:hAnsi="TH SarabunPSK" w:cs="TH SarabunPSK"/>
          <w:sz w:val="28"/>
          <w:szCs w:val="28"/>
          <w:cs/>
        </w:rPr>
        <w:t>ภาวะสมาธิสั้น โดยนำกรอบแนวคิดดังกล่าวไปใช้ในการรวบรวมและวิเคราะห์ข้อมูลเชิงประจักษ์ เพื่อให้ทราบถึงระดับพฤติกรรมการติดสมาร์ทโฟนที่ส่งผลกระทบต่อภาวะสุขภาพจิตของนักศึกษา ซึ่งสามารถนำไปใช้เป็นแนวทางในการส่งเสริมการใช้สมาร์ท</w:t>
      </w:r>
      <w:proofErr w:type="spellStart"/>
      <w:r w:rsidRPr="00214B1A">
        <w:rPr>
          <w:rFonts w:ascii="TH SarabunPSK" w:hAnsi="TH SarabunPSK" w:cs="TH SarabunPSK"/>
          <w:sz w:val="28"/>
          <w:szCs w:val="28"/>
          <w:cs/>
        </w:rPr>
        <w:t>โฟ</w:t>
      </w:r>
      <w:proofErr w:type="spellEnd"/>
      <w:r w:rsidRPr="00214B1A">
        <w:rPr>
          <w:rFonts w:ascii="TH SarabunPSK" w:hAnsi="TH SarabunPSK" w:cs="TH SarabunPSK"/>
          <w:sz w:val="28"/>
          <w:szCs w:val="28"/>
          <w:cs/>
        </w:rPr>
        <w:t>นอย่างเหมาะสม และการวางแผนป้องกันปัญหาด้านสุขภาพจิตของนักศึกษาในระดับอุดมศึกษาต่อไป</w:t>
      </w:r>
    </w:p>
    <w:p w14:paraId="3B81040F" w14:textId="77777777" w:rsidR="00214B1A" w:rsidRPr="00C145B1" w:rsidRDefault="00DE7AA8" w:rsidP="00214B1A">
      <w:pPr>
        <w:spacing w:after="0" w:line="240" w:lineRule="auto"/>
        <w:ind w:left="-567" w:right="-518"/>
        <w:rPr>
          <w:rFonts w:ascii="TH SarabunPSK" w:hAnsi="TH SarabunPSK" w:cs="TH SarabunPSK"/>
          <w:sz w:val="28"/>
          <w:szCs w:val="28"/>
        </w:rPr>
      </w:pPr>
      <w:r w:rsidRPr="00B140FB">
        <w:rPr>
          <w:rFonts w:ascii="TH Sarabun New" w:hAnsi="TH Sarabun New" w:cs="TH Sarabun New"/>
          <w:sz w:val="32"/>
          <w:szCs w:val="32"/>
        </w:rPr>
        <w:tab/>
      </w:r>
    </w:p>
    <w:p w14:paraId="38BEFAA3" w14:textId="21B518B1" w:rsidR="00214B1A" w:rsidRPr="00214B1A" w:rsidRDefault="00DE7AA8" w:rsidP="00214B1A">
      <w:pPr>
        <w:spacing w:after="0" w:line="240" w:lineRule="auto"/>
        <w:ind w:left="-567" w:right="-518"/>
        <w:rPr>
          <w:rFonts w:ascii="TH SarabunPSK" w:hAnsi="TH SarabunPSK" w:cs="TH SarabunPSK"/>
          <w:sz w:val="28"/>
          <w:szCs w:val="28"/>
        </w:rPr>
      </w:pPr>
      <w:r w:rsidRPr="00214B1A">
        <w:rPr>
          <w:rFonts w:ascii="TH SarabunPSK" w:hAnsi="TH SarabunPSK" w:cs="TH SarabunPSK"/>
          <w:b/>
          <w:bCs/>
          <w:sz w:val="28"/>
          <w:szCs w:val="28"/>
          <w:cs/>
        </w:rPr>
        <w:t xml:space="preserve">คำสำคัญ: </w:t>
      </w:r>
      <w:r w:rsidR="00214B1A" w:rsidRPr="00214B1A">
        <w:rPr>
          <w:rFonts w:ascii="TH SarabunPSK" w:hAnsi="TH SarabunPSK" w:cs="TH SarabunPSK"/>
          <w:sz w:val="28"/>
          <w:szCs w:val="28"/>
          <w:cs/>
        </w:rPr>
        <w:t>พฤติกรรมการติดสมาร์ทโฟน ภาวะสุขภาพจิต นักศึกษาระดับปริญญาตรี</w:t>
      </w:r>
    </w:p>
    <w:p w14:paraId="21F23D7F" w14:textId="58B87DCD" w:rsidR="00DE7AA8" w:rsidRPr="00214B1A" w:rsidRDefault="00DE7AA8" w:rsidP="00214B1A">
      <w:pPr>
        <w:spacing w:after="0" w:line="240" w:lineRule="auto"/>
        <w:ind w:left="-567"/>
        <w:jc w:val="thaiDistribute"/>
        <w:rPr>
          <w:rFonts w:ascii="TH SarabunPSK" w:hAnsi="TH SarabunPSK" w:cs="TH SarabunPSK"/>
          <w:sz w:val="28"/>
          <w:szCs w:val="28"/>
        </w:rPr>
      </w:pPr>
    </w:p>
    <w:p w14:paraId="652DE2AA" w14:textId="430B7770" w:rsidR="00DE7AA8" w:rsidRDefault="00DE7AA8" w:rsidP="00214B1A">
      <w:pPr>
        <w:spacing w:after="0" w:line="240" w:lineRule="auto"/>
        <w:ind w:left="-567" w:right="-518"/>
        <w:rPr>
          <w:rFonts w:ascii="TH SarabunPSK" w:hAnsi="TH SarabunPSK" w:cs="TH SarabunPSK"/>
          <w:b/>
          <w:bCs/>
          <w:sz w:val="32"/>
          <w:szCs w:val="32"/>
        </w:rPr>
      </w:pPr>
      <w:r w:rsidRPr="00980307">
        <w:rPr>
          <w:rFonts w:ascii="TH SarabunPSK" w:hAnsi="TH SarabunPSK" w:cs="TH SarabunPSK"/>
          <w:b/>
          <w:bCs/>
          <w:sz w:val="32"/>
          <w:szCs w:val="32"/>
        </w:rPr>
        <w:t>Abstract</w:t>
      </w:r>
    </w:p>
    <w:p w14:paraId="27F9F1EE" w14:textId="663402E5" w:rsidR="00C145B1" w:rsidRPr="00C145B1" w:rsidRDefault="00C145B1" w:rsidP="00C145B1">
      <w:pPr>
        <w:spacing w:after="0" w:line="240" w:lineRule="auto"/>
        <w:ind w:left="-567" w:right="-518"/>
        <w:jc w:val="thaiDistribute"/>
        <w:rPr>
          <w:rFonts w:ascii="TH SarabunPSK" w:hAnsi="TH SarabunPSK" w:cs="TH SarabunPSK"/>
          <w:sz w:val="28"/>
          <w:szCs w:val="28"/>
        </w:rPr>
      </w:pPr>
      <w:r>
        <w:rPr>
          <w:rFonts w:ascii="TH SarabunPSK" w:hAnsi="TH SarabunPSK" w:cs="TH SarabunPSK"/>
          <w:b/>
          <w:bCs/>
          <w:sz w:val="32"/>
          <w:szCs w:val="32"/>
        </w:rPr>
        <w:tab/>
      </w:r>
      <w:r w:rsidRPr="00C145B1">
        <w:rPr>
          <w:rFonts w:ascii="TH SarabunPSK" w:hAnsi="TH SarabunPSK" w:cs="TH SarabunPSK"/>
          <w:sz w:val="28"/>
          <w:szCs w:val="28"/>
        </w:rPr>
        <w:t xml:space="preserve">This research aimed to review the literature on the influence of smartphone addiction behaviors on the mental health of undergraduate students. The participants of this study were undergraduate students in the Faculty of Humanities and Social Sciences, Thaksin University, Songkhla Campus. The researchers conducted a literature review to provide guidelines for developing a research conceptual framework. The literature review process was organized into three main aspects: (1) a review of concepts and theories related to smartphone addiction behaviors; </w:t>
      </w:r>
      <w:r w:rsidRPr="00C145B1">
        <w:rPr>
          <w:rFonts w:ascii="TH SarabunPSK" w:hAnsi="TH SarabunPSK" w:cs="TH SarabunPSK"/>
          <w:sz w:val="28"/>
          <w:szCs w:val="28"/>
        </w:rPr>
        <w:lastRenderedPageBreak/>
        <w:t>(2) a review of concepts and theories related to mental health, including depression, nomophobia, and attention deficit; and (3) a review of related studies. Based on the literature review, a research conceptual framework was developed.</w:t>
      </w:r>
    </w:p>
    <w:p w14:paraId="29F1CB3F" w14:textId="74600386" w:rsidR="00C145B1" w:rsidRPr="00C145B1" w:rsidRDefault="00C145B1" w:rsidP="00C145B1">
      <w:pPr>
        <w:spacing w:after="0" w:line="240" w:lineRule="auto"/>
        <w:ind w:left="-567" w:right="-518"/>
        <w:jc w:val="thaiDistribute"/>
        <w:rPr>
          <w:rFonts w:ascii="TH SarabunPSK" w:hAnsi="TH SarabunPSK" w:cs="TH SarabunPSK"/>
          <w:sz w:val="28"/>
          <w:szCs w:val="28"/>
        </w:rPr>
      </w:pPr>
      <w:r>
        <w:rPr>
          <w:rFonts w:ascii="TH SarabunPSK" w:hAnsi="TH SarabunPSK" w:cs="TH SarabunPSK"/>
          <w:sz w:val="28"/>
          <w:szCs w:val="28"/>
        </w:rPr>
        <w:tab/>
      </w:r>
      <w:r w:rsidRPr="00C145B1">
        <w:rPr>
          <w:rFonts w:ascii="TH SarabunPSK" w:hAnsi="TH SarabunPSK" w:cs="TH SarabunPSK"/>
          <w:sz w:val="28"/>
          <w:szCs w:val="28"/>
        </w:rPr>
        <w:t>The results of the study indicated that the independent variable was smartphone addiction behavior, which consisted of three components: (1) daily duration of smartphone use, (2) types of frequently used applications, and (3) purposes of smartphone use. The dependent variable was mental health, which comprised three components: (1) depression, (2) nomophobia, and (3) attention deficit. The conceptual framework was then applied to guide the collection and analysis of empirical data in order to identify the level of smartphone addiction behaviors that affect students’ mental health. The findings can be used as guidelines for promoting appropriate smartphone use and for planning preventive measures to address mental health problems among undergraduate students in higher education institutions.</w:t>
      </w:r>
    </w:p>
    <w:p w14:paraId="07F9CCD5" w14:textId="5113D0AC" w:rsidR="00BB52A7" w:rsidRDefault="00BB52A7" w:rsidP="00BB52A7">
      <w:pPr>
        <w:spacing w:after="0" w:line="240" w:lineRule="auto"/>
        <w:ind w:left="-567" w:right="-518"/>
        <w:jc w:val="thaiDistribute"/>
        <w:rPr>
          <w:rFonts w:ascii="TH SarabunPSK" w:hAnsi="TH SarabunPSK" w:cs="TH SarabunPSK"/>
          <w:sz w:val="28"/>
          <w:szCs w:val="28"/>
        </w:rPr>
        <w:sectPr w:rsidR="00BB52A7" w:rsidSect="00BB52A7">
          <w:pgSz w:w="12240" w:h="15840"/>
          <w:pgMar w:top="1701" w:right="1701" w:bottom="1985" w:left="1985" w:header="1701" w:footer="1985" w:gutter="0"/>
          <w:cols w:space="708"/>
          <w:docGrid w:linePitch="360"/>
        </w:sectPr>
      </w:pPr>
    </w:p>
    <w:p w14:paraId="54594BF1" w14:textId="07356FF6" w:rsidR="00BB52A7" w:rsidRPr="00980307" w:rsidRDefault="00C145B1" w:rsidP="00C145B1">
      <w:pPr>
        <w:spacing w:after="0" w:line="240" w:lineRule="auto"/>
        <w:ind w:left="-567" w:right="-518"/>
        <w:jc w:val="distribute"/>
        <w:rPr>
          <w:rFonts w:ascii="TH SarabunPSK" w:hAnsi="TH SarabunPSK" w:cs="TH SarabunPSK"/>
          <w:sz w:val="28"/>
          <w:szCs w:val="28"/>
        </w:rPr>
      </w:pPr>
      <w:r>
        <w:rPr>
          <w:rFonts w:ascii="TH SarabunPSK" w:hAnsi="TH SarabunPSK" w:cs="TH SarabunPSK"/>
          <w:sz w:val="28"/>
          <w:szCs w:val="28"/>
        </w:rPr>
        <w:tab/>
      </w:r>
    </w:p>
    <w:p w14:paraId="2A81A122" w14:textId="4A0F5CC2" w:rsidR="00BB52A7" w:rsidRDefault="00DE7AA8" w:rsidP="00BB52A7">
      <w:pPr>
        <w:spacing w:after="0" w:line="240" w:lineRule="auto"/>
        <w:ind w:left="-567"/>
        <w:jc w:val="thaiDistribute"/>
        <w:rPr>
          <w:rFonts w:ascii="TH Sarabun New" w:hAnsi="TH Sarabun New" w:cs="TH Sarabun New"/>
          <w:b/>
          <w:bCs/>
          <w:sz w:val="32"/>
          <w:szCs w:val="32"/>
        </w:rPr>
      </w:pPr>
      <w:r w:rsidRPr="00BB52A7">
        <w:rPr>
          <w:rFonts w:ascii="TH SarabunPSK" w:hAnsi="TH SarabunPSK" w:cs="TH SarabunPSK"/>
          <w:b/>
          <w:bCs/>
          <w:sz w:val="28"/>
          <w:szCs w:val="28"/>
        </w:rPr>
        <w:t>Keyword</w:t>
      </w:r>
      <w:r w:rsidRPr="00BB52A7">
        <w:rPr>
          <w:rFonts w:ascii="TH SarabunPSK" w:hAnsi="TH SarabunPSK" w:cs="TH SarabunPSK"/>
          <w:b/>
          <w:bCs/>
          <w:sz w:val="28"/>
          <w:szCs w:val="28"/>
          <w:cs/>
        </w:rPr>
        <w:t>:</w:t>
      </w:r>
      <w:r w:rsidRPr="00BB52A7">
        <w:rPr>
          <w:rFonts w:ascii="TH SarabunPSK" w:hAnsi="TH SarabunPSK" w:cs="TH SarabunPSK"/>
          <w:sz w:val="28"/>
          <w:szCs w:val="28"/>
          <w:cs/>
        </w:rPr>
        <w:t xml:space="preserve"> </w:t>
      </w:r>
      <w:r w:rsidR="00BB52A7" w:rsidRPr="00BB52A7">
        <w:rPr>
          <w:rFonts w:ascii="TH SarabunPSK" w:hAnsi="TH SarabunPSK" w:cs="TH SarabunPSK"/>
          <w:sz w:val="28"/>
          <w:szCs w:val="28"/>
        </w:rPr>
        <w:t xml:space="preserve">Smartphone addiction behaviors, Mental health, Undergraduate students </w:t>
      </w:r>
    </w:p>
    <w:p w14:paraId="4A665C49" w14:textId="77777777" w:rsidR="00BB52A7" w:rsidRPr="00424B0D" w:rsidRDefault="00BB52A7" w:rsidP="00BB52A7">
      <w:pPr>
        <w:spacing w:after="0" w:line="240" w:lineRule="auto"/>
        <w:ind w:left="-567"/>
        <w:jc w:val="thaiDistribute"/>
        <w:rPr>
          <w:rFonts w:ascii="TH Sarabun New" w:hAnsi="TH Sarabun New" w:cs="TH Sarabun New"/>
          <w:b/>
          <w:bCs/>
          <w:sz w:val="30"/>
          <w:szCs w:val="30"/>
        </w:rPr>
      </w:pPr>
      <w:bookmarkStart w:id="0" w:name="_GoBack"/>
      <w:bookmarkEnd w:id="0"/>
    </w:p>
    <w:sectPr w:rsidR="00BB52A7" w:rsidRPr="00424B0D" w:rsidSect="00386308">
      <w:type w:val="continuous"/>
      <w:pgSz w:w="12240" w:h="15840" w:code="1"/>
      <w:pgMar w:top="1701" w:right="1701" w:bottom="1985" w:left="2127" w:header="1701"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B2FF9" w14:textId="77777777" w:rsidR="00ED58A4" w:rsidRDefault="00ED58A4" w:rsidP="00F119FD">
      <w:pPr>
        <w:spacing w:after="0" w:line="240" w:lineRule="auto"/>
      </w:pPr>
      <w:r>
        <w:separator/>
      </w:r>
    </w:p>
  </w:endnote>
  <w:endnote w:type="continuationSeparator" w:id="0">
    <w:p w14:paraId="3EA40F6D" w14:textId="77777777" w:rsidR="00ED58A4" w:rsidRDefault="00ED58A4" w:rsidP="00F1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80F9" w14:textId="77777777" w:rsidR="00ED58A4" w:rsidRDefault="00ED58A4" w:rsidP="00F119FD">
      <w:pPr>
        <w:spacing w:after="0" w:line="240" w:lineRule="auto"/>
      </w:pPr>
      <w:r>
        <w:separator/>
      </w:r>
    </w:p>
  </w:footnote>
  <w:footnote w:type="continuationSeparator" w:id="0">
    <w:p w14:paraId="6518CDE5" w14:textId="77777777" w:rsidR="00ED58A4" w:rsidRDefault="00ED58A4" w:rsidP="00F11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12B"/>
    <w:multiLevelType w:val="hybridMultilevel"/>
    <w:tmpl w:val="6480E282"/>
    <w:lvl w:ilvl="0" w:tplc="4A4EF022">
      <w:start w:val="1"/>
      <w:numFmt w:val="decimal"/>
      <w:lvlText w:val="1.%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0A410CB5"/>
    <w:multiLevelType w:val="hybridMultilevel"/>
    <w:tmpl w:val="AB70831A"/>
    <w:lvl w:ilvl="0" w:tplc="EA707F3C">
      <w:start w:val="1"/>
      <w:numFmt w:val="decimal"/>
      <w:lvlText w:val="1.%1"/>
      <w:lvlJc w:val="left"/>
      <w:pPr>
        <w:ind w:left="153" w:hanging="360"/>
      </w:pPr>
      <w:rPr>
        <w:rFonts w:ascii="TH SarabunPSK" w:hAnsi="TH SarabunPSK" w:cs="TH SarabunPSK"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 w15:restartNumberingAfterBreak="0">
    <w:nsid w:val="14DE3D8F"/>
    <w:multiLevelType w:val="hybridMultilevel"/>
    <w:tmpl w:val="378EB4CA"/>
    <w:lvl w:ilvl="0" w:tplc="5608F2E0">
      <w:start w:val="1"/>
      <w:numFmt w:val="decimal"/>
      <w:lvlText w:val="1.%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F6E66"/>
    <w:multiLevelType w:val="hybridMultilevel"/>
    <w:tmpl w:val="2EA6F2DE"/>
    <w:lvl w:ilvl="0" w:tplc="FC840FC6">
      <w:start w:val="1"/>
      <w:numFmt w:val="decimal"/>
      <w:lvlText w:val="1.%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1176F"/>
    <w:multiLevelType w:val="hybridMultilevel"/>
    <w:tmpl w:val="CEE23162"/>
    <w:lvl w:ilvl="0" w:tplc="FBACB5E6">
      <w:start w:val="1"/>
      <w:numFmt w:val="decimal"/>
      <w:lvlText w:val="%1."/>
      <w:lvlJc w:val="left"/>
      <w:pPr>
        <w:ind w:left="153" w:hanging="360"/>
      </w:pPr>
      <w:rPr>
        <w:rFonts w:hint="default"/>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3B7D6E77"/>
    <w:multiLevelType w:val="hybridMultilevel"/>
    <w:tmpl w:val="8EBC4DD0"/>
    <w:lvl w:ilvl="0" w:tplc="E6FAA566">
      <w:start w:val="1"/>
      <w:numFmt w:val="decimal"/>
      <w:lvlText w:val="2.%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7" w15:restartNumberingAfterBreak="0">
    <w:nsid w:val="441474A7"/>
    <w:multiLevelType w:val="hybridMultilevel"/>
    <w:tmpl w:val="01768824"/>
    <w:lvl w:ilvl="0" w:tplc="E6FAA566">
      <w:start w:val="1"/>
      <w:numFmt w:val="decimal"/>
      <w:lvlText w:val="2.%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465F6771"/>
    <w:multiLevelType w:val="hybridMultilevel"/>
    <w:tmpl w:val="830A7D02"/>
    <w:lvl w:ilvl="0" w:tplc="8C10B6A6">
      <w:start w:val="1"/>
      <w:numFmt w:val="decimal"/>
      <w:lvlText w:val="1.%1"/>
      <w:lvlJc w:val="center"/>
      <w:pPr>
        <w:ind w:left="153" w:hanging="360"/>
      </w:pPr>
      <w:rPr>
        <w:rFonts w:hint="default"/>
        <w:b/>
        <w:bCs/>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15F07"/>
    <w:multiLevelType w:val="hybridMultilevel"/>
    <w:tmpl w:val="A94A22EC"/>
    <w:lvl w:ilvl="0" w:tplc="3D3EC392">
      <w:start w:val="1"/>
      <w:numFmt w:val="decimal"/>
      <w:lvlText w:val="2.%1"/>
      <w:lvlJc w:val="center"/>
      <w:pPr>
        <w:ind w:left="153" w:hanging="360"/>
      </w:pPr>
      <w:rPr>
        <w:rFonts w:hint="default"/>
        <w:b/>
        <w:bCs/>
        <w:sz w:val="28"/>
        <w:szCs w:val="28"/>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11" w15:restartNumberingAfterBreak="0">
    <w:nsid w:val="664C4ADC"/>
    <w:multiLevelType w:val="hybridMultilevel"/>
    <w:tmpl w:val="F49A6818"/>
    <w:lvl w:ilvl="0" w:tplc="6CFC9718">
      <w:start w:val="1"/>
      <w:numFmt w:val="decimal"/>
      <w:lvlText w:val="3.%1"/>
      <w:lvlJc w:val="center"/>
      <w:pPr>
        <w:ind w:left="153" w:hanging="360"/>
      </w:pPr>
      <w:rPr>
        <w:rFonts w:hint="default"/>
        <w:b/>
        <w:bCs/>
        <w:sz w:val="28"/>
        <w:szCs w:val="36"/>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6"/>
  </w:num>
  <w:num w:numId="2">
    <w:abstractNumId w:val="10"/>
  </w:num>
  <w:num w:numId="3">
    <w:abstractNumId w:val="12"/>
  </w:num>
  <w:num w:numId="4">
    <w:abstractNumId w:val="4"/>
  </w:num>
  <w:num w:numId="5">
    <w:abstractNumId w:val="0"/>
  </w:num>
  <w:num w:numId="6">
    <w:abstractNumId w:val="2"/>
  </w:num>
  <w:num w:numId="7">
    <w:abstractNumId w:val="1"/>
  </w:num>
  <w:num w:numId="8">
    <w:abstractNumId w:val="3"/>
  </w:num>
  <w:num w:numId="9">
    <w:abstractNumId w:val="7"/>
  </w:num>
  <w:num w:numId="10">
    <w:abstractNumId w:val="8"/>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A49DE"/>
    <w:rsid w:val="000B1067"/>
    <w:rsid w:val="000D3ACC"/>
    <w:rsid w:val="001B515E"/>
    <w:rsid w:val="00214B1A"/>
    <w:rsid w:val="00224E8F"/>
    <w:rsid w:val="00270EC2"/>
    <w:rsid w:val="002D3596"/>
    <w:rsid w:val="0035242B"/>
    <w:rsid w:val="00386308"/>
    <w:rsid w:val="003910D1"/>
    <w:rsid w:val="00394225"/>
    <w:rsid w:val="003C0A69"/>
    <w:rsid w:val="003C39FF"/>
    <w:rsid w:val="003D3C39"/>
    <w:rsid w:val="00411D3B"/>
    <w:rsid w:val="00422919"/>
    <w:rsid w:val="00423ADB"/>
    <w:rsid w:val="00424B0D"/>
    <w:rsid w:val="004449E1"/>
    <w:rsid w:val="00463DF7"/>
    <w:rsid w:val="004D1294"/>
    <w:rsid w:val="004D54C1"/>
    <w:rsid w:val="00520408"/>
    <w:rsid w:val="005301B9"/>
    <w:rsid w:val="00530ACE"/>
    <w:rsid w:val="00551E4F"/>
    <w:rsid w:val="00565B07"/>
    <w:rsid w:val="00586FC7"/>
    <w:rsid w:val="005A3B2B"/>
    <w:rsid w:val="005B432D"/>
    <w:rsid w:val="005C05B6"/>
    <w:rsid w:val="005E333B"/>
    <w:rsid w:val="006B6F1A"/>
    <w:rsid w:val="006D4F28"/>
    <w:rsid w:val="007126DC"/>
    <w:rsid w:val="00730C33"/>
    <w:rsid w:val="007346F5"/>
    <w:rsid w:val="00752D39"/>
    <w:rsid w:val="00774256"/>
    <w:rsid w:val="00793CAA"/>
    <w:rsid w:val="00796014"/>
    <w:rsid w:val="007F14B6"/>
    <w:rsid w:val="008147F5"/>
    <w:rsid w:val="008347EA"/>
    <w:rsid w:val="00843E4C"/>
    <w:rsid w:val="0085577E"/>
    <w:rsid w:val="008737EB"/>
    <w:rsid w:val="008D4484"/>
    <w:rsid w:val="008F0B3D"/>
    <w:rsid w:val="00913E3F"/>
    <w:rsid w:val="00930A38"/>
    <w:rsid w:val="00970A5B"/>
    <w:rsid w:val="00980307"/>
    <w:rsid w:val="00982795"/>
    <w:rsid w:val="009A5914"/>
    <w:rsid w:val="009C1EF6"/>
    <w:rsid w:val="009F6D03"/>
    <w:rsid w:val="00A33867"/>
    <w:rsid w:val="00B100FE"/>
    <w:rsid w:val="00B10839"/>
    <w:rsid w:val="00B10E0F"/>
    <w:rsid w:val="00B239F2"/>
    <w:rsid w:val="00B83490"/>
    <w:rsid w:val="00B97E4B"/>
    <w:rsid w:val="00BA1EF7"/>
    <w:rsid w:val="00BA4E0C"/>
    <w:rsid w:val="00BB03B4"/>
    <w:rsid w:val="00BB52A7"/>
    <w:rsid w:val="00BD312F"/>
    <w:rsid w:val="00BE0DF5"/>
    <w:rsid w:val="00BE16A9"/>
    <w:rsid w:val="00BE2AA8"/>
    <w:rsid w:val="00BF4803"/>
    <w:rsid w:val="00C00FE8"/>
    <w:rsid w:val="00C145B1"/>
    <w:rsid w:val="00C228B3"/>
    <w:rsid w:val="00C83D4A"/>
    <w:rsid w:val="00CA3018"/>
    <w:rsid w:val="00CB2B71"/>
    <w:rsid w:val="00CE79FA"/>
    <w:rsid w:val="00CF293D"/>
    <w:rsid w:val="00CF4FB4"/>
    <w:rsid w:val="00D173B6"/>
    <w:rsid w:val="00D25E1B"/>
    <w:rsid w:val="00D320B4"/>
    <w:rsid w:val="00D438F4"/>
    <w:rsid w:val="00D533A0"/>
    <w:rsid w:val="00D6427B"/>
    <w:rsid w:val="00DB13C8"/>
    <w:rsid w:val="00DC083B"/>
    <w:rsid w:val="00DE2014"/>
    <w:rsid w:val="00DE7AA8"/>
    <w:rsid w:val="00E24BAF"/>
    <w:rsid w:val="00E37992"/>
    <w:rsid w:val="00E4560C"/>
    <w:rsid w:val="00E56CD6"/>
    <w:rsid w:val="00E93EC3"/>
    <w:rsid w:val="00ED58A4"/>
    <w:rsid w:val="00F119FD"/>
    <w:rsid w:val="00F46AE5"/>
    <w:rsid w:val="00F862FB"/>
    <w:rsid w:val="00F91CCD"/>
    <w:rsid w:val="00F92EEA"/>
    <w:rsid w:val="00FB34B9"/>
    <w:rsid w:val="00FD1221"/>
    <w:rsid w:val="00FF1C41"/>
    <w:rsid w:val="00FF689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E2AA8"/>
    <w:pPr>
      <w:spacing w:after="200" w:line="276" w:lineRule="auto"/>
    </w:pPr>
    <w:rPr>
      <w:rFonts w:eastAsia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B13C8"/>
    <w:rPr>
      <w:sz w:val="32"/>
      <w:szCs w:val="32"/>
      <w:vertAlign w:val="superscript"/>
    </w:rPr>
  </w:style>
  <w:style w:type="paragraph" w:styleId="a4">
    <w:name w:val="List Paragraph"/>
    <w:basedOn w:val="a"/>
    <w:uiPriority w:val="34"/>
    <w:qFormat/>
    <w:rsid w:val="00394225"/>
    <w:pPr>
      <w:ind w:left="720"/>
      <w:contextualSpacing/>
    </w:pPr>
    <w:rPr>
      <w:szCs w:val="28"/>
    </w:rPr>
  </w:style>
  <w:style w:type="table" w:styleId="a5">
    <w:name w:val="Table Grid"/>
    <w:basedOn w:val="a1"/>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97E4B"/>
    <w:rPr>
      <w:color w:val="0563C1" w:themeColor="hyperlink"/>
      <w:u w:val="single"/>
    </w:rPr>
  </w:style>
  <w:style w:type="character" w:customStyle="1" w:styleId="1">
    <w:name w:val="การอ้างถึงที่ไม่ได้แก้ไข1"/>
    <w:basedOn w:val="a0"/>
    <w:uiPriority w:val="99"/>
    <w:semiHidden/>
    <w:unhideWhenUsed/>
    <w:rsid w:val="00B97E4B"/>
    <w:rPr>
      <w:color w:val="605E5C"/>
      <w:shd w:val="clear" w:color="auto" w:fill="E1DFDD"/>
    </w:rPr>
  </w:style>
  <w:style w:type="character" w:styleId="a7">
    <w:name w:val="FollowedHyperlink"/>
    <w:basedOn w:val="a0"/>
    <w:uiPriority w:val="99"/>
    <w:semiHidden/>
    <w:unhideWhenUsed/>
    <w:rsid w:val="00B97E4B"/>
    <w:rPr>
      <w:color w:val="954F72" w:themeColor="followedHyperlink"/>
      <w:u w:val="single"/>
    </w:rPr>
  </w:style>
  <w:style w:type="paragraph" w:styleId="a8">
    <w:name w:val="header"/>
    <w:basedOn w:val="a"/>
    <w:link w:val="a9"/>
    <w:uiPriority w:val="99"/>
    <w:unhideWhenUsed/>
    <w:rsid w:val="00F119FD"/>
    <w:pPr>
      <w:tabs>
        <w:tab w:val="center" w:pos="4513"/>
        <w:tab w:val="right" w:pos="9026"/>
      </w:tabs>
      <w:spacing w:after="0" w:line="240" w:lineRule="auto"/>
    </w:pPr>
    <w:rPr>
      <w:szCs w:val="28"/>
    </w:rPr>
  </w:style>
  <w:style w:type="character" w:customStyle="1" w:styleId="a9">
    <w:name w:val="หัวกระดาษ อักขระ"/>
    <w:basedOn w:val="a0"/>
    <w:link w:val="a8"/>
    <w:uiPriority w:val="99"/>
    <w:rsid w:val="00F119FD"/>
    <w:rPr>
      <w:rFonts w:eastAsiaTheme="minorEastAsia"/>
    </w:rPr>
  </w:style>
  <w:style w:type="paragraph" w:styleId="aa">
    <w:name w:val="footer"/>
    <w:basedOn w:val="a"/>
    <w:link w:val="ab"/>
    <w:uiPriority w:val="99"/>
    <w:unhideWhenUsed/>
    <w:rsid w:val="00F119FD"/>
    <w:pPr>
      <w:tabs>
        <w:tab w:val="center" w:pos="4513"/>
        <w:tab w:val="right" w:pos="9026"/>
      </w:tabs>
      <w:spacing w:after="0" w:line="240" w:lineRule="auto"/>
    </w:pPr>
    <w:rPr>
      <w:szCs w:val="28"/>
    </w:rPr>
  </w:style>
  <w:style w:type="character" w:customStyle="1" w:styleId="ab">
    <w:name w:val="ท้ายกระดาษ อักขระ"/>
    <w:basedOn w:val="a0"/>
    <w:link w:val="aa"/>
    <w:uiPriority w:val="99"/>
    <w:rsid w:val="00F119FD"/>
    <w:rPr>
      <w:rFonts w:eastAsiaTheme="minorEastAsia"/>
    </w:rPr>
  </w:style>
  <w:style w:type="paragraph" w:styleId="ac">
    <w:name w:val="No Spacing"/>
    <w:uiPriority w:val="1"/>
    <w:qFormat/>
    <w:rsid w:val="00C145B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sample.com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61011265@tsu.ac.t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F86D-1E06-45C9-9C6A-C10F9CB1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HUAWEI</cp:lastModifiedBy>
  <cp:revision>3</cp:revision>
  <dcterms:created xsi:type="dcterms:W3CDTF">2026-02-06T16:12:00Z</dcterms:created>
  <dcterms:modified xsi:type="dcterms:W3CDTF">2026-02-07T07:39:00Z</dcterms:modified>
</cp:coreProperties>
</file>