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33" w:rsidRPr="00D87536" w:rsidRDefault="00BC6533" w:rsidP="00BC6533">
      <w:pPr>
        <w:spacing w:after="0" w:line="240" w:lineRule="auto"/>
        <w:ind w:left="0" w:right="0" w:firstLine="0"/>
        <w:jc w:val="center"/>
        <w:rPr>
          <w:rFonts w:cs="TH SarabunPSK"/>
          <w:b/>
          <w:sz w:val="40"/>
          <w:szCs w:val="40"/>
        </w:rPr>
      </w:pPr>
      <w:bookmarkStart w:id="0" w:name="_GoBack"/>
      <w:r w:rsidRPr="00AB6FE1">
        <w:rPr>
          <w:rFonts w:cs="TH SarabunPSK" w:hint="cs"/>
          <w:b/>
          <w:bCs/>
          <w:sz w:val="40"/>
          <w:szCs w:val="40"/>
          <w:cs/>
        </w:rPr>
        <w:t>อ</w:t>
      </w:r>
      <w:r w:rsidRPr="00AB6FE1">
        <w:rPr>
          <w:rFonts w:cs="TH SarabunPSK"/>
          <w:b/>
          <w:bCs/>
          <w:sz w:val="40"/>
          <w:szCs w:val="40"/>
          <w:cs/>
        </w:rPr>
        <w:t>ิทธิพลของแรงจูงใจที่ส่งผลต่อประสิทธิภาพในการปฏิบัติงานของพนักงานค</w:t>
      </w:r>
      <w:r>
        <w:rPr>
          <w:rFonts w:cs="TH SarabunPSK" w:hint="cs"/>
          <w:b/>
          <w:bCs/>
          <w:sz w:val="40"/>
          <w:szCs w:val="40"/>
          <w:cs/>
        </w:rPr>
        <w:t>น</w:t>
      </w:r>
      <w:r w:rsidRPr="00AB6FE1">
        <w:rPr>
          <w:rFonts w:cs="TH SarabunPSK"/>
          <w:b/>
          <w:bCs/>
          <w:sz w:val="40"/>
          <w:szCs w:val="40"/>
          <w:cs/>
        </w:rPr>
        <w:t>ไทย ฝ่ายก่อสร้าง บริษัท พีระมิดคอนกรีต จำกัด จังหวัดสุราษฎร์ธานี</w:t>
      </w:r>
    </w:p>
    <w:bookmarkEnd w:id="0"/>
    <w:p w:rsidR="00BC6533" w:rsidRPr="00AB6FE1" w:rsidRDefault="00BC6533" w:rsidP="00BC6533">
      <w:pPr>
        <w:spacing w:after="0" w:line="240" w:lineRule="auto"/>
        <w:ind w:left="0" w:right="0" w:firstLine="0"/>
        <w:jc w:val="center"/>
        <w:rPr>
          <w:sz w:val="40"/>
          <w:szCs w:val="40"/>
        </w:rPr>
      </w:pPr>
      <w:r w:rsidRPr="00AB6FE1">
        <w:rPr>
          <w:rFonts w:cs="TH SarabunPSK"/>
          <w:b/>
          <w:sz w:val="40"/>
          <w:szCs w:val="40"/>
        </w:rPr>
        <w:t>The Influence of Motivation on the Work Performance of Thai</w:t>
      </w:r>
      <w:r>
        <w:rPr>
          <w:rFonts w:cs="TH SarabunPSK" w:hint="cs"/>
          <w:b/>
          <w:sz w:val="40"/>
          <w:szCs w:val="40"/>
          <w:cs/>
        </w:rPr>
        <w:t xml:space="preserve"> </w:t>
      </w:r>
      <w:r w:rsidRPr="00AB6FE1">
        <w:rPr>
          <w:rFonts w:cs="TH SarabunPSK"/>
          <w:b/>
          <w:sz w:val="40"/>
          <w:szCs w:val="40"/>
        </w:rPr>
        <w:t>Employees in the Construction Department of Pyramid Concrete Co</w:t>
      </w:r>
      <w:r w:rsidRPr="00AB6FE1">
        <w:rPr>
          <w:rFonts w:cs="TH SarabunPSK"/>
          <w:b/>
          <w:bCs/>
          <w:sz w:val="40"/>
          <w:szCs w:val="40"/>
          <w:cs/>
        </w:rPr>
        <w:t>.</w:t>
      </w:r>
      <w:r w:rsidRPr="00AB6FE1">
        <w:rPr>
          <w:rFonts w:cs="TH SarabunPSK"/>
          <w:b/>
          <w:sz w:val="40"/>
          <w:szCs w:val="40"/>
        </w:rPr>
        <w:t>, Ltd</w:t>
      </w:r>
      <w:r w:rsidRPr="00AB6FE1">
        <w:rPr>
          <w:rFonts w:cs="TH SarabunPSK"/>
          <w:b/>
          <w:bCs/>
          <w:sz w:val="40"/>
          <w:szCs w:val="40"/>
          <w:cs/>
        </w:rPr>
        <w:t>.</w:t>
      </w:r>
      <w:r w:rsidRPr="00AB6FE1">
        <w:rPr>
          <w:rFonts w:cs="TH SarabunPSK"/>
          <w:b/>
          <w:sz w:val="40"/>
          <w:szCs w:val="40"/>
        </w:rPr>
        <w:t xml:space="preserve">, Surat </w:t>
      </w:r>
      <w:proofErr w:type="spellStart"/>
      <w:r w:rsidRPr="00AB6FE1">
        <w:rPr>
          <w:rFonts w:cs="TH SarabunPSK"/>
          <w:b/>
          <w:sz w:val="40"/>
          <w:szCs w:val="40"/>
        </w:rPr>
        <w:t>Thani</w:t>
      </w:r>
      <w:proofErr w:type="spellEnd"/>
      <w:r w:rsidRPr="00AB6FE1">
        <w:rPr>
          <w:rFonts w:cs="TH SarabunPSK"/>
          <w:b/>
          <w:sz w:val="40"/>
          <w:szCs w:val="40"/>
        </w:rPr>
        <w:t xml:space="preserve"> Province</w:t>
      </w:r>
      <w:r w:rsidRPr="00AB6FE1">
        <w:rPr>
          <w:rFonts w:cs="TH SarabunPSK"/>
          <w:b/>
          <w:bCs/>
          <w:sz w:val="40"/>
          <w:szCs w:val="40"/>
          <w:cs/>
        </w:rPr>
        <w:t xml:space="preserve">. </w:t>
      </w:r>
    </w:p>
    <w:p w:rsidR="00BC6533" w:rsidRDefault="00BC6533" w:rsidP="00BC6533">
      <w:pPr>
        <w:spacing w:after="0" w:line="240" w:lineRule="auto"/>
        <w:ind w:left="0" w:right="10" w:firstLine="0"/>
        <w:jc w:val="center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>พรรณษา แดงงาม</w:t>
      </w:r>
      <w:r>
        <w:rPr>
          <w:rFonts w:cs="TH SarabunPSK"/>
          <w:b/>
          <w:vertAlign w:val="superscript"/>
        </w:rPr>
        <w:t>1</w:t>
      </w:r>
      <w:r>
        <w:rPr>
          <w:rFonts w:cs="TH SarabunPSK"/>
          <w:b/>
        </w:rPr>
        <w:t>,</w:t>
      </w:r>
      <w:r>
        <w:rPr>
          <w:rFonts w:cs="TH SarabunPSK"/>
          <w:b/>
          <w:bCs/>
          <w:szCs w:val="32"/>
          <w:cs/>
        </w:rPr>
        <w:t xml:space="preserve"> </w:t>
      </w:r>
      <w:r w:rsidRPr="00E85092">
        <w:rPr>
          <w:rFonts w:cs="TH SarabunPSK"/>
          <w:b/>
          <w:bCs/>
          <w:szCs w:val="32"/>
          <w:cs/>
        </w:rPr>
        <w:t>ธนธร คงคาชัย</w:t>
      </w:r>
      <w:r>
        <w:rPr>
          <w:rFonts w:cs="TH SarabunPSK"/>
          <w:b/>
          <w:vertAlign w:val="superscript"/>
        </w:rPr>
        <w:t>2</w:t>
      </w:r>
      <w:r>
        <w:rPr>
          <w:rFonts w:cs="TH SarabunPSK"/>
          <w:b/>
        </w:rPr>
        <w:t xml:space="preserve">, </w:t>
      </w:r>
      <w:r w:rsidRPr="00E85092">
        <w:rPr>
          <w:rFonts w:cs="TH SarabunPSK"/>
          <w:b/>
          <w:bCs/>
          <w:szCs w:val="32"/>
          <w:cs/>
        </w:rPr>
        <w:t>ธนิตา สิงห์หนู</w:t>
      </w:r>
      <w:r>
        <w:rPr>
          <w:rFonts w:cs="TH SarabunPSK"/>
          <w:b/>
          <w:vertAlign w:val="superscript"/>
        </w:rPr>
        <w:t>3</w:t>
      </w:r>
      <w:r>
        <w:rPr>
          <w:rFonts w:cs="TH SarabunPSK"/>
          <w:b/>
        </w:rPr>
        <w:t xml:space="preserve">, </w:t>
      </w:r>
      <w:r>
        <w:rPr>
          <w:rFonts w:cs="TH SarabunPSK"/>
          <w:b/>
          <w:bCs/>
          <w:szCs w:val="32"/>
          <w:cs/>
        </w:rPr>
        <w:t>รุจิกร เพช็รเจริญ</w:t>
      </w:r>
      <w:r>
        <w:rPr>
          <w:rFonts w:cs="TH SarabunPSK"/>
          <w:b/>
          <w:vertAlign w:val="superscript"/>
        </w:rPr>
        <w:t>4</w:t>
      </w:r>
      <w:r>
        <w:rPr>
          <w:rFonts w:cs="TH SarabunPSK"/>
          <w:b/>
          <w:bCs/>
          <w:szCs w:val="32"/>
          <w:cs/>
        </w:rPr>
        <w:t xml:space="preserve"> และนวิทย์ เอมเอก</w:t>
      </w:r>
      <w:r>
        <w:rPr>
          <w:rFonts w:cs="TH SarabunPSK"/>
          <w:b/>
          <w:vertAlign w:val="superscript"/>
        </w:rPr>
        <w:t>5</w:t>
      </w:r>
      <w:r>
        <w:rPr>
          <w:rFonts w:cs="TH SarabunPSK"/>
          <w:b/>
          <w:bCs/>
          <w:szCs w:val="32"/>
          <w:vertAlign w:val="superscript"/>
          <w:cs/>
        </w:rPr>
        <w:t>*</w:t>
      </w:r>
      <w:r>
        <w:rPr>
          <w:rFonts w:cs="TH SarabunPSK"/>
          <w:b/>
          <w:bCs/>
          <w:szCs w:val="32"/>
          <w:cs/>
        </w:rPr>
        <w:t xml:space="preserve"> </w:t>
      </w:r>
      <w:proofErr w:type="spellStart"/>
      <w:r>
        <w:rPr>
          <w:rFonts w:cs="TH SarabunPSK"/>
          <w:b/>
        </w:rPr>
        <w:t>Phannasa</w:t>
      </w:r>
      <w:proofErr w:type="spellEnd"/>
      <w:r>
        <w:rPr>
          <w:rFonts w:cs="TH SarabunPSK"/>
          <w:b/>
        </w:rPr>
        <w:t xml:space="preserve"> Daengngam</w:t>
      </w:r>
      <w:r>
        <w:rPr>
          <w:rFonts w:cs="TH SarabunPSK"/>
          <w:b/>
          <w:vertAlign w:val="superscript"/>
        </w:rPr>
        <w:t>1</w:t>
      </w:r>
      <w:r>
        <w:rPr>
          <w:rFonts w:cs="TH SarabunPSK"/>
          <w:b/>
        </w:rPr>
        <w:t xml:space="preserve">, </w:t>
      </w:r>
      <w:proofErr w:type="spellStart"/>
      <w:r w:rsidRPr="00AA7CBF">
        <w:rPr>
          <w:rFonts w:cs="TH SarabunPSK"/>
          <w:b/>
        </w:rPr>
        <w:t>Thanathon</w:t>
      </w:r>
      <w:proofErr w:type="spellEnd"/>
      <w:r w:rsidRPr="00AA7CBF">
        <w:rPr>
          <w:rFonts w:cs="TH SarabunPSK"/>
          <w:b/>
        </w:rPr>
        <w:t xml:space="preserve"> Khangkhachai</w:t>
      </w:r>
      <w:r>
        <w:rPr>
          <w:rFonts w:cs="TH SarabunPSK"/>
          <w:b/>
          <w:vertAlign w:val="superscript"/>
        </w:rPr>
        <w:t>2</w:t>
      </w:r>
      <w:r>
        <w:rPr>
          <w:rFonts w:cs="TH SarabunPSK"/>
          <w:b/>
        </w:rPr>
        <w:t xml:space="preserve">, </w:t>
      </w:r>
      <w:proofErr w:type="spellStart"/>
      <w:r>
        <w:rPr>
          <w:rFonts w:cs="TH SarabunPSK"/>
          <w:b/>
        </w:rPr>
        <w:t>Tanita</w:t>
      </w:r>
      <w:proofErr w:type="spellEnd"/>
      <w:r>
        <w:rPr>
          <w:rFonts w:cs="TH SarabunPSK"/>
          <w:b/>
        </w:rPr>
        <w:t xml:space="preserve"> Singnu</w:t>
      </w:r>
      <w:r>
        <w:rPr>
          <w:rFonts w:cs="TH SarabunPSK"/>
          <w:b/>
          <w:vertAlign w:val="superscript"/>
        </w:rPr>
        <w:t>3</w:t>
      </w:r>
      <w:r>
        <w:rPr>
          <w:rFonts w:cs="TH SarabunPSK"/>
          <w:b/>
          <w:bCs/>
          <w:szCs w:val="32"/>
          <w:cs/>
        </w:rPr>
        <w:t xml:space="preserve"> </w:t>
      </w:r>
    </w:p>
    <w:p w:rsidR="00BC6533" w:rsidRDefault="00BC6533" w:rsidP="00BC6533">
      <w:pPr>
        <w:spacing w:after="0" w:line="240" w:lineRule="auto"/>
        <w:ind w:left="0" w:right="10" w:firstLine="0"/>
        <w:jc w:val="center"/>
      </w:pPr>
      <w:proofErr w:type="spellStart"/>
      <w:r>
        <w:rPr>
          <w:rFonts w:cs="TH SarabunPSK"/>
          <w:b/>
        </w:rPr>
        <w:t>Rujikorn</w:t>
      </w:r>
      <w:proofErr w:type="spellEnd"/>
      <w:r>
        <w:rPr>
          <w:rFonts w:cs="TH SarabunPSK"/>
          <w:b/>
        </w:rPr>
        <w:t xml:space="preserve"> Petcharoen</w:t>
      </w:r>
      <w:r>
        <w:rPr>
          <w:rFonts w:cs="TH SarabunPSK"/>
          <w:b/>
          <w:vertAlign w:val="superscript"/>
        </w:rPr>
        <w:t>4</w:t>
      </w:r>
      <w:r>
        <w:rPr>
          <w:rFonts w:cs="TH SarabunPSK"/>
          <w:b/>
        </w:rPr>
        <w:t xml:space="preserve"> and </w:t>
      </w:r>
      <w:proofErr w:type="spellStart"/>
      <w:r w:rsidRPr="003B5652">
        <w:rPr>
          <w:rFonts w:cs="TH SarabunPSK"/>
          <w:b/>
        </w:rPr>
        <w:t>Nawit</w:t>
      </w:r>
      <w:proofErr w:type="spellEnd"/>
      <w:r w:rsidRPr="003B5652">
        <w:rPr>
          <w:rFonts w:cs="TH SarabunPSK"/>
          <w:b/>
        </w:rPr>
        <w:t xml:space="preserve"> Amage</w:t>
      </w:r>
      <w:r>
        <w:rPr>
          <w:rFonts w:cs="TH SarabunPSK"/>
          <w:b/>
          <w:vertAlign w:val="superscript"/>
        </w:rPr>
        <w:t>5</w:t>
      </w:r>
      <w:r>
        <w:rPr>
          <w:rFonts w:cs="TH SarabunPSK"/>
          <w:b/>
          <w:bCs/>
          <w:szCs w:val="32"/>
          <w:vertAlign w:val="superscript"/>
          <w:cs/>
        </w:rPr>
        <w:t>*</w:t>
      </w:r>
      <w:r>
        <w:rPr>
          <w:rFonts w:cs="TH SarabunPSK"/>
          <w:b/>
          <w:bCs/>
          <w:szCs w:val="32"/>
          <w:cs/>
        </w:rPr>
        <w:t xml:space="preserve"> </w:t>
      </w:r>
    </w:p>
    <w:p w:rsidR="00BC6533" w:rsidRDefault="00BC6533" w:rsidP="00BC6533">
      <w:pPr>
        <w:spacing w:after="0" w:line="240" w:lineRule="auto"/>
        <w:ind w:left="0" w:right="0" w:firstLine="0"/>
        <w:jc w:val="center"/>
        <w:rPr>
          <w:rFonts w:cs="TH SarabunPSK"/>
          <w:i/>
          <w:iCs/>
          <w:sz w:val="28"/>
          <w:szCs w:val="28"/>
        </w:rPr>
      </w:pPr>
      <w:r>
        <w:rPr>
          <w:rFonts w:cs="TH SarabunPSK"/>
          <w:i/>
          <w:sz w:val="28"/>
          <w:vertAlign w:val="superscript"/>
        </w:rPr>
        <w:t>1</w:t>
      </w:r>
      <w:r>
        <w:rPr>
          <w:rFonts w:cs="TH SarabunPSK"/>
          <w:i/>
          <w:iCs/>
          <w:sz w:val="28"/>
          <w:szCs w:val="28"/>
          <w:vertAlign w:val="superscript"/>
          <w:cs/>
        </w:rPr>
        <w:t>-</w:t>
      </w:r>
      <w:r>
        <w:rPr>
          <w:rFonts w:cs="TH SarabunPSK"/>
          <w:i/>
          <w:sz w:val="28"/>
          <w:vertAlign w:val="superscript"/>
        </w:rPr>
        <w:t>4</w:t>
      </w:r>
      <w:r>
        <w:rPr>
          <w:rFonts w:cs="TH SarabunPSK"/>
          <w:i/>
          <w:iCs/>
          <w:sz w:val="28"/>
          <w:szCs w:val="28"/>
          <w:cs/>
        </w:rPr>
        <w:t xml:space="preserve"> นิสิตสาขาวิชาการจัดการทรัพยากรมน</w:t>
      </w:r>
      <w:r>
        <w:rPr>
          <w:rFonts w:cs="TH SarabunPSK" w:hint="cs"/>
          <w:i/>
          <w:iCs/>
          <w:sz w:val="28"/>
          <w:szCs w:val="28"/>
          <w:cs/>
        </w:rPr>
        <w:t>ุษ</w:t>
      </w:r>
      <w:r>
        <w:rPr>
          <w:rFonts w:cs="TH SarabunPSK"/>
          <w:i/>
          <w:iCs/>
          <w:sz w:val="28"/>
          <w:szCs w:val="28"/>
          <w:cs/>
        </w:rPr>
        <w:t xml:space="preserve">ย์ คณะมนุษยศาสตร์และสังคมศาสตร์ มหาวิทยาลัยทักษิณ </w:t>
      </w:r>
    </w:p>
    <w:p w:rsidR="00BC6533" w:rsidRDefault="00BC6533" w:rsidP="00BC6533">
      <w:pPr>
        <w:spacing w:after="0" w:line="240" w:lineRule="auto"/>
        <w:ind w:left="0" w:right="0" w:firstLine="0"/>
        <w:jc w:val="center"/>
      </w:pPr>
      <w:r>
        <w:rPr>
          <w:rFonts w:cs="TH SarabunPSK"/>
          <w:i/>
          <w:sz w:val="28"/>
          <w:vertAlign w:val="superscript"/>
        </w:rPr>
        <w:t>5</w:t>
      </w:r>
      <w:r>
        <w:rPr>
          <w:rFonts w:cs="TH SarabunPSK"/>
          <w:i/>
          <w:iCs/>
          <w:sz w:val="28"/>
          <w:szCs w:val="28"/>
          <w:cs/>
        </w:rPr>
        <w:t>อาจารย์สาขาวิชาการจัดการทรัพยากรมน</w:t>
      </w:r>
      <w:r>
        <w:rPr>
          <w:rFonts w:cs="TH SarabunPSK" w:hint="cs"/>
          <w:i/>
          <w:iCs/>
          <w:sz w:val="28"/>
          <w:szCs w:val="28"/>
          <w:cs/>
        </w:rPr>
        <w:t>ุษ</w:t>
      </w:r>
      <w:r>
        <w:rPr>
          <w:rFonts w:cs="TH SarabunPSK"/>
          <w:i/>
          <w:iCs/>
          <w:sz w:val="28"/>
          <w:szCs w:val="28"/>
          <w:cs/>
        </w:rPr>
        <w:t>ย์ คณะมนุษยศาสตร์และสังคมศาสตร์ มหาวิทยาลัยทักษิณ</w:t>
      </w:r>
      <w:r>
        <w:rPr>
          <w:rFonts w:cs="TH SarabunPSK"/>
          <w:i/>
          <w:iCs/>
          <w:sz w:val="22"/>
          <w:szCs w:val="22"/>
          <w:cs/>
        </w:rPr>
        <w:t xml:space="preserve"> </w:t>
      </w:r>
    </w:p>
    <w:p w:rsidR="00BC6533" w:rsidRPr="00AB6FE1" w:rsidRDefault="00BC6533" w:rsidP="00BC6533">
      <w:pPr>
        <w:spacing w:after="0" w:line="240" w:lineRule="auto"/>
        <w:ind w:left="0" w:right="0" w:firstLine="0"/>
        <w:jc w:val="center"/>
        <w:rPr>
          <w:lang w:val="en-US"/>
        </w:rPr>
      </w:pPr>
      <w:r w:rsidRPr="00AB6FE1">
        <w:rPr>
          <w:rFonts w:ascii="TH Sarabun New" w:eastAsia="Times New Roman" w:hAnsi="TH Sarabun New" w:cs="TH Sarabun New"/>
          <w:color w:val="auto"/>
          <w:kern w:val="0"/>
          <w:sz w:val="28"/>
          <w:szCs w:val="28"/>
          <w:lang w:val="en-US" w:eastAsia="en-US"/>
          <w14:ligatures w14:val="none"/>
        </w:rPr>
        <w:t>E</w:t>
      </w:r>
      <w:r w:rsidRPr="00AB6FE1">
        <w:rPr>
          <w:rFonts w:ascii="TH Sarabun New" w:eastAsia="Times New Roman" w:hAnsi="TH Sarabun New" w:cs="TH Sarabun New"/>
          <w:color w:val="auto"/>
          <w:kern w:val="0"/>
          <w:sz w:val="28"/>
          <w:szCs w:val="28"/>
          <w:cs/>
          <w:lang w:val="en-US" w:eastAsia="en-US"/>
          <w14:ligatures w14:val="none"/>
        </w:rPr>
        <w:t>-</w:t>
      </w:r>
      <w:r w:rsidRPr="00AB6FE1">
        <w:rPr>
          <w:rFonts w:ascii="TH Sarabun New" w:eastAsia="Times New Roman" w:hAnsi="TH Sarabun New" w:cs="TH Sarabun New"/>
          <w:color w:val="auto"/>
          <w:kern w:val="0"/>
          <w:sz w:val="28"/>
          <w:szCs w:val="28"/>
          <w:lang w:val="en-US" w:eastAsia="en-US"/>
          <w14:ligatures w14:val="none"/>
        </w:rPr>
        <w:t>mail</w:t>
      </w:r>
      <w:r w:rsidRPr="00AB6FE1">
        <w:rPr>
          <w:rFonts w:ascii="TH Sarabun New" w:eastAsia="Times New Roman" w:hAnsi="TH Sarabun New" w:cs="TH Sarabun New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: </w:t>
      </w:r>
      <w:r>
        <w:fldChar w:fldCharType="begin"/>
      </w:r>
      <w:r>
        <w:instrText xml:space="preserve"> HYPERLINK </w:instrText>
      </w:r>
      <w:r>
        <w:rPr>
          <w:rFonts w:cs="TH SarabunPSK"/>
          <w:szCs w:val="32"/>
          <w:cs/>
        </w:rPr>
        <w:instrText>"</w:instrText>
      </w:r>
      <w:r>
        <w:instrText>mailto</w:instrText>
      </w:r>
      <w:r>
        <w:rPr>
          <w:rFonts w:cs="TH SarabunPSK"/>
          <w:szCs w:val="32"/>
          <w:cs/>
        </w:rPr>
        <w:instrText>:</w:instrText>
      </w:r>
      <w:r>
        <w:instrText>nawit</w:instrText>
      </w:r>
      <w:r>
        <w:rPr>
          <w:rFonts w:cs="TH SarabunPSK"/>
          <w:szCs w:val="32"/>
          <w:cs/>
        </w:rPr>
        <w:instrText>.</w:instrText>
      </w:r>
      <w:r>
        <w:instrText>a@tsu</w:instrText>
      </w:r>
      <w:r>
        <w:rPr>
          <w:rFonts w:cs="TH SarabunPSK"/>
          <w:szCs w:val="32"/>
          <w:cs/>
        </w:rPr>
        <w:instrText>.</w:instrText>
      </w:r>
      <w:r>
        <w:instrText>ac</w:instrText>
      </w:r>
      <w:r>
        <w:rPr>
          <w:rFonts w:cs="TH SarabunPSK"/>
          <w:szCs w:val="32"/>
          <w:cs/>
        </w:rPr>
        <w:instrText>.</w:instrText>
      </w:r>
      <w:r>
        <w:instrText>th</w:instrText>
      </w:r>
      <w:r>
        <w:rPr>
          <w:rFonts w:cs="TH SarabunPSK"/>
          <w:szCs w:val="32"/>
          <w:cs/>
        </w:rPr>
        <w:instrText xml:space="preserve">*" </w:instrText>
      </w:r>
      <w:r>
        <w:fldChar w:fldCharType="separate"/>
      </w:r>
      <w:r w:rsidRPr="00987CD3">
        <w:rPr>
          <w:rStyle w:val="Hyperlink"/>
          <w:rFonts w:ascii="TH Sarabun New" w:eastAsia="Times New Roman" w:hAnsi="TH Sarabun New" w:cs="TH Sarabun New"/>
          <w:kern w:val="0"/>
          <w:sz w:val="28"/>
          <w:szCs w:val="28"/>
          <w:lang w:val="en-US" w:eastAsia="en-US"/>
          <w14:ligatures w14:val="none"/>
        </w:rPr>
        <w:t>nawit</w:t>
      </w:r>
      <w:r w:rsidRPr="00987CD3">
        <w:rPr>
          <w:rStyle w:val="Hyperlink"/>
          <w:rFonts w:ascii="TH Sarabun New" w:eastAsia="Times New Roman" w:hAnsi="TH Sarabun New" w:cs="TH Sarabun New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987CD3">
        <w:rPr>
          <w:rStyle w:val="Hyperlink"/>
          <w:rFonts w:ascii="TH Sarabun New" w:eastAsia="Times New Roman" w:hAnsi="TH Sarabun New" w:cs="TH Sarabun New"/>
          <w:kern w:val="0"/>
          <w:sz w:val="28"/>
          <w:szCs w:val="28"/>
          <w:lang w:val="en-US" w:eastAsia="en-US"/>
          <w14:ligatures w14:val="none"/>
        </w:rPr>
        <w:t>a@tsu</w:t>
      </w:r>
      <w:r w:rsidRPr="00987CD3">
        <w:rPr>
          <w:rStyle w:val="Hyperlink"/>
          <w:rFonts w:ascii="TH Sarabun New" w:eastAsia="Times New Roman" w:hAnsi="TH Sarabun New" w:cs="TH Sarabun New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987CD3">
        <w:rPr>
          <w:rStyle w:val="Hyperlink"/>
          <w:rFonts w:ascii="TH Sarabun New" w:eastAsia="Times New Roman" w:hAnsi="TH Sarabun New" w:cs="TH Sarabun New"/>
          <w:kern w:val="0"/>
          <w:sz w:val="28"/>
          <w:szCs w:val="28"/>
          <w:lang w:val="en-US" w:eastAsia="en-US"/>
          <w14:ligatures w14:val="none"/>
        </w:rPr>
        <w:t>ac</w:t>
      </w:r>
      <w:r w:rsidRPr="00987CD3">
        <w:rPr>
          <w:rStyle w:val="Hyperlink"/>
          <w:rFonts w:ascii="TH Sarabun New" w:eastAsia="Times New Roman" w:hAnsi="TH Sarabun New" w:cs="TH Sarabun New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987CD3">
        <w:rPr>
          <w:rStyle w:val="Hyperlink"/>
          <w:rFonts w:ascii="TH Sarabun New" w:eastAsia="Times New Roman" w:hAnsi="TH Sarabun New" w:cs="TH Sarabun New"/>
          <w:kern w:val="0"/>
          <w:sz w:val="28"/>
          <w:szCs w:val="28"/>
          <w:lang w:val="en-US" w:eastAsia="en-US"/>
          <w14:ligatures w14:val="none"/>
        </w:rPr>
        <w:t>th</w:t>
      </w:r>
      <w:r w:rsidRPr="00987CD3">
        <w:rPr>
          <w:rStyle w:val="Hyperlink"/>
          <w:rFonts w:ascii="TH Sarabun New" w:eastAsia="Times New Roman" w:hAnsi="TH Sarabun New" w:cs="TH Sarabun New"/>
          <w:kern w:val="0"/>
          <w:sz w:val="28"/>
          <w:szCs w:val="28"/>
          <w:cs/>
          <w:lang w:val="en-US" w:eastAsia="en-US"/>
          <w14:ligatures w14:val="none"/>
        </w:rPr>
        <w:t>*</w:t>
      </w:r>
      <w:r>
        <w:rPr>
          <w:rStyle w:val="Hyperlink"/>
          <w:rFonts w:ascii="TH Sarabun New" w:eastAsia="Times New Roman" w:hAnsi="TH Sarabun New" w:cs="TH Sarabun New"/>
          <w:kern w:val="0"/>
          <w:sz w:val="28"/>
          <w:szCs w:val="28"/>
          <w:lang w:val="en-US" w:eastAsia="en-US"/>
          <w14:ligatures w14:val="none"/>
        </w:rPr>
        <w:fldChar w:fldCharType="end"/>
      </w:r>
    </w:p>
    <w:p w:rsidR="00BC6533" w:rsidRPr="00AB6FE1" w:rsidRDefault="00BC6533" w:rsidP="00BC6533">
      <w:pPr>
        <w:spacing w:after="0" w:line="258" w:lineRule="auto"/>
        <w:ind w:left="-5" w:right="0"/>
        <w:jc w:val="thaiDistribute"/>
        <w:rPr>
          <w:rFonts w:cs="TH SarabunPSK"/>
          <w:b/>
          <w:szCs w:val="32"/>
        </w:rPr>
      </w:pPr>
      <w:r w:rsidRPr="00AB6FE1">
        <w:rPr>
          <w:rFonts w:cs="TH SarabunPSK"/>
          <w:b/>
          <w:bCs/>
          <w:szCs w:val="32"/>
          <w:cs/>
        </w:rPr>
        <w:t xml:space="preserve">บทคัดย่อ </w:t>
      </w:r>
    </w:p>
    <w:p w:rsidR="00BC6533" w:rsidRPr="00B70581" w:rsidRDefault="00BC6533" w:rsidP="00BC6533">
      <w:pPr>
        <w:spacing w:after="0" w:line="240" w:lineRule="auto"/>
        <w:ind w:left="0" w:right="0" w:firstLine="720"/>
        <w:jc w:val="thaiDistribute"/>
        <w:rPr>
          <w:rFonts w:eastAsia="Calibri" w:cs="TH SarabunPSK"/>
          <w:color w:val="auto"/>
          <w:kern w:val="0"/>
          <w:sz w:val="22"/>
          <w:szCs w:val="28"/>
          <w:lang w:val="en-US" w:eastAsia="en-US"/>
          <w14:ligatures w14:val="none"/>
        </w:rPr>
      </w:pP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การวิจัยเรื่อง อิทธิพลของแรงจูงใจที่ส่งผลต่อประสิทธิภาพในการปฏิบัติงานของพนักงานคนไทย ฝ่ายก่อสร้าง บริษัท พีระมิดคอนกรีต จำกัด จังหวัดสุราษฎร์ธานี มีวัตถุประสงค์ดังนี้ 1)</w:t>
      </w:r>
      <w:r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 xml:space="preserve"> 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เพื่อศึกษาคุณลักษณะส่วนบุคคล ประกอบด้วย เพศ, อายุ, สถานภาพ, จำนวนสมาชิกในครัวเรือน, ระดับการศึกษา, ประเภทการจ้างงาน และระยะเวลาการปฏิบัติงานที่ส่งผลต่อ ประสิทธิภาพในการปฏิบัติงานของพนักงานคนไทย ฝ่ายก่อสร้าง บริษัท พีระมิดคอนกรีต จำกัด จังหวัดสุราษฎร์ธานี 2)</w:t>
      </w:r>
      <w:r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 xml:space="preserve"> 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เพื่อศึกษาอิทธิพลของแรงจูงใจที่ส่งผลต่อประสิทธิภาพในการปฏิบัติงานของพนักงานคนไทย ฝ่ายก่อสร้าง บริษัท พีระมิดคอนกรีต จำกัด จังหวัดสุราษฎร์ธานี กลุ่มตัวอย่างการวิจัยจำนวน</w:t>
      </w:r>
      <w:r w:rsidRPr="00B70581">
        <w:rPr>
          <w:rFonts w:eastAsia="Calibri" w:cs="TH SarabunPSK" w:hint="cs"/>
          <w:color w:val="auto"/>
          <w:kern w:val="0"/>
          <w:sz w:val="22"/>
          <w:szCs w:val="22"/>
          <w:cs/>
          <w:lang w:val="en-US" w:eastAsia="en-US"/>
          <w14:ligatures w14:val="none"/>
        </w:rPr>
        <w:t xml:space="preserve"> 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190 คน ผลการวิจัยพบว่าปัจจัยค้ำจุน 3 ด้าน คือ ด้านความมั่นคงในงาน ด้านนโยบายและการบริหาร และด้านสภาพการทำงาน ส่งผลต่อประสิทธิภาพในการปฏิบัติงานอย่างมีนัยสำคัญทางสถิติที่ระดับ .05 และปัจจัยจูงใจทั้ง 4 ด้าน คือ ด้านความสำเร็จในงาน ด้านการได้รับการยอมรับนับถือ ด้านลักษณะงาน และด้านความรับผิดชอบส่งผลต่อประสิทธิภาพในการปฏิบัติงานได้อย่างมีนัยสำคัญทางสถติที่ระดับ .05</w:t>
      </w:r>
      <w:r w:rsidRPr="00B70581">
        <w:rPr>
          <w:rFonts w:eastAsia="Calibri" w:cs="TH SarabunPSK" w:hint="cs"/>
          <w:color w:val="auto"/>
          <w:kern w:val="0"/>
          <w:sz w:val="22"/>
          <w:szCs w:val="22"/>
          <w:cs/>
          <w:lang w:val="en-US" w:eastAsia="en-US"/>
          <w14:ligatures w14:val="none"/>
        </w:rPr>
        <w:t xml:space="preserve"> </w:t>
      </w:r>
    </w:p>
    <w:p w:rsidR="00BC6533" w:rsidRDefault="00BC6533" w:rsidP="00BC6533">
      <w:pPr>
        <w:spacing w:after="0" w:line="258" w:lineRule="auto"/>
        <w:ind w:left="-5" w:right="0"/>
        <w:rPr>
          <w:rFonts w:cs="TH SarabunPSK"/>
          <w:b/>
          <w:bCs/>
          <w:sz w:val="28"/>
          <w:szCs w:val="28"/>
        </w:rPr>
      </w:pPr>
    </w:p>
    <w:p w:rsidR="00BC6533" w:rsidRPr="007C1A85" w:rsidRDefault="00BC6533" w:rsidP="00BC6533">
      <w:pPr>
        <w:spacing w:after="0" w:line="258" w:lineRule="auto"/>
        <w:ind w:left="-5" w:right="0"/>
      </w:pPr>
      <w:r>
        <w:rPr>
          <w:rFonts w:cs="TH SarabunPSK"/>
          <w:b/>
          <w:bCs/>
          <w:sz w:val="28"/>
          <w:szCs w:val="28"/>
          <w:cs/>
        </w:rPr>
        <w:t xml:space="preserve">คำสำคัญ : </w:t>
      </w:r>
      <w:r>
        <w:rPr>
          <w:rFonts w:cs="TH SarabunPSK"/>
          <w:sz w:val="28"/>
          <w:szCs w:val="28"/>
          <w:cs/>
        </w:rPr>
        <w:t>ประสิทธิภาพในการ</w:t>
      </w:r>
      <w:r w:rsidRPr="00E777E4">
        <w:rPr>
          <w:rFonts w:cs="TH SarabunPSK"/>
          <w:sz w:val="28"/>
          <w:szCs w:val="28"/>
          <w:cs/>
        </w:rPr>
        <w:t>ปฏิบัติงาน</w:t>
      </w:r>
      <w:r>
        <w:rPr>
          <w:rFonts w:cs="TH SarabunPSK"/>
          <w:sz w:val="28"/>
        </w:rPr>
        <w:t xml:space="preserve">, </w:t>
      </w:r>
      <w:r>
        <w:rPr>
          <w:rFonts w:cs="TH SarabunPSK"/>
          <w:sz w:val="28"/>
          <w:szCs w:val="28"/>
          <w:cs/>
        </w:rPr>
        <w:t>ปัจจัยจูงใจ</w:t>
      </w:r>
      <w:r>
        <w:rPr>
          <w:rFonts w:cs="TH SarabunPSK"/>
          <w:sz w:val="28"/>
        </w:rPr>
        <w:t xml:space="preserve">, </w:t>
      </w:r>
      <w:r>
        <w:rPr>
          <w:rFonts w:cs="TH SarabunPSK"/>
          <w:sz w:val="28"/>
          <w:szCs w:val="28"/>
          <w:cs/>
        </w:rPr>
        <w:t>ปัจจัย</w:t>
      </w:r>
      <w:r w:rsidRPr="00401922">
        <w:rPr>
          <w:rFonts w:cs="TH SarabunPSK"/>
          <w:sz w:val="28"/>
          <w:cs/>
        </w:rPr>
        <w:t>ค้ำ</w:t>
      </w:r>
      <w:r w:rsidRPr="00401922">
        <w:rPr>
          <w:rFonts w:cs="TH SarabunPSK"/>
          <w:sz w:val="28"/>
          <w:szCs w:val="28"/>
          <w:cs/>
        </w:rPr>
        <w:t>จุน</w:t>
      </w:r>
      <w:r>
        <w:rPr>
          <w:rFonts w:cs="TH SarabunPSK"/>
          <w:sz w:val="28"/>
        </w:rPr>
        <w:t xml:space="preserve">, </w:t>
      </w:r>
      <w:r>
        <w:rPr>
          <w:rFonts w:cs="TH SarabunPSK"/>
          <w:sz w:val="28"/>
          <w:szCs w:val="28"/>
          <w:cs/>
        </w:rPr>
        <w:t xml:space="preserve">แรงจูงใจในการทำงาน </w:t>
      </w:r>
    </w:p>
    <w:p w:rsidR="00BC6533" w:rsidRDefault="00BC6533" w:rsidP="00BC6533">
      <w:pPr>
        <w:spacing w:after="0" w:line="250" w:lineRule="auto"/>
        <w:ind w:right="0"/>
        <w:jc w:val="thaiDistribute"/>
        <w:rPr>
          <w:rFonts w:cs="TH SarabunPSK"/>
          <w:sz w:val="28"/>
        </w:rPr>
      </w:pPr>
    </w:p>
    <w:p w:rsidR="00BC6533" w:rsidRPr="00671EE9" w:rsidRDefault="00BC6533" w:rsidP="00BC6533">
      <w:pPr>
        <w:spacing w:after="0" w:line="250" w:lineRule="auto"/>
        <w:ind w:right="0"/>
        <w:jc w:val="thaiDistribute"/>
        <w:rPr>
          <w:rFonts w:cs="TH SarabunPSK"/>
          <w:b/>
          <w:bCs/>
          <w:sz w:val="28"/>
        </w:rPr>
      </w:pPr>
      <w:r w:rsidRPr="00671EE9">
        <w:rPr>
          <w:rFonts w:cs="TH SarabunPSK"/>
          <w:b/>
          <w:bCs/>
          <w:sz w:val="28"/>
        </w:rPr>
        <w:t>Abstract</w:t>
      </w:r>
    </w:p>
    <w:p w:rsidR="00BC6533" w:rsidRPr="00B55740" w:rsidRDefault="00BC6533" w:rsidP="00BC6533">
      <w:pPr>
        <w:spacing w:after="0" w:line="240" w:lineRule="auto"/>
        <w:ind w:left="-5" w:right="0" w:firstLine="725"/>
        <w:jc w:val="thaiDistribute"/>
        <w:rPr>
          <w:rFonts w:cs="TH SarabunPSK"/>
          <w:sz w:val="28"/>
        </w:rPr>
      </w:pPr>
      <w:r w:rsidRPr="00B55740">
        <w:rPr>
          <w:rFonts w:cs="TH SarabunPSK"/>
          <w:sz w:val="28"/>
        </w:rPr>
        <w:t xml:space="preserve">The Influence of Motivation on the Work Performance of Thai Employees in the Construction </w:t>
      </w:r>
    </w:p>
    <w:p w:rsidR="00BC6533" w:rsidRPr="00B55740" w:rsidRDefault="00BC6533" w:rsidP="00BC6533">
      <w:pPr>
        <w:spacing w:after="0" w:line="240" w:lineRule="auto"/>
        <w:ind w:left="0" w:right="0" w:firstLine="0"/>
        <w:jc w:val="thaiDistribute"/>
        <w:rPr>
          <w:rFonts w:cs="TH SarabunPSK"/>
          <w:sz w:val="28"/>
        </w:rPr>
      </w:pPr>
      <w:r w:rsidRPr="00B55740">
        <w:rPr>
          <w:rFonts w:cs="TH SarabunPSK"/>
          <w:sz w:val="28"/>
        </w:rPr>
        <w:t>Department of Pyramid Concrete Co</w:t>
      </w:r>
      <w:r w:rsidRPr="00B55740">
        <w:rPr>
          <w:rFonts w:cs="TH SarabunPSK"/>
          <w:sz w:val="28"/>
          <w:szCs w:val="28"/>
          <w:cs/>
        </w:rPr>
        <w:t>.</w:t>
      </w:r>
      <w:r w:rsidRPr="00B55740">
        <w:rPr>
          <w:rFonts w:cs="TH SarabunPSK"/>
          <w:sz w:val="28"/>
        </w:rPr>
        <w:t>, Ltd</w:t>
      </w:r>
      <w:r w:rsidRPr="00B55740">
        <w:rPr>
          <w:rFonts w:cs="TH SarabunPSK"/>
          <w:sz w:val="28"/>
          <w:szCs w:val="28"/>
          <w:cs/>
        </w:rPr>
        <w:t>.</w:t>
      </w:r>
      <w:r w:rsidRPr="00B55740">
        <w:rPr>
          <w:rFonts w:cs="TH SarabunPSK"/>
          <w:sz w:val="28"/>
        </w:rPr>
        <w:t xml:space="preserve">, Surat </w:t>
      </w:r>
      <w:proofErr w:type="spellStart"/>
      <w:r w:rsidRPr="00B55740">
        <w:rPr>
          <w:rFonts w:cs="TH SarabunPSK"/>
          <w:sz w:val="28"/>
        </w:rPr>
        <w:t>Thani</w:t>
      </w:r>
      <w:proofErr w:type="spellEnd"/>
      <w:r w:rsidRPr="00B55740">
        <w:rPr>
          <w:rFonts w:cs="TH SarabunPSK"/>
          <w:sz w:val="28"/>
        </w:rPr>
        <w:t xml:space="preserve"> Province,</w:t>
      </w:r>
      <w:r w:rsidRPr="00B55740">
        <w:rPr>
          <w:rFonts w:cs="TH SarabunPSK"/>
          <w:sz w:val="28"/>
          <w:szCs w:val="28"/>
          <w:cs/>
        </w:rPr>
        <w:t xml:space="preserve">” </w:t>
      </w:r>
      <w:r w:rsidRPr="00B55740">
        <w:rPr>
          <w:rFonts w:cs="TH SarabunPSK"/>
          <w:sz w:val="28"/>
        </w:rPr>
        <w:t>aimed to investigate two primary Objectives</w:t>
      </w:r>
      <w:r w:rsidRPr="00B55740">
        <w:rPr>
          <w:rFonts w:cs="TH SarabunPSK"/>
          <w:sz w:val="28"/>
          <w:szCs w:val="28"/>
          <w:cs/>
        </w:rPr>
        <w:t xml:space="preserve">. </w:t>
      </w:r>
      <w:r w:rsidRPr="00B55740">
        <w:rPr>
          <w:rFonts w:cs="TH SarabunPSK"/>
          <w:sz w:val="28"/>
        </w:rPr>
        <w:t>Firstly, it sought to examine the effect of personal characteristics</w:t>
      </w:r>
      <w:r w:rsidRPr="00B55740">
        <w:rPr>
          <w:rFonts w:cs="TH SarabunPSK"/>
          <w:sz w:val="28"/>
          <w:szCs w:val="28"/>
          <w:cs/>
        </w:rPr>
        <w:t>—</w:t>
      </w:r>
      <w:r w:rsidRPr="00B55740">
        <w:rPr>
          <w:rFonts w:cs="TH SarabunPSK"/>
          <w:sz w:val="28"/>
        </w:rPr>
        <w:t>specifically gender, Age, marital status, number of household members, educational level, employment type, and Duration of work</w:t>
      </w:r>
      <w:r w:rsidRPr="00B55740">
        <w:rPr>
          <w:rFonts w:cs="TH SarabunPSK"/>
          <w:sz w:val="28"/>
          <w:szCs w:val="28"/>
          <w:cs/>
        </w:rPr>
        <w:t>—</w:t>
      </w:r>
      <w:r w:rsidRPr="00B55740">
        <w:rPr>
          <w:rFonts w:cs="TH SarabunPSK"/>
          <w:sz w:val="28"/>
        </w:rPr>
        <w:t>on employee performance</w:t>
      </w:r>
      <w:r w:rsidRPr="00B55740">
        <w:rPr>
          <w:rFonts w:cs="TH SarabunPSK"/>
          <w:sz w:val="28"/>
          <w:szCs w:val="28"/>
          <w:cs/>
        </w:rPr>
        <w:t xml:space="preserve">. </w:t>
      </w:r>
      <w:r w:rsidRPr="00B55740">
        <w:rPr>
          <w:rFonts w:cs="TH SarabunPSK"/>
          <w:sz w:val="28"/>
        </w:rPr>
        <w:t>Secondly, the study aimed to analyze the broader Influence of motivation on the work performance of these employees</w:t>
      </w:r>
      <w:r w:rsidRPr="00B55740">
        <w:rPr>
          <w:rFonts w:cs="TH SarabunPSK"/>
          <w:sz w:val="28"/>
          <w:szCs w:val="28"/>
          <w:cs/>
        </w:rPr>
        <w:t xml:space="preserve">. </w:t>
      </w:r>
      <w:r w:rsidRPr="00B55740">
        <w:rPr>
          <w:rFonts w:cs="TH SarabunPSK"/>
          <w:sz w:val="28"/>
        </w:rPr>
        <w:t xml:space="preserve">The study was conducted </w:t>
      </w:r>
      <w:r>
        <w:rPr>
          <w:rFonts w:eastAsia="DengXian" w:cs="TH SarabunPSK"/>
          <w:sz w:val="28"/>
          <w:lang w:eastAsia="zh-CN"/>
        </w:rPr>
        <w:t>w</w:t>
      </w:r>
      <w:r w:rsidRPr="00B55740">
        <w:rPr>
          <w:rFonts w:cs="TH SarabunPSK"/>
          <w:sz w:val="28"/>
        </w:rPr>
        <w:t>ith a sample group of 190 employees</w:t>
      </w:r>
      <w:r w:rsidRPr="00B55740">
        <w:rPr>
          <w:rFonts w:cs="TH SarabunPSK"/>
          <w:sz w:val="28"/>
          <w:szCs w:val="28"/>
          <w:cs/>
        </w:rPr>
        <w:t xml:space="preserve">. </w:t>
      </w:r>
      <w:r w:rsidRPr="00B55740">
        <w:rPr>
          <w:rFonts w:cs="TH SarabunPSK"/>
          <w:sz w:val="28"/>
        </w:rPr>
        <w:t xml:space="preserve">The </w:t>
      </w:r>
      <w:r w:rsidRPr="00B55740">
        <w:rPr>
          <w:rFonts w:cs="TH SarabunPSK"/>
          <w:sz w:val="28"/>
        </w:rPr>
        <w:lastRenderedPageBreak/>
        <w:t>findings revealed showed that both motivation Categories significantly influenced performance</w:t>
      </w:r>
      <w:r w:rsidRPr="00B55740">
        <w:rPr>
          <w:rFonts w:cs="TH SarabunPSK"/>
          <w:sz w:val="28"/>
          <w:szCs w:val="28"/>
          <w:cs/>
        </w:rPr>
        <w:t xml:space="preserve">. </w:t>
      </w:r>
      <w:r w:rsidRPr="00B55740">
        <w:rPr>
          <w:rFonts w:cs="TH SarabunPSK"/>
          <w:sz w:val="28"/>
        </w:rPr>
        <w:t>Three hygiene factors</w:t>
      </w:r>
      <w:r w:rsidRPr="00B55740">
        <w:rPr>
          <w:rFonts w:cs="TH SarabunPSK"/>
          <w:sz w:val="28"/>
          <w:szCs w:val="28"/>
          <w:cs/>
        </w:rPr>
        <w:t>—</w:t>
      </w:r>
      <w:r w:rsidRPr="00B55740">
        <w:rPr>
          <w:rFonts w:cs="TH SarabunPSK"/>
          <w:sz w:val="28"/>
        </w:rPr>
        <w:t>job security, policy and Administration, and working conditions</w:t>
      </w:r>
      <w:r w:rsidRPr="00B55740">
        <w:rPr>
          <w:rFonts w:cs="TH SarabunPSK"/>
          <w:sz w:val="28"/>
          <w:szCs w:val="28"/>
          <w:cs/>
        </w:rPr>
        <w:t>—</w:t>
      </w:r>
      <w:r w:rsidRPr="00B55740">
        <w:rPr>
          <w:rFonts w:cs="TH SarabunPSK"/>
          <w:sz w:val="28"/>
        </w:rPr>
        <w:t>as well as all four motivator factors</w:t>
      </w:r>
      <w:r w:rsidRPr="00B55740">
        <w:rPr>
          <w:rFonts w:cs="TH SarabunPSK"/>
          <w:sz w:val="28"/>
          <w:szCs w:val="28"/>
          <w:cs/>
        </w:rPr>
        <w:t>—</w:t>
      </w:r>
      <w:r w:rsidRPr="00B55740">
        <w:rPr>
          <w:rFonts w:cs="TH SarabunPSK"/>
          <w:sz w:val="28"/>
        </w:rPr>
        <w:t>achievement, Recognition, the nature of the work itself, and responsibility</w:t>
      </w:r>
      <w:r w:rsidRPr="00B55740">
        <w:rPr>
          <w:rFonts w:cs="TH SarabunPSK"/>
          <w:sz w:val="28"/>
          <w:szCs w:val="28"/>
          <w:cs/>
        </w:rPr>
        <w:t>—</w:t>
      </w:r>
      <w:r w:rsidRPr="00B55740">
        <w:rPr>
          <w:rFonts w:cs="TH SarabunPSK"/>
          <w:sz w:val="28"/>
        </w:rPr>
        <w:t>were all found to have a statistically Significant effect on work performance at the 0</w:t>
      </w:r>
      <w:r w:rsidRPr="00B55740">
        <w:rPr>
          <w:rFonts w:cs="TH SarabunPSK"/>
          <w:sz w:val="28"/>
          <w:szCs w:val="28"/>
          <w:cs/>
        </w:rPr>
        <w:t>.</w:t>
      </w:r>
      <w:r w:rsidRPr="00B55740">
        <w:rPr>
          <w:rFonts w:cs="TH SarabunPSK"/>
          <w:sz w:val="28"/>
        </w:rPr>
        <w:t>05 level</w:t>
      </w:r>
    </w:p>
    <w:p w:rsidR="00BC6533" w:rsidRDefault="00BC6533" w:rsidP="00BC6533">
      <w:pPr>
        <w:spacing w:after="0" w:line="240" w:lineRule="auto"/>
        <w:ind w:left="-5" w:right="0"/>
        <w:rPr>
          <w:rFonts w:cs="TH SarabunPSK"/>
          <w:b/>
          <w:sz w:val="28"/>
        </w:rPr>
      </w:pPr>
    </w:p>
    <w:p w:rsidR="00BC6533" w:rsidRDefault="00BC6533" w:rsidP="00BC6533">
      <w:pPr>
        <w:spacing w:after="0" w:line="240" w:lineRule="auto"/>
        <w:ind w:left="-5" w:right="0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sz w:val="28"/>
        </w:rPr>
        <w:t>Keyword</w:t>
      </w:r>
      <w:r>
        <w:rPr>
          <w:rFonts w:cs="TH SarabunPSK"/>
          <w:sz w:val="28"/>
          <w:szCs w:val="28"/>
          <w:cs/>
        </w:rPr>
        <w:t xml:space="preserve">: </w:t>
      </w:r>
      <w:r>
        <w:rPr>
          <w:rFonts w:cs="TH SarabunPSK"/>
          <w:sz w:val="28"/>
        </w:rPr>
        <w:t>work performance, Motivation Factors, Hygiene Factors</w:t>
      </w:r>
      <w:r>
        <w:rPr>
          <w:rFonts w:cs="TH SarabunPSK"/>
          <w:b/>
          <w:sz w:val="28"/>
        </w:rPr>
        <w:t xml:space="preserve">, </w:t>
      </w:r>
      <w:r>
        <w:rPr>
          <w:rFonts w:cs="TH SarabunPSK"/>
          <w:sz w:val="28"/>
        </w:rPr>
        <w:t>work motivation</w:t>
      </w:r>
      <w:r>
        <w:rPr>
          <w:rFonts w:cs="TH SarabunPSK"/>
          <w:b/>
          <w:bCs/>
          <w:sz w:val="28"/>
          <w:szCs w:val="28"/>
          <w:cs/>
        </w:rPr>
        <w:t xml:space="preserve"> </w:t>
      </w:r>
    </w:p>
    <w:p w:rsidR="00DF4BBE" w:rsidRDefault="00DF4BBE" w:rsidP="00BC6533">
      <w:pPr>
        <w:spacing w:after="0"/>
      </w:pPr>
    </w:p>
    <w:sectPr w:rsidR="00DF4B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33"/>
    <w:rsid w:val="00BC6533"/>
    <w:rsid w:val="00D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F971"/>
  <w15:chartTrackingRefBased/>
  <w15:docId w15:val="{8B1660A0-C4AF-4600-9D33-06D37B7A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533"/>
    <w:pPr>
      <w:spacing w:after="3" w:line="249" w:lineRule="auto"/>
      <w:ind w:left="10" w:right="23" w:hanging="10"/>
      <w:jc w:val="both"/>
    </w:pPr>
    <w:rPr>
      <w:rFonts w:ascii="TH SarabunPSK" w:eastAsia="TH SarabunPSK" w:hAnsi="TH SarabunPSK" w:cs="Angsana New"/>
      <w:color w:val="000000"/>
      <w:kern w:val="2"/>
      <w:sz w:val="32"/>
      <w:szCs w:val="30"/>
      <w:lang w:val="en" w:eastAsia="e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5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Swift</dc:creator>
  <cp:keywords/>
  <dc:description/>
  <cp:lastModifiedBy>Acer Swift</cp:lastModifiedBy>
  <cp:revision>1</cp:revision>
  <dcterms:created xsi:type="dcterms:W3CDTF">2026-02-06T14:41:00Z</dcterms:created>
  <dcterms:modified xsi:type="dcterms:W3CDTF">2026-02-06T14:42:00Z</dcterms:modified>
</cp:coreProperties>
</file>