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F468" w14:textId="77777777" w:rsidR="00F34DD0" w:rsidRPr="00DD279E" w:rsidRDefault="00F34DD0" w:rsidP="00F34DD0">
      <w:pPr>
        <w:spacing w:line="240" w:lineRule="auto"/>
        <w:jc w:val="center"/>
        <w:rPr>
          <w:rFonts w:ascii="TH SarabunPSK" w:hAnsi="TH SarabunPSK" w:cs="TH SarabunPSK"/>
          <w:b/>
          <w:bCs/>
          <w:sz w:val="36"/>
          <w:szCs w:val="36"/>
        </w:rPr>
      </w:pPr>
      <w:r w:rsidRPr="00DD279E">
        <w:rPr>
          <w:rFonts w:ascii="TH SarabunPSK" w:hAnsi="TH SarabunPSK" w:cs="TH SarabunPSK" w:hint="cs"/>
          <w:b/>
          <w:bCs/>
          <w:sz w:val="36"/>
          <w:szCs w:val="36"/>
          <w:cs/>
        </w:rPr>
        <w:t>ปัจจัยที่มีผลต่อการใช้บริการโรงอาหารของมหาวิทยาลัยทักษิณ</w:t>
      </w:r>
      <w:r w:rsidRPr="00DD279E">
        <w:rPr>
          <w:rFonts w:ascii="TH SarabunPSK" w:hAnsi="TH SarabunPSK" w:cs="TH SarabunPSK" w:hint="cs"/>
          <w:b/>
          <w:bCs/>
          <w:sz w:val="36"/>
          <w:szCs w:val="36"/>
        </w:rPr>
        <w:t xml:space="preserve"> </w:t>
      </w:r>
      <w:r>
        <w:rPr>
          <w:rFonts w:ascii="TH SarabunPSK" w:hAnsi="TH SarabunPSK" w:cs="TH SarabunPSK"/>
          <w:b/>
          <w:bCs/>
          <w:sz w:val="36"/>
          <w:szCs w:val="36"/>
          <w:cs/>
        </w:rPr>
        <w:br/>
      </w:r>
      <w:r w:rsidRPr="00DD279E">
        <w:rPr>
          <w:rFonts w:ascii="TH SarabunPSK" w:hAnsi="TH SarabunPSK" w:cs="TH SarabunPSK" w:hint="cs"/>
          <w:b/>
          <w:bCs/>
          <w:sz w:val="36"/>
          <w:szCs w:val="36"/>
        </w:rPr>
        <w:t xml:space="preserve">: </w:t>
      </w:r>
      <w:r>
        <w:rPr>
          <w:rFonts w:ascii="TH SarabunPSK" w:hAnsi="TH SarabunPSK" w:cs="TH SarabunPSK" w:hint="cs"/>
          <w:b/>
          <w:bCs/>
          <w:sz w:val="36"/>
          <w:szCs w:val="36"/>
          <w:cs/>
        </w:rPr>
        <w:t>การ</w:t>
      </w:r>
      <w:r w:rsidRPr="00DD279E">
        <w:rPr>
          <w:rFonts w:ascii="TH SarabunPSK" w:hAnsi="TH SarabunPSK" w:cs="TH SarabunPSK" w:hint="cs"/>
          <w:b/>
          <w:bCs/>
          <w:sz w:val="36"/>
          <w:szCs w:val="36"/>
          <w:cs/>
        </w:rPr>
        <w:t>ทบทวนวรรณกรรม</w:t>
      </w:r>
      <w:r w:rsidRPr="00DD279E">
        <w:rPr>
          <w:rFonts w:ascii="TH SarabunPSK" w:hAnsi="TH SarabunPSK" w:cs="TH SarabunPSK" w:hint="cs"/>
          <w:b/>
          <w:bCs/>
          <w:sz w:val="36"/>
          <w:szCs w:val="36"/>
          <w:cs/>
        </w:rPr>
        <w:br/>
      </w:r>
      <w:r w:rsidRPr="00DD279E">
        <w:rPr>
          <w:rFonts w:ascii="TH SarabunPSK" w:hAnsi="TH SarabunPSK" w:cs="TH SarabunPSK" w:hint="cs"/>
          <w:b/>
          <w:bCs/>
          <w:sz w:val="36"/>
          <w:szCs w:val="36"/>
        </w:rPr>
        <w:t xml:space="preserve">Factors Influencing the Use of Cafeteria Services at </w:t>
      </w:r>
      <w:r w:rsidRPr="00DD279E">
        <w:rPr>
          <w:rFonts w:ascii="TH SarabunPSK" w:hAnsi="TH SarabunPSK" w:cs="TH SarabunPSK" w:hint="cs"/>
          <w:b/>
          <w:bCs/>
          <w:sz w:val="36"/>
          <w:szCs w:val="36"/>
        </w:rPr>
        <w:br/>
        <w:t xml:space="preserve">Thaksin University : A </w:t>
      </w:r>
      <w:r w:rsidRPr="00DD279E">
        <w:rPr>
          <w:rFonts w:ascii="TH SarabunPSK" w:hAnsi="TH SarabunPSK" w:cs="TH SarabunPSK" w:hint="cs"/>
          <w:b/>
          <w:bCs/>
          <w:sz w:val="32"/>
          <w:szCs w:val="32"/>
        </w:rPr>
        <w:t>Literature review</w:t>
      </w:r>
    </w:p>
    <w:p w14:paraId="1A372767" w14:textId="77777777" w:rsidR="00F34DD0" w:rsidRPr="00DD279E" w:rsidRDefault="00F34DD0" w:rsidP="00F34DD0">
      <w:pPr>
        <w:spacing w:after="0" w:line="240" w:lineRule="auto"/>
        <w:jc w:val="center"/>
        <w:rPr>
          <w:rFonts w:ascii="TH SarabunPSK" w:hAnsi="TH SarabunPSK" w:cs="TH SarabunPSK"/>
          <w:b/>
          <w:bCs/>
          <w:sz w:val="32"/>
          <w:szCs w:val="32"/>
          <w:vertAlign w:val="superscript"/>
          <w:cs/>
        </w:rPr>
      </w:pPr>
      <w:r>
        <w:rPr>
          <w:rFonts w:ascii="TH SarabunPSK" w:hAnsi="TH SarabunPSK" w:cs="TH SarabunPSK" w:hint="cs"/>
          <w:b/>
          <w:bCs/>
          <w:sz w:val="32"/>
          <w:szCs w:val="32"/>
          <w:cs/>
        </w:rPr>
        <w:t>รักษิณา ปานกลาง</w:t>
      </w:r>
      <w:r w:rsidRPr="00DD279E">
        <w:rPr>
          <w:rFonts w:ascii="TH SarabunPSK" w:hAnsi="TH SarabunPSK" w:cs="TH SarabunPSK" w:hint="cs"/>
          <w:b/>
          <w:bCs/>
          <w:sz w:val="32"/>
          <w:szCs w:val="32"/>
          <w:vertAlign w:val="superscript"/>
        </w:rPr>
        <w:t>1</w:t>
      </w:r>
      <w:r w:rsidRPr="00DD279E">
        <w:rPr>
          <w:rFonts w:ascii="TH SarabunPSK" w:hAnsi="TH SarabunPSK" w:cs="TH SarabunPSK" w:hint="cs"/>
          <w:b/>
          <w:bCs/>
          <w:sz w:val="32"/>
          <w:szCs w:val="32"/>
          <w:vertAlign w:val="superscript"/>
          <w:cs/>
        </w:rPr>
        <w:t>*</w:t>
      </w:r>
      <w:r w:rsidRPr="00DD279E">
        <w:rPr>
          <w:rFonts w:ascii="TH SarabunPSK" w:hAnsi="TH SarabunPSK" w:cs="TH SarabunPSK" w:hint="cs"/>
          <w:b/>
          <w:bCs/>
          <w:sz w:val="32"/>
          <w:szCs w:val="32"/>
          <w:cs/>
        </w:rPr>
        <w:t xml:space="preserve"> </w:t>
      </w:r>
      <w:r>
        <w:rPr>
          <w:rFonts w:ascii="TH SarabunPSK" w:hAnsi="TH SarabunPSK" w:cs="TH SarabunPSK" w:hint="cs"/>
          <w:b/>
          <w:bCs/>
          <w:sz w:val="32"/>
          <w:szCs w:val="32"/>
          <w:cs/>
        </w:rPr>
        <w:t>โรชีต้า หว่าหลำ</w:t>
      </w:r>
      <w:r w:rsidRPr="00DD279E">
        <w:rPr>
          <w:rFonts w:ascii="TH SarabunPSK" w:hAnsi="TH SarabunPSK" w:cs="TH SarabunPSK" w:hint="cs"/>
          <w:b/>
          <w:bCs/>
          <w:sz w:val="32"/>
          <w:szCs w:val="32"/>
          <w:vertAlign w:val="superscript"/>
        </w:rPr>
        <w:t xml:space="preserve">2 </w:t>
      </w:r>
      <w:r w:rsidRPr="00DD279E">
        <w:rPr>
          <w:rFonts w:ascii="TH SarabunPSK" w:hAnsi="TH SarabunPSK" w:cs="TH SarabunPSK" w:hint="cs"/>
          <w:b/>
          <w:bCs/>
          <w:sz w:val="32"/>
          <w:szCs w:val="32"/>
          <w:vertAlign w:val="superscript"/>
          <w:cs/>
        </w:rPr>
        <w:t xml:space="preserve"> </w:t>
      </w:r>
      <w:r w:rsidRPr="00DD279E">
        <w:rPr>
          <w:rFonts w:ascii="TH SarabunPSK" w:hAnsi="TH SarabunPSK" w:cs="TH SarabunPSK" w:hint="cs"/>
          <w:b/>
          <w:bCs/>
          <w:sz w:val="32"/>
          <w:szCs w:val="32"/>
          <w:cs/>
        </w:rPr>
        <w:t>นุจรี หมื่นจร</w:t>
      </w:r>
      <w:r w:rsidRPr="00DD279E">
        <w:rPr>
          <w:rFonts w:ascii="TH SarabunPSK" w:hAnsi="TH SarabunPSK" w:cs="TH SarabunPSK" w:hint="cs"/>
          <w:b/>
          <w:bCs/>
          <w:sz w:val="32"/>
          <w:szCs w:val="32"/>
          <w:vertAlign w:val="superscript"/>
        </w:rPr>
        <w:t>3</w:t>
      </w:r>
      <w:r w:rsidRPr="00DD279E">
        <w:rPr>
          <w:rFonts w:ascii="TH SarabunPSK" w:hAnsi="TH SarabunPSK" w:cs="TH SarabunPSK" w:hint="cs"/>
          <w:b/>
          <w:bCs/>
          <w:sz w:val="32"/>
          <w:szCs w:val="32"/>
          <w:vertAlign w:val="superscript"/>
          <w:cs/>
        </w:rPr>
        <w:t xml:space="preserve"> </w:t>
      </w:r>
      <w:r w:rsidRPr="00DD279E">
        <w:rPr>
          <w:rFonts w:ascii="TH SarabunPSK" w:hAnsi="TH SarabunPSK" w:cs="TH SarabunPSK" w:hint="cs"/>
          <w:b/>
          <w:bCs/>
          <w:sz w:val="32"/>
          <w:szCs w:val="32"/>
          <w:cs/>
        </w:rPr>
        <w:t>ศิริโสภา นาคนวล</w:t>
      </w:r>
      <w:r w:rsidRPr="00DD279E">
        <w:rPr>
          <w:rFonts w:ascii="TH SarabunPSK" w:hAnsi="TH SarabunPSK" w:cs="TH SarabunPSK" w:hint="cs"/>
          <w:b/>
          <w:bCs/>
          <w:sz w:val="32"/>
          <w:szCs w:val="32"/>
          <w:vertAlign w:val="superscript"/>
          <w:cs/>
        </w:rPr>
        <w:t>4</w:t>
      </w:r>
      <w:r w:rsidRPr="00DD279E">
        <w:rPr>
          <w:rFonts w:ascii="TH SarabunPSK" w:hAnsi="TH SarabunPSK" w:cs="TH SarabunPSK" w:hint="cs"/>
          <w:b/>
          <w:bCs/>
          <w:sz w:val="32"/>
          <w:szCs w:val="32"/>
          <w:vertAlign w:val="superscript"/>
          <w:cs/>
        </w:rPr>
        <w:br/>
      </w:r>
      <w:r w:rsidRPr="00DD279E">
        <w:rPr>
          <w:rFonts w:ascii="TH SarabunPSK" w:hAnsi="TH SarabunPSK" w:cs="TH SarabunPSK" w:hint="cs"/>
          <w:b/>
          <w:bCs/>
          <w:sz w:val="32"/>
          <w:szCs w:val="32"/>
          <w:cs/>
        </w:rPr>
        <w:t>และชีวนันท์ คุณพิทักษ์</w:t>
      </w:r>
      <w:r w:rsidRPr="00DD279E">
        <w:rPr>
          <w:rFonts w:ascii="TH SarabunPSK" w:hAnsi="TH SarabunPSK" w:cs="TH SarabunPSK" w:hint="cs"/>
          <w:b/>
          <w:bCs/>
          <w:sz w:val="32"/>
          <w:szCs w:val="32"/>
          <w:vertAlign w:val="superscript"/>
          <w:cs/>
        </w:rPr>
        <w:t>5</w:t>
      </w:r>
    </w:p>
    <w:p w14:paraId="50EF6A4A" w14:textId="77777777" w:rsidR="00F34DD0" w:rsidRPr="00DD279E" w:rsidRDefault="00F34DD0" w:rsidP="00F34DD0">
      <w:pPr>
        <w:spacing w:after="120" w:line="240" w:lineRule="auto"/>
        <w:jc w:val="center"/>
        <w:rPr>
          <w:rFonts w:ascii="TH SarabunPSK" w:hAnsi="TH SarabunPSK" w:cs="TH SarabunPSK"/>
          <w:b/>
          <w:bCs/>
          <w:sz w:val="32"/>
          <w:szCs w:val="32"/>
          <w:vertAlign w:val="superscript"/>
        </w:rPr>
      </w:pPr>
      <w:proofErr w:type="spellStart"/>
      <w:r>
        <w:rPr>
          <w:rFonts w:ascii="TH SarabunPSK" w:hAnsi="TH SarabunPSK" w:cs="TH SarabunPSK"/>
          <w:b/>
          <w:bCs/>
          <w:sz w:val="32"/>
          <w:szCs w:val="32"/>
        </w:rPr>
        <w:t>Raksina</w:t>
      </w:r>
      <w:proofErr w:type="spellEnd"/>
      <w:r>
        <w:rPr>
          <w:rFonts w:ascii="TH SarabunPSK" w:hAnsi="TH SarabunPSK" w:cs="TH SarabunPSK"/>
          <w:b/>
          <w:bCs/>
          <w:sz w:val="32"/>
          <w:szCs w:val="32"/>
        </w:rPr>
        <w:t xml:space="preserve"> Panklang</w:t>
      </w:r>
      <w:r w:rsidRPr="00DD279E">
        <w:rPr>
          <w:rStyle w:val="FootnoteReference"/>
          <w:rFonts w:ascii="TH SarabunPSK" w:hAnsi="TH SarabunPSK" w:cs="TH SarabunPSK" w:hint="cs"/>
          <w:b/>
          <w:bCs/>
        </w:rPr>
        <w:t>1</w:t>
      </w:r>
      <w:r w:rsidRPr="00DD279E">
        <w:rPr>
          <w:rFonts w:ascii="TH SarabunPSK" w:hAnsi="TH SarabunPSK" w:cs="TH SarabunPSK" w:hint="cs"/>
          <w:b/>
          <w:bCs/>
          <w:sz w:val="32"/>
          <w:szCs w:val="32"/>
          <w:vertAlign w:val="superscript"/>
          <w:cs/>
        </w:rPr>
        <w:t>*</w:t>
      </w:r>
      <w:r w:rsidRPr="00DD279E">
        <w:rPr>
          <w:rFonts w:ascii="TH SarabunPSK" w:hAnsi="TH SarabunPSK" w:cs="TH SarabunPSK" w:hint="cs"/>
          <w:b/>
          <w:bCs/>
          <w:sz w:val="32"/>
          <w:szCs w:val="32"/>
        </w:rPr>
        <w:t xml:space="preserve"> </w:t>
      </w:r>
      <w:proofErr w:type="spellStart"/>
      <w:r>
        <w:rPr>
          <w:rFonts w:ascii="TH SarabunPSK" w:hAnsi="TH SarabunPSK" w:cs="TH SarabunPSK"/>
          <w:b/>
          <w:bCs/>
          <w:sz w:val="32"/>
          <w:szCs w:val="32"/>
        </w:rPr>
        <w:t>Rocheeta</w:t>
      </w:r>
      <w:proofErr w:type="spellEnd"/>
      <w:r>
        <w:rPr>
          <w:rFonts w:ascii="TH SarabunPSK" w:hAnsi="TH SarabunPSK" w:cs="TH SarabunPSK"/>
          <w:b/>
          <w:bCs/>
          <w:sz w:val="32"/>
          <w:szCs w:val="32"/>
        </w:rPr>
        <w:t xml:space="preserve"> Walam</w:t>
      </w:r>
      <w:proofErr w:type="gramStart"/>
      <w:r w:rsidRPr="00DD279E">
        <w:rPr>
          <w:rFonts w:ascii="TH SarabunPSK" w:hAnsi="TH SarabunPSK" w:cs="TH SarabunPSK" w:hint="cs"/>
          <w:b/>
          <w:bCs/>
          <w:sz w:val="32"/>
          <w:szCs w:val="32"/>
          <w:vertAlign w:val="superscript"/>
        </w:rPr>
        <w:t xml:space="preserve">2 </w:t>
      </w:r>
      <w:r>
        <w:rPr>
          <w:rFonts w:ascii="TH SarabunPSK" w:hAnsi="TH SarabunPSK" w:cs="TH SarabunPSK" w:hint="cs"/>
          <w:b/>
          <w:bCs/>
          <w:sz w:val="32"/>
          <w:szCs w:val="32"/>
          <w:vertAlign w:val="superscript"/>
          <w:cs/>
        </w:rPr>
        <w:t xml:space="preserve"> </w:t>
      </w:r>
      <w:proofErr w:type="spellStart"/>
      <w:r w:rsidRPr="00DD279E">
        <w:rPr>
          <w:rFonts w:ascii="TH SarabunPSK" w:hAnsi="TH SarabunPSK" w:cs="TH SarabunPSK" w:hint="cs"/>
          <w:b/>
          <w:bCs/>
          <w:sz w:val="32"/>
          <w:szCs w:val="32"/>
        </w:rPr>
        <w:t>Nuchcharee</w:t>
      </w:r>
      <w:proofErr w:type="spellEnd"/>
      <w:proofErr w:type="gramEnd"/>
      <w:r w:rsidRPr="00DD279E">
        <w:rPr>
          <w:rFonts w:ascii="TH SarabunPSK" w:hAnsi="TH SarabunPSK" w:cs="TH SarabunPSK" w:hint="cs"/>
          <w:b/>
          <w:bCs/>
          <w:sz w:val="32"/>
          <w:szCs w:val="32"/>
        </w:rPr>
        <w:t xml:space="preserve"> </w:t>
      </w:r>
      <w:proofErr w:type="spellStart"/>
      <w:r w:rsidRPr="00DD279E">
        <w:rPr>
          <w:rFonts w:ascii="TH SarabunPSK" w:hAnsi="TH SarabunPSK" w:cs="TH SarabunPSK" w:hint="cs"/>
          <w:b/>
          <w:bCs/>
          <w:sz w:val="32"/>
          <w:szCs w:val="32"/>
        </w:rPr>
        <w:t>Muenchon</w:t>
      </w:r>
      <w:proofErr w:type="spellEnd"/>
      <w:r w:rsidRPr="00DD279E">
        <w:rPr>
          <w:rFonts w:ascii="TH SarabunPSK" w:hAnsi="TH SarabunPSK" w:cs="TH SarabunPSK" w:hint="cs"/>
          <w:b/>
          <w:bCs/>
          <w:sz w:val="32"/>
          <w:szCs w:val="32"/>
          <w:vertAlign w:val="superscript"/>
        </w:rPr>
        <w:t xml:space="preserve"> 3</w:t>
      </w:r>
      <w:r w:rsidRPr="00DD279E">
        <w:rPr>
          <w:rFonts w:ascii="TH SarabunPSK" w:hAnsi="TH SarabunPSK" w:cs="TH SarabunPSK" w:hint="cs"/>
          <w:b/>
          <w:bCs/>
          <w:sz w:val="32"/>
          <w:szCs w:val="32"/>
          <w:vertAlign w:val="superscript"/>
        </w:rPr>
        <w:br/>
      </w:r>
      <w:proofErr w:type="spellStart"/>
      <w:r w:rsidRPr="00DD279E">
        <w:rPr>
          <w:rFonts w:ascii="TH SarabunPSK" w:hAnsi="TH SarabunPSK" w:cs="TH SarabunPSK" w:hint="cs"/>
          <w:b/>
          <w:bCs/>
          <w:sz w:val="32"/>
          <w:szCs w:val="32"/>
        </w:rPr>
        <w:t>Sirisopa</w:t>
      </w:r>
      <w:proofErr w:type="spellEnd"/>
      <w:r w:rsidRPr="00DD279E">
        <w:rPr>
          <w:rFonts w:ascii="TH SarabunPSK" w:hAnsi="TH SarabunPSK" w:cs="TH SarabunPSK" w:hint="cs"/>
          <w:b/>
          <w:bCs/>
          <w:sz w:val="32"/>
          <w:szCs w:val="32"/>
        </w:rPr>
        <w:t xml:space="preserve"> Naknaul</w:t>
      </w:r>
      <w:proofErr w:type="gramStart"/>
      <w:r w:rsidRPr="00DD279E">
        <w:rPr>
          <w:rFonts w:ascii="TH SarabunPSK" w:hAnsi="TH SarabunPSK" w:cs="TH SarabunPSK" w:hint="cs"/>
          <w:b/>
          <w:bCs/>
          <w:sz w:val="32"/>
          <w:szCs w:val="32"/>
          <w:vertAlign w:val="superscript"/>
        </w:rPr>
        <w:t xml:space="preserve">4 </w:t>
      </w:r>
      <w:r>
        <w:rPr>
          <w:rFonts w:ascii="TH SarabunPSK" w:hAnsi="TH SarabunPSK" w:cs="TH SarabunPSK" w:hint="cs"/>
          <w:b/>
          <w:bCs/>
          <w:sz w:val="32"/>
          <w:szCs w:val="32"/>
          <w:vertAlign w:val="superscript"/>
          <w:cs/>
        </w:rPr>
        <w:t xml:space="preserve"> </w:t>
      </w:r>
      <w:r w:rsidRPr="00DD279E">
        <w:rPr>
          <w:rFonts w:ascii="TH SarabunPSK" w:hAnsi="TH SarabunPSK" w:cs="TH SarabunPSK" w:hint="cs"/>
          <w:b/>
          <w:bCs/>
          <w:sz w:val="32"/>
          <w:szCs w:val="32"/>
        </w:rPr>
        <w:t>and</w:t>
      </w:r>
      <w:proofErr w:type="gramEnd"/>
      <w:r>
        <w:rPr>
          <w:rFonts w:ascii="TH SarabunPSK" w:hAnsi="TH SarabunPSK" w:cs="TH SarabunPSK"/>
          <w:b/>
          <w:bCs/>
          <w:sz w:val="32"/>
          <w:szCs w:val="32"/>
        </w:rPr>
        <w:t xml:space="preserve"> </w:t>
      </w:r>
      <w:proofErr w:type="spellStart"/>
      <w:r w:rsidRPr="00DD279E">
        <w:rPr>
          <w:rFonts w:ascii="TH SarabunPSK" w:hAnsi="TH SarabunPSK" w:cs="TH SarabunPSK" w:hint="cs"/>
          <w:b/>
          <w:bCs/>
          <w:sz w:val="32"/>
          <w:szCs w:val="32"/>
        </w:rPr>
        <w:t>Cheewanan</w:t>
      </w:r>
      <w:proofErr w:type="spellEnd"/>
      <w:r w:rsidRPr="00DD279E">
        <w:rPr>
          <w:rFonts w:ascii="TH SarabunPSK" w:hAnsi="TH SarabunPSK" w:cs="TH SarabunPSK" w:hint="cs"/>
          <w:b/>
          <w:bCs/>
          <w:sz w:val="32"/>
          <w:szCs w:val="32"/>
        </w:rPr>
        <w:t xml:space="preserve"> Kunpitak</w:t>
      </w:r>
      <w:r w:rsidRPr="00DD279E">
        <w:rPr>
          <w:rFonts w:ascii="TH SarabunPSK" w:hAnsi="TH SarabunPSK" w:cs="TH SarabunPSK" w:hint="cs"/>
          <w:b/>
          <w:bCs/>
          <w:sz w:val="32"/>
          <w:szCs w:val="32"/>
          <w:vertAlign w:val="superscript"/>
        </w:rPr>
        <w:t>5</w:t>
      </w:r>
    </w:p>
    <w:p w14:paraId="0BCD8ADA" w14:textId="77777777" w:rsidR="00F34DD0" w:rsidRPr="00DD279E" w:rsidRDefault="00F34DD0" w:rsidP="00F34DD0">
      <w:pPr>
        <w:spacing w:after="0" w:line="240" w:lineRule="auto"/>
        <w:jc w:val="center"/>
        <w:rPr>
          <w:rFonts w:ascii="TH SarabunPSK" w:hAnsi="TH SarabunPSK" w:cs="TH SarabunPSK"/>
          <w:sz w:val="28"/>
          <w:szCs w:val="28"/>
          <w:vertAlign w:val="superscript"/>
        </w:rPr>
      </w:pPr>
      <w:r w:rsidRPr="00DD279E">
        <w:rPr>
          <w:rFonts w:ascii="TH SarabunPSK" w:hAnsi="TH SarabunPSK" w:cs="TH SarabunPSK" w:hint="cs"/>
          <w:sz w:val="28"/>
          <w:szCs w:val="28"/>
          <w:cs/>
        </w:rPr>
        <w:t>สาขา</w:t>
      </w:r>
      <w:r>
        <w:rPr>
          <w:rFonts w:ascii="TH SarabunPSK" w:hAnsi="TH SarabunPSK" w:cs="TH SarabunPSK" w:hint="cs"/>
          <w:sz w:val="28"/>
          <w:szCs w:val="28"/>
          <w:cs/>
        </w:rPr>
        <w:t>วิชา</w:t>
      </w:r>
      <w:r w:rsidRPr="00B82FD2">
        <w:rPr>
          <w:rFonts w:ascii="TH SarabunPSK" w:hAnsi="TH SarabunPSK" w:cs="TH SarabunPSK" w:hint="cs"/>
          <w:sz w:val="28"/>
          <w:szCs w:val="28"/>
          <w:cs/>
        </w:rPr>
        <w:t>การ</w:t>
      </w:r>
      <w:r>
        <w:rPr>
          <w:rFonts w:ascii="TH SarabunPSK" w:hAnsi="TH SarabunPSK" w:cs="TH SarabunPSK" w:hint="cs"/>
          <w:sz w:val="28"/>
          <w:szCs w:val="28"/>
          <w:cs/>
        </w:rPr>
        <w:t>จัด</w:t>
      </w:r>
      <w:r w:rsidRPr="00DD279E">
        <w:rPr>
          <w:rFonts w:ascii="TH SarabunPSK" w:hAnsi="TH SarabunPSK" w:cs="TH SarabunPSK" w:hint="cs"/>
          <w:sz w:val="28"/>
          <w:szCs w:val="28"/>
          <w:cs/>
        </w:rPr>
        <w:t>การทรัพยากรมนุษย์ คณะมนุษยศาสตร์และสังคมศาสตร์ มหาวิทยาลัยทักษิณ</w:t>
      </w:r>
    </w:p>
    <w:p w14:paraId="67548B3C" w14:textId="77777777" w:rsidR="00F34DD0" w:rsidRPr="00DD279E" w:rsidRDefault="00F34DD0" w:rsidP="00F34DD0">
      <w:pPr>
        <w:spacing w:after="120" w:line="240" w:lineRule="auto"/>
        <w:jc w:val="center"/>
        <w:rPr>
          <w:rFonts w:ascii="TH SarabunPSK" w:hAnsi="TH SarabunPSK" w:cs="TH SarabunPSK"/>
          <w:sz w:val="28"/>
          <w:szCs w:val="28"/>
        </w:rPr>
      </w:pPr>
      <w:proofErr w:type="gramStart"/>
      <w:r w:rsidRPr="00DD279E">
        <w:rPr>
          <w:rFonts w:ascii="TH SarabunPSK" w:hAnsi="TH SarabunPSK" w:cs="TH SarabunPSK" w:hint="cs"/>
          <w:sz w:val="28"/>
          <w:szCs w:val="28"/>
        </w:rPr>
        <w:t>E</w:t>
      </w:r>
      <w:r w:rsidRPr="00DD279E">
        <w:rPr>
          <w:rFonts w:ascii="TH SarabunPSK" w:hAnsi="TH SarabunPSK" w:cs="TH SarabunPSK" w:hint="cs"/>
          <w:sz w:val="28"/>
          <w:szCs w:val="28"/>
          <w:cs/>
        </w:rPr>
        <w:t>-</w:t>
      </w:r>
      <w:r w:rsidRPr="00DD279E">
        <w:rPr>
          <w:rFonts w:ascii="TH SarabunPSK" w:hAnsi="TH SarabunPSK" w:cs="TH SarabunPSK" w:hint="cs"/>
          <w:sz w:val="28"/>
          <w:szCs w:val="28"/>
        </w:rPr>
        <w:t>mail</w:t>
      </w:r>
      <w:r w:rsidRPr="00DD279E">
        <w:rPr>
          <w:rFonts w:ascii="TH SarabunPSK" w:hAnsi="TH SarabunPSK" w:cs="TH SarabunPSK" w:hint="cs"/>
          <w:sz w:val="28"/>
          <w:szCs w:val="28"/>
          <w:cs/>
        </w:rPr>
        <w:t>:</w:t>
      </w:r>
      <w:r>
        <w:rPr>
          <w:rFonts w:ascii="TH SarabunPSK" w:hAnsi="TH SarabunPSK" w:cs="TH SarabunPSK"/>
          <w:sz w:val="28"/>
          <w:szCs w:val="28"/>
        </w:rPr>
        <w:t>panklang2547@gmail.com</w:t>
      </w:r>
      <w:r>
        <w:rPr>
          <w:rFonts w:ascii="TH SarabunPSK" w:hAnsi="TH SarabunPSK" w:cs="TH SarabunPSK"/>
          <w:sz w:val="28"/>
          <w:szCs w:val="28"/>
          <w:vertAlign w:val="superscript"/>
        </w:rPr>
        <w:t>1</w:t>
      </w:r>
      <w:proofErr w:type="gramEnd"/>
      <w:r>
        <w:rPr>
          <w:rFonts w:ascii="TH SarabunPSK" w:hAnsi="TH SarabunPSK" w:cs="TH SarabunPSK"/>
          <w:sz w:val="28"/>
          <w:szCs w:val="28"/>
          <w:vertAlign w:val="superscript"/>
        </w:rPr>
        <w:t>*</w:t>
      </w:r>
      <w:r w:rsidRPr="00DD279E">
        <w:rPr>
          <w:rFonts w:ascii="TH SarabunPSK" w:hAnsi="TH SarabunPSK" w:cs="TH SarabunPSK" w:hint="cs"/>
          <w:sz w:val="28"/>
          <w:szCs w:val="28"/>
          <w:cs/>
        </w:rPr>
        <w:t xml:space="preserve"> </w:t>
      </w:r>
    </w:p>
    <w:p w14:paraId="316E65EC" w14:textId="77777777" w:rsidR="00F34DD0" w:rsidRDefault="00F34DD0" w:rsidP="00F34DD0">
      <w:pPr>
        <w:spacing w:after="0" w:line="240" w:lineRule="auto"/>
        <w:rPr>
          <w:rFonts w:ascii="TH SarabunPSK" w:hAnsi="TH SarabunPSK" w:cs="TH SarabunPSK"/>
          <w:sz w:val="32"/>
          <w:szCs w:val="32"/>
        </w:rPr>
      </w:pPr>
      <w:r w:rsidRPr="00DD279E">
        <w:rPr>
          <w:rFonts w:ascii="TH SarabunPSK" w:hAnsi="TH SarabunPSK" w:cs="TH SarabunPSK" w:hint="cs"/>
          <w:b/>
          <w:bCs/>
          <w:sz w:val="32"/>
          <w:szCs w:val="32"/>
          <w:cs/>
        </w:rPr>
        <w:t>บทคัดย่อ</w:t>
      </w:r>
    </w:p>
    <w:p w14:paraId="7348E280" w14:textId="77777777" w:rsidR="00F34DD0" w:rsidRPr="002D25F6" w:rsidRDefault="00F34DD0" w:rsidP="00F34DD0">
      <w:pPr>
        <w:spacing w:after="0" w:line="240" w:lineRule="auto"/>
        <w:jc w:val="thaiDistribute"/>
        <w:rPr>
          <w:rFonts w:ascii="TH SarabunPSK" w:hAnsi="TH SarabunPSK" w:cs="TH SarabunPSK"/>
          <w:sz w:val="32"/>
          <w:szCs w:val="32"/>
        </w:rPr>
      </w:pPr>
      <w:r>
        <w:rPr>
          <w:rFonts w:ascii="TH SarabunPSK" w:hAnsi="TH SarabunPSK" w:cs="TH SarabunPSK"/>
          <w:sz w:val="28"/>
          <w:szCs w:val="28"/>
          <w:cs/>
        </w:rPr>
        <w:tab/>
      </w:r>
      <w:r w:rsidRPr="002D25F6">
        <w:rPr>
          <w:rFonts w:ascii="TH SarabunPSK" w:hAnsi="TH SarabunPSK" w:cs="TH SarabunPSK"/>
          <w:sz w:val="28"/>
          <w:szCs w:val="28"/>
          <w:cs/>
        </w:rPr>
        <w:t>การศึกษาครั้งนี้มีวัตถุประสงค์เพื่อทบทวนวรรณกรรมที่เกี่ยวข้องกับปัจจัยที่มีผลต่อการใช้บริการ</w:t>
      </w:r>
      <w:r>
        <w:rPr>
          <w:rFonts w:ascii="TH SarabunPSK" w:hAnsi="TH SarabunPSK" w:cs="TH SarabunPSK"/>
          <w:sz w:val="28"/>
          <w:szCs w:val="28"/>
        </w:rPr>
        <w:br/>
      </w:r>
      <w:r w:rsidRPr="002D25F6">
        <w:rPr>
          <w:rFonts w:ascii="TH SarabunPSK" w:hAnsi="TH SarabunPSK" w:cs="TH SarabunPSK"/>
          <w:sz w:val="28"/>
          <w:szCs w:val="28"/>
          <w:cs/>
        </w:rPr>
        <w:t>โรงอาหารของมหาวิทยาลัยทักษิณ โดยการศึกษาข้อมูลทุติยภูมิ</w:t>
      </w:r>
      <w:r>
        <w:rPr>
          <w:rFonts w:ascii="TH SarabunPSK" w:hAnsi="TH SarabunPSK" w:cs="TH SarabunPSK" w:hint="cs"/>
          <w:sz w:val="28"/>
          <w:szCs w:val="28"/>
          <w:cs/>
        </w:rPr>
        <w:t>จาก</w:t>
      </w:r>
      <w:r w:rsidRPr="002D25F6">
        <w:rPr>
          <w:rFonts w:ascii="TH SarabunPSK" w:hAnsi="TH SarabunPSK" w:cs="TH SarabunPSK"/>
          <w:sz w:val="28"/>
          <w:szCs w:val="28"/>
          <w:cs/>
        </w:rPr>
        <w:t xml:space="preserve"> เอกสาร</w:t>
      </w:r>
      <w:r>
        <w:rPr>
          <w:rFonts w:ascii="TH SarabunPSK" w:hAnsi="TH SarabunPSK" w:cs="TH SarabunPSK" w:hint="cs"/>
          <w:sz w:val="28"/>
          <w:szCs w:val="28"/>
          <w:cs/>
        </w:rPr>
        <w:t xml:space="preserve"> </w:t>
      </w:r>
      <w:r w:rsidRPr="002D25F6">
        <w:rPr>
          <w:rFonts w:ascii="TH SarabunPSK" w:hAnsi="TH SarabunPSK" w:cs="TH SarabunPSK"/>
          <w:sz w:val="28"/>
          <w:szCs w:val="28"/>
          <w:cs/>
        </w:rPr>
        <w:t>งานวิจัย และแหล่งข้อมูลที่น่าเชื่อถือ</w:t>
      </w:r>
      <w:r>
        <w:rPr>
          <w:rFonts w:ascii="TH SarabunPSK" w:hAnsi="TH SarabunPSK" w:cs="TH SarabunPSK"/>
          <w:sz w:val="28"/>
          <w:szCs w:val="28"/>
          <w:cs/>
        </w:rPr>
        <w:br/>
      </w:r>
      <w:r w:rsidRPr="002D25F6">
        <w:rPr>
          <w:rFonts w:ascii="TH SarabunPSK" w:hAnsi="TH SarabunPSK" w:cs="TH SarabunPSK"/>
          <w:sz w:val="28"/>
          <w:szCs w:val="28"/>
          <w:cs/>
        </w:rPr>
        <w:t>ทั้งในแ</w:t>
      </w:r>
      <w:r>
        <w:rPr>
          <w:rFonts w:ascii="TH SarabunPSK" w:hAnsi="TH SarabunPSK" w:cs="TH SarabunPSK" w:hint="cs"/>
          <w:sz w:val="28"/>
          <w:szCs w:val="28"/>
          <w:cs/>
        </w:rPr>
        <w:t>ละ</w:t>
      </w:r>
      <w:r w:rsidRPr="002D25F6">
        <w:rPr>
          <w:rFonts w:ascii="TH SarabunPSK" w:hAnsi="TH SarabunPSK" w:cs="TH SarabunPSK"/>
          <w:sz w:val="28"/>
          <w:szCs w:val="28"/>
          <w:cs/>
        </w:rPr>
        <w:t>ต่างประเทศ เพื่อวิเคราะห์แนวคิด ทฤษฎี และงานวิจัยที่เกี่ยวข้องกับปัจจัยที่มีผลต่อการใช้บริการ</w:t>
      </w:r>
      <w:r>
        <w:rPr>
          <w:rFonts w:ascii="TH SarabunPSK" w:hAnsi="TH SarabunPSK" w:cs="TH SarabunPSK"/>
          <w:sz w:val="28"/>
          <w:szCs w:val="28"/>
        </w:rPr>
        <w:br/>
      </w:r>
      <w:r w:rsidRPr="002D25F6">
        <w:rPr>
          <w:rFonts w:ascii="TH SarabunPSK" w:hAnsi="TH SarabunPSK" w:cs="TH SarabunPSK"/>
          <w:sz w:val="28"/>
          <w:szCs w:val="28"/>
          <w:cs/>
        </w:rPr>
        <w:t>โรงอาหารของมหาวิทยาลัยทักษิณ ผลการศึกษา</w:t>
      </w:r>
      <w:r>
        <w:rPr>
          <w:rFonts w:ascii="TH SarabunPSK" w:hAnsi="TH SarabunPSK" w:cs="TH SarabunPSK" w:hint="cs"/>
          <w:sz w:val="28"/>
          <w:szCs w:val="28"/>
          <w:cs/>
        </w:rPr>
        <w:t xml:space="preserve"> </w:t>
      </w:r>
      <w:r w:rsidRPr="002D25F6">
        <w:rPr>
          <w:rFonts w:ascii="TH SarabunPSK" w:hAnsi="TH SarabunPSK" w:cs="TH SarabunPSK"/>
          <w:sz w:val="28"/>
          <w:szCs w:val="28"/>
          <w:cs/>
        </w:rPr>
        <w:t>พบว่า ปัจจัยด้านประชากรศาสตร์ ได้แก่ เพศ อายุ ระดับการศึกษา และรายได้ ปัจจัยส่วนประสมทางการตลาด</w:t>
      </w:r>
      <w:r>
        <w:rPr>
          <w:rFonts w:ascii="TH SarabunPSK" w:hAnsi="TH SarabunPSK" w:cs="TH SarabunPSK" w:hint="cs"/>
          <w:sz w:val="28"/>
          <w:szCs w:val="28"/>
          <w:cs/>
        </w:rPr>
        <w:t xml:space="preserve"> </w:t>
      </w:r>
      <w:r w:rsidRPr="002D25F6">
        <w:rPr>
          <w:rFonts w:ascii="TH SarabunPSK" w:hAnsi="TH SarabunPSK" w:cs="TH SarabunPSK"/>
          <w:sz w:val="28"/>
          <w:szCs w:val="28"/>
          <w:cs/>
        </w:rPr>
        <w:t>ได้แก่ ด้านผลิตภัณฑ์และบริการ ราคา ช่องทางการจัดจำหน่าย การส่งเสริมการตลาด บุคลากร กระบวนการให้บริการ และลักษณะทางกายภาพ ล้วนมีผลต่อการตัดสินใจใช้บริการโรงอาหารของ</w:t>
      </w:r>
      <w:r>
        <w:rPr>
          <w:rFonts w:ascii="TH SarabunPSK" w:hAnsi="TH SarabunPSK" w:cs="TH SarabunPSK" w:hint="cs"/>
          <w:sz w:val="28"/>
          <w:szCs w:val="28"/>
          <w:cs/>
        </w:rPr>
        <w:t>นิสิต</w:t>
      </w:r>
    </w:p>
    <w:p w14:paraId="4E264B8D" w14:textId="77777777" w:rsidR="00F34DD0" w:rsidRPr="002F13A6" w:rsidRDefault="00F34DD0" w:rsidP="00F34DD0">
      <w:pPr>
        <w:spacing w:after="120" w:line="240" w:lineRule="auto"/>
        <w:jc w:val="both"/>
        <w:rPr>
          <w:rFonts w:ascii="TH SarabunPSK" w:hAnsi="TH SarabunPSK" w:cs="TH SarabunPSK" w:hint="cs"/>
          <w:sz w:val="28"/>
          <w:szCs w:val="28"/>
          <w:cs/>
        </w:rPr>
      </w:pPr>
      <w:r w:rsidRPr="00DD279E">
        <w:rPr>
          <w:rFonts w:ascii="TH SarabunPSK" w:hAnsi="TH SarabunPSK" w:cs="TH SarabunPSK" w:hint="cs"/>
          <w:b/>
          <w:bCs/>
          <w:sz w:val="28"/>
          <w:szCs w:val="28"/>
          <w:cs/>
        </w:rPr>
        <w:t>คำสำคัญ</w:t>
      </w:r>
      <w:r>
        <w:rPr>
          <w:rFonts w:ascii="TH SarabunPSK" w:hAnsi="TH SarabunPSK" w:cs="TH SarabunPSK" w:hint="cs"/>
          <w:b/>
          <w:bCs/>
          <w:sz w:val="28"/>
          <w:szCs w:val="28"/>
          <w:cs/>
        </w:rPr>
        <w:t xml:space="preserve"> </w:t>
      </w:r>
      <w:r w:rsidRPr="00DD279E">
        <w:rPr>
          <w:rFonts w:ascii="TH SarabunPSK" w:hAnsi="TH SarabunPSK" w:cs="TH SarabunPSK" w:hint="cs"/>
          <w:b/>
          <w:bCs/>
          <w:sz w:val="28"/>
          <w:szCs w:val="28"/>
          <w:cs/>
        </w:rPr>
        <w:t>:</w:t>
      </w:r>
      <w:r>
        <w:rPr>
          <w:rFonts w:ascii="TH SarabunPSK" w:hAnsi="TH SarabunPSK" w:cs="TH SarabunPSK" w:hint="cs"/>
          <w:b/>
          <w:bCs/>
          <w:sz w:val="28"/>
          <w:szCs w:val="28"/>
          <w:cs/>
        </w:rPr>
        <w:t xml:space="preserve"> </w:t>
      </w:r>
      <w:r>
        <w:rPr>
          <w:rFonts w:ascii="TH SarabunPSK" w:hAnsi="TH SarabunPSK" w:cs="TH SarabunPSK" w:hint="cs"/>
          <w:sz w:val="28"/>
          <w:szCs w:val="28"/>
          <w:cs/>
        </w:rPr>
        <w:t>ปัจจัยด้านประชากรศาสตร์</w:t>
      </w:r>
      <w:r>
        <w:rPr>
          <w:rFonts w:ascii="TH SarabunPSK" w:hAnsi="TH SarabunPSK" w:cs="TH SarabunPSK"/>
          <w:sz w:val="28"/>
          <w:szCs w:val="28"/>
        </w:rPr>
        <w:t>,</w:t>
      </w:r>
      <w:r>
        <w:rPr>
          <w:rFonts w:ascii="TH SarabunPSK" w:hAnsi="TH SarabunPSK" w:cs="TH SarabunPSK" w:hint="cs"/>
          <w:sz w:val="28"/>
          <w:szCs w:val="28"/>
          <w:cs/>
        </w:rPr>
        <w:t xml:space="preserve"> ปัจจัยด้านส่วนประสมทางการตลาด</w:t>
      </w:r>
      <w:r>
        <w:rPr>
          <w:rFonts w:ascii="TH SarabunPSK" w:hAnsi="TH SarabunPSK" w:cs="TH SarabunPSK"/>
          <w:sz w:val="28"/>
          <w:szCs w:val="28"/>
        </w:rPr>
        <w:t>,</w:t>
      </w:r>
      <w:r>
        <w:rPr>
          <w:rFonts w:ascii="TH SarabunPSK" w:hAnsi="TH SarabunPSK" w:cs="TH SarabunPSK" w:hint="cs"/>
          <w:sz w:val="28"/>
          <w:szCs w:val="28"/>
          <w:cs/>
        </w:rPr>
        <w:t xml:space="preserve"> การเลือกใช้บริการโรงอาหาร</w:t>
      </w:r>
    </w:p>
    <w:p w14:paraId="2E2D2E39" w14:textId="77777777" w:rsidR="00F34DD0" w:rsidRDefault="00F34DD0" w:rsidP="00F34DD0">
      <w:pPr>
        <w:spacing w:after="0" w:line="240" w:lineRule="auto"/>
        <w:jc w:val="thaiDistribute"/>
        <w:rPr>
          <w:rFonts w:ascii="TH SarabunPSK" w:hAnsi="TH SarabunPSK" w:cs="TH SarabunPSK"/>
          <w:sz w:val="28"/>
          <w:szCs w:val="28"/>
        </w:rPr>
      </w:pPr>
      <w:r w:rsidRPr="00DD279E">
        <w:rPr>
          <w:rFonts w:ascii="TH SarabunPSK" w:hAnsi="TH SarabunPSK" w:cs="TH SarabunPSK" w:hint="cs"/>
          <w:b/>
          <w:bCs/>
          <w:sz w:val="32"/>
          <w:szCs w:val="32"/>
        </w:rPr>
        <w:t>Abstract</w:t>
      </w:r>
      <w:r>
        <w:rPr>
          <w:rFonts w:ascii="TH SarabunPSK" w:hAnsi="TH SarabunPSK" w:cs="TH SarabunPSK"/>
          <w:sz w:val="28"/>
          <w:szCs w:val="28"/>
          <w:cs/>
        </w:rPr>
        <w:br/>
      </w:r>
      <w:r>
        <w:rPr>
          <w:rFonts w:ascii="TH SarabunPSK" w:hAnsi="TH SarabunPSK" w:cs="TH SarabunPSK"/>
          <w:sz w:val="28"/>
          <w:szCs w:val="28"/>
          <w:cs/>
        </w:rPr>
        <w:tab/>
      </w:r>
      <w:r w:rsidRPr="00806FB9">
        <w:rPr>
          <w:rFonts w:ascii="TH SarabunPSK" w:hAnsi="TH SarabunPSK" w:cs="TH SarabunPSK"/>
          <w:sz w:val="28"/>
          <w:szCs w:val="28"/>
        </w:rPr>
        <w:t xml:space="preserve">This study aims to review the literature related to factors affecting the use of cafeteria services at Thaksin University. The study is based on secondary data, including documents, research studies, and reliable sources from both domestic and international contexts, </w:t>
      </w:r>
      <w:proofErr w:type="gramStart"/>
      <w:r w:rsidRPr="00806FB9">
        <w:rPr>
          <w:rFonts w:ascii="TH SarabunPSK" w:hAnsi="TH SarabunPSK" w:cs="TH SarabunPSK"/>
          <w:sz w:val="28"/>
          <w:szCs w:val="28"/>
        </w:rPr>
        <w:t>in order to</w:t>
      </w:r>
      <w:proofErr w:type="gramEnd"/>
      <w:r w:rsidRPr="00806FB9">
        <w:rPr>
          <w:rFonts w:ascii="TH SarabunPSK" w:hAnsi="TH SarabunPSK" w:cs="TH SarabunPSK"/>
          <w:sz w:val="28"/>
          <w:szCs w:val="28"/>
        </w:rPr>
        <w:t xml:space="preserve"> analyze concepts, theories, and related research concerning factors influencing the use of cafeteria services at Thaksin University. The findings reveal that demographic factors—namely gender, age, educational level, and </w:t>
      </w:r>
      <w:proofErr w:type="spellStart"/>
      <w:proofErr w:type="gramStart"/>
      <w:r w:rsidRPr="00806FB9">
        <w:rPr>
          <w:rFonts w:ascii="TH SarabunPSK" w:hAnsi="TH SarabunPSK" w:cs="TH SarabunPSK"/>
          <w:sz w:val="28"/>
          <w:szCs w:val="28"/>
        </w:rPr>
        <w:t>incomeas</w:t>
      </w:r>
      <w:proofErr w:type="spellEnd"/>
      <w:proofErr w:type="gramEnd"/>
      <w:r w:rsidRPr="00806FB9">
        <w:rPr>
          <w:rFonts w:ascii="TH SarabunPSK" w:hAnsi="TH SarabunPSK" w:cs="TH SarabunPSK"/>
          <w:sz w:val="28"/>
          <w:szCs w:val="28"/>
        </w:rPr>
        <w:t xml:space="preserve"> well as service marketing mix factors, including product and service, price, place (distribution channel), promotion, personnel, service process, and physical evidence, all have an influence on users’ decisions to utilize cafeteria services.</w:t>
      </w:r>
    </w:p>
    <w:p w14:paraId="5B929961" w14:textId="2E5B3CCF" w:rsidR="00146A9F" w:rsidRPr="00115178" w:rsidRDefault="00F34DD0" w:rsidP="00115178">
      <w:pPr>
        <w:spacing w:after="0" w:line="240" w:lineRule="auto"/>
        <w:jc w:val="both"/>
        <w:rPr>
          <w:rFonts w:ascii="TH SarabunPSK" w:hAnsi="TH SarabunPSK" w:cs="TH SarabunPSK" w:hint="cs"/>
          <w:color w:val="EE0000"/>
          <w:sz w:val="28"/>
          <w:szCs w:val="28"/>
        </w:rPr>
      </w:pPr>
      <w:proofErr w:type="gramStart"/>
      <w:r w:rsidRPr="00806FB9">
        <w:rPr>
          <w:rFonts w:ascii="TH SarabunPSK" w:hAnsi="TH SarabunPSK" w:cs="TH SarabunPSK"/>
          <w:b/>
          <w:bCs/>
          <w:sz w:val="28"/>
          <w:szCs w:val="28"/>
        </w:rPr>
        <w:t>Keywords</w:t>
      </w:r>
      <w:r>
        <w:rPr>
          <w:rFonts w:ascii="TH SarabunPSK" w:hAnsi="TH SarabunPSK" w:cs="TH SarabunPSK" w:hint="cs"/>
          <w:b/>
          <w:bCs/>
          <w:sz w:val="28"/>
          <w:szCs w:val="28"/>
          <w:cs/>
        </w:rPr>
        <w:t xml:space="preserve"> </w:t>
      </w:r>
      <w:r w:rsidRPr="00806FB9">
        <w:rPr>
          <w:rFonts w:ascii="TH SarabunPSK" w:hAnsi="TH SarabunPSK" w:cs="TH SarabunPSK"/>
          <w:b/>
          <w:bCs/>
          <w:sz w:val="28"/>
          <w:szCs w:val="28"/>
        </w:rPr>
        <w:t>:</w:t>
      </w:r>
      <w:proofErr w:type="gramEnd"/>
      <w:r w:rsidRPr="00806FB9">
        <w:rPr>
          <w:rFonts w:ascii="TH SarabunPSK" w:hAnsi="TH SarabunPSK" w:cs="TH SarabunPSK"/>
          <w:sz w:val="28"/>
          <w:szCs w:val="28"/>
        </w:rPr>
        <w:t> </w:t>
      </w:r>
      <w:r w:rsidRPr="00395F23">
        <w:rPr>
          <w:rFonts w:ascii="TH SarabunPSK" w:hAnsi="TH SarabunPSK" w:cs="TH SarabunPSK"/>
          <w:sz w:val="28"/>
          <w:szCs w:val="28"/>
        </w:rPr>
        <w:t>Demographic factors</w:t>
      </w:r>
      <w:r>
        <w:rPr>
          <w:rFonts w:ascii="TH SarabunPSK" w:hAnsi="TH SarabunPSK" w:cs="TH SarabunPSK"/>
          <w:sz w:val="28"/>
          <w:szCs w:val="28"/>
        </w:rPr>
        <w:t xml:space="preserve">, </w:t>
      </w:r>
      <w:r w:rsidRPr="00395F23">
        <w:rPr>
          <w:rFonts w:ascii="TH SarabunPSK" w:hAnsi="TH SarabunPSK" w:cs="TH SarabunPSK"/>
          <w:sz w:val="28"/>
          <w:szCs w:val="28"/>
        </w:rPr>
        <w:t>Marketing mix factors</w:t>
      </w:r>
      <w:r>
        <w:rPr>
          <w:rFonts w:ascii="TH SarabunPSK" w:hAnsi="TH SarabunPSK" w:cs="TH SarabunPSK"/>
          <w:sz w:val="28"/>
          <w:szCs w:val="28"/>
        </w:rPr>
        <w:t xml:space="preserve">, </w:t>
      </w:r>
      <w:r w:rsidRPr="00395F23">
        <w:rPr>
          <w:rFonts w:ascii="TH SarabunPSK" w:hAnsi="TH SarabunPSK" w:cs="TH SarabunPSK"/>
          <w:sz w:val="28"/>
          <w:szCs w:val="28"/>
        </w:rPr>
        <w:t>Cafeteria service selection</w:t>
      </w:r>
    </w:p>
    <w:sectPr w:rsidR="00146A9F" w:rsidRPr="00115178" w:rsidSect="00F34DD0">
      <w:pgSz w:w="12240" w:h="15840" w:code="1"/>
      <w:pgMar w:top="1699" w:right="1699" w:bottom="1987" w:left="19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D0"/>
    <w:rsid w:val="00115178"/>
    <w:rsid w:val="00146A9F"/>
    <w:rsid w:val="00B84CBE"/>
    <w:rsid w:val="00CD3E97"/>
    <w:rsid w:val="00F34DD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8D22"/>
  <w15:chartTrackingRefBased/>
  <w15:docId w15:val="{358B4A63-520E-46F4-A24E-ED593B15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DD0"/>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F34DD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50"/>
      <w14:ligatures w14:val="standardContextual"/>
    </w:rPr>
  </w:style>
  <w:style w:type="paragraph" w:styleId="Heading2">
    <w:name w:val="heading 2"/>
    <w:basedOn w:val="Normal"/>
    <w:next w:val="Normal"/>
    <w:link w:val="Heading2Char"/>
    <w:uiPriority w:val="9"/>
    <w:semiHidden/>
    <w:unhideWhenUsed/>
    <w:qFormat/>
    <w:rsid w:val="00F34DD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40"/>
      <w14:ligatures w14:val="standardContextual"/>
    </w:rPr>
  </w:style>
  <w:style w:type="paragraph" w:styleId="Heading3">
    <w:name w:val="heading 3"/>
    <w:basedOn w:val="Normal"/>
    <w:next w:val="Normal"/>
    <w:link w:val="Heading3Char"/>
    <w:uiPriority w:val="9"/>
    <w:semiHidden/>
    <w:unhideWhenUsed/>
    <w:qFormat/>
    <w:rsid w:val="00F34DD0"/>
    <w:pPr>
      <w:keepNext/>
      <w:keepLines/>
      <w:spacing w:before="160" w:after="80" w:line="278" w:lineRule="auto"/>
      <w:outlineLvl w:val="2"/>
    </w:pPr>
    <w:rPr>
      <w:rFonts w:eastAsiaTheme="majorEastAsia" w:cstheme="majorBidi"/>
      <w:color w:val="2F5496" w:themeColor="accent1" w:themeShade="BF"/>
      <w:kern w:val="2"/>
      <w:sz w:val="28"/>
      <w:szCs w:val="35"/>
      <w14:ligatures w14:val="standardContextual"/>
    </w:rPr>
  </w:style>
  <w:style w:type="paragraph" w:styleId="Heading4">
    <w:name w:val="heading 4"/>
    <w:basedOn w:val="Normal"/>
    <w:next w:val="Normal"/>
    <w:link w:val="Heading4Char"/>
    <w:uiPriority w:val="9"/>
    <w:semiHidden/>
    <w:unhideWhenUsed/>
    <w:qFormat/>
    <w:rsid w:val="00F34DD0"/>
    <w:pPr>
      <w:keepNext/>
      <w:keepLines/>
      <w:spacing w:before="80" w:after="40" w:line="278" w:lineRule="auto"/>
      <w:outlineLvl w:val="3"/>
    </w:pPr>
    <w:rPr>
      <w:rFonts w:eastAsiaTheme="majorEastAsia" w:cstheme="majorBidi"/>
      <w:i/>
      <w:iCs/>
      <w:color w:val="2F5496" w:themeColor="accent1" w:themeShade="BF"/>
      <w:kern w:val="2"/>
      <w:sz w:val="24"/>
      <w:szCs w:val="30"/>
      <w14:ligatures w14:val="standardContextual"/>
    </w:rPr>
  </w:style>
  <w:style w:type="paragraph" w:styleId="Heading5">
    <w:name w:val="heading 5"/>
    <w:basedOn w:val="Normal"/>
    <w:next w:val="Normal"/>
    <w:link w:val="Heading5Char"/>
    <w:uiPriority w:val="9"/>
    <w:semiHidden/>
    <w:unhideWhenUsed/>
    <w:qFormat/>
    <w:rsid w:val="00F34DD0"/>
    <w:pPr>
      <w:keepNext/>
      <w:keepLines/>
      <w:spacing w:before="80" w:after="40" w:line="278" w:lineRule="auto"/>
      <w:outlineLvl w:val="4"/>
    </w:pPr>
    <w:rPr>
      <w:rFonts w:eastAsiaTheme="majorEastAsia" w:cstheme="majorBidi"/>
      <w:color w:val="2F5496" w:themeColor="accent1" w:themeShade="BF"/>
      <w:kern w:val="2"/>
      <w:sz w:val="24"/>
      <w:szCs w:val="30"/>
      <w14:ligatures w14:val="standardContextual"/>
    </w:rPr>
  </w:style>
  <w:style w:type="paragraph" w:styleId="Heading6">
    <w:name w:val="heading 6"/>
    <w:basedOn w:val="Normal"/>
    <w:next w:val="Normal"/>
    <w:link w:val="Heading6Char"/>
    <w:uiPriority w:val="9"/>
    <w:semiHidden/>
    <w:unhideWhenUsed/>
    <w:qFormat/>
    <w:rsid w:val="00F34DD0"/>
    <w:pPr>
      <w:keepNext/>
      <w:keepLines/>
      <w:spacing w:before="40" w:after="0" w:line="278" w:lineRule="auto"/>
      <w:outlineLvl w:val="5"/>
    </w:pPr>
    <w:rPr>
      <w:rFonts w:eastAsiaTheme="majorEastAsia" w:cstheme="majorBidi"/>
      <w:i/>
      <w:iCs/>
      <w:color w:val="595959" w:themeColor="text1" w:themeTint="A6"/>
      <w:kern w:val="2"/>
      <w:sz w:val="24"/>
      <w:szCs w:val="30"/>
      <w14:ligatures w14:val="standardContextual"/>
    </w:rPr>
  </w:style>
  <w:style w:type="paragraph" w:styleId="Heading7">
    <w:name w:val="heading 7"/>
    <w:basedOn w:val="Normal"/>
    <w:next w:val="Normal"/>
    <w:link w:val="Heading7Char"/>
    <w:uiPriority w:val="9"/>
    <w:semiHidden/>
    <w:unhideWhenUsed/>
    <w:qFormat/>
    <w:rsid w:val="00F34DD0"/>
    <w:pPr>
      <w:keepNext/>
      <w:keepLines/>
      <w:spacing w:before="40" w:after="0" w:line="278" w:lineRule="auto"/>
      <w:outlineLvl w:val="6"/>
    </w:pPr>
    <w:rPr>
      <w:rFonts w:eastAsiaTheme="majorEastAsia" w:cstheme="majorBidi"/>
      <w:color w:val="595959" w:themeColor="text1" w:themeTint="A6"/>
      <w:kern w:val="2"/>
      <w:sz w:val="24"/>
      <w:szCs w:val="30"/>
      <w14:ligatures w14:val="standardContextual"/>
    </w:rPr>
  </w:style>
  <w:style w:type="paragraph" w:styleId="Heading8">
    <w:name w:val="heading 8"/>
    <w:basedOn w:val="Normal"/>
    <w:next w:val="Normal"/>
    <w:link w:val="Heading8Char"/>
    <w:uiPriority w:val="9"/>
    <w:semiHidden/>
    <w:unhideWhenUsed/>
    <w:qFormat/>
    <w:rsid w:val="00F34DD0"/>
    <w:pPr>
      <w:keepNext/>
      <w:keepLines/>
      <w:spacing w:after="0" w:line="278" w:lineRule="auto"/>
      <w:outlineLvl w:val="7"/>
    </w:pPr>
    <w:rPr>
      <w:rFonts w:eastAsiaTheme="majorEastAsia" w:cstheme="majorBidi"/>
      <w:i/>
      <w:iCs/>
      <w:color w:val="272727" w:themeColor="text1" w:themeTint="D8"/>
      <w:kern w:val="2"/>
      <w:sz w:val="24"/>
      <w:szCs w:val="30"/>
      <w14:ligatures w14:val="standardContextual"/>
    </w:rPr>
  </w:style>
  <w:style w:type="paragraph" w:styleId="Heading9">
    <w:name w:val="heading 9"/>
    <w:basedOn w:val="Normal"/>
    <w:next w:val="Normal"/>
    <w:link w:val="Heading9Char"/>
    <w:uiPriority w:val="9"/>
    <w:semiHidden/>
    <w:unhideWhenUsed/>
    <w:qFormat/>
    <w:rsid w:val="00F34DD0"/>
    <w:pPr>
      <w:keepNext/>
      <w:keepLines/>
      <w:spacing w:after="0" w:line="278" w:lineRule="auto"/>
      <w:outlineLvl w:val="8"/>
    </w:pPr>
    <w:rPr>
      <w:rFonts w:eastAsiaTheme="majorEastAsia" w:cstheme="majorBidi"/>
      <w:color w:val="272727" w:themeColor="text1" w:themeTint="D8"/>
      <w:kern w:val="2"/>
      <w:sz w:val="24"/>
      <w:szCs w:val="3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DD0"/>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34DD0"/>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34DD0"/>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34D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D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DD0"/>
    <w:rPr>
      <w:rFonts w:eastAsiaTheme="majorEastAsia" w:cstheme="majorBidi"/>
      <w:color w:val="272727" w:themeColor="text1" w:themeTint="D8"/>
    </w:rPr>
  </w:style>
  <w:style w:type="paragraph" w:styleId="Title">
    <w:name w:val="Title"/>
    <w:basedOn w:val="Normal"/>
    <w:next w:val="Normal"/>
    <w:link w:val="TitleChar"/>
    <w:uiPriority w:val="10"/>
    <w:qFormat/>
    <w:rsid w:val="00F34DD0"/>
    <w:pPr>
      <w:spacing w:after="80" w:line="240" w:lineRule="auto"/>
      <w:contextualSpacing/>
    </w:pPr>
    <w:rPr>
      <w:rFonts w:asciiTheme="majorHAnsi" w:eastAsiaTheme="majorEastAsia" w:hAnsiTheme="majorHAnsi" w:cstheme="majorBidi"/>
      <w:spacing w:val="-10"/>
      <w:kern w:val="28"/>
      <w:sz w:val="56"/>
      <w:szCs w:val="71"/>
      <w14:ligatures w14:val="standardContextual"/>
    </w:rPr>
  </w:style>
  <w:style w:type="character" w:customStyle="1" w:styleId="TitleChar">
    <w:name w:val="Title Char"/>
    <w:basedOn w:val="DefaultParagraphFont"/>
    <w:link w:val="Title"/>
    <w:uiPriority w:val="10"/>
    <w:rsid w:val="00F34DD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34DD0"/>
    <w:pPr>
      <w:numPr>
        <w:ilvl w:val="1"/>
      </w:numPr>
      <w:spacing w:after="160" w:line="278" w:lineRule="auto"/>
    </w:pPr>
    <w:rPr>
      <w:rFonts w:eastAsiaTheme="majorEastAsia" w:cstheme="majorBidi"/>
      <w:color w:val="595959" w:themeColor="text1" w:themeTint="A6"/>
      <w:spacing w:val="15"/>
      <w:kern w:val="2"/>
      <w:sz w:val="28"/>
      <w:szCs w:val="35"/>
      <w14:ligatures w14:val="standardContextual"/>
    </w:rPr>
  </w:style>
  <w:style w:type="character" w:customStyle="1" w:styleId="SubtitleChar">
    <w:name w:val="Subtitle Char"/>
    <w:basedOn w:val="DefaultParagraphFont"/>
    <w:link w:val="Subtitle"/>
    <w:uiPriority w:val="11"/>
    <w:rsid w:val="00F34DD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34DD0"/>
    <w:pPr>
      <w:spacing w:before="160" w:after="160" w:line="278" w:lineRule="auto"/>
      <w:jc w:val="center"/>
    </w:pPr>
    <w:rPr>
      <w:rFonts w:eastAsiaTheme="minorHAnsi"/>
      <w:i/>
      <w:iCs/>
      <w:color w:val="404040" w:themeColor="text1" w:themeTint="BF"/>
      <w:kern w:val="2"/>
      <w:sz w:val="24"/>
      <w:szCs w:val="30"/>
      <w14:ligatures w14:val="standardContextual"/>
    </w:rPr>
  </w:style>
  <w:style w:type="character" w:customStyle="1" w:styleId="QuoteChar">
    <w:name w:val="Quote Char"/>
    <w:basedOn w:val="DefaultParagraphFont"/>
    <w:link w:val="Quote"/>
    <w:uiPriority w:val="29"/>
    <w:rsid w:val="00F34DD0"/>
    <w:rPr>
      <w:i/>
      <w:iCs/>
      <w:color w:val="404040" w:themeColor="text1" w:themeTint="BF"/>
    </w:rPr>
  </w:style>
  <w:style w:type="paragraph" w:styleId="ListParagraph">
    <w:name w:val="List Paragraph"/>
    <w:basedOn w:val="Normal"/>
    <w:uiPriority w:val="34"/>
    <w:qFormat/>
    <w:rsid w:val="00F34DD0"/>
    <w:pPr>
      <w:spacing w:after="160" w:line="278" w:lineRule="auto"/>
      <w:ind w:left="720"/>
      <w:contextualSpacing/>
    </w:pPr>
    <w:rPr>
      <w:rFonts w:eastAsiaTheme="minorHAnsi"/>
      <w:kern w:val="2"/>
      <w:sz w:val="24"/>
      <w:szCs w:val="30"/>
      <w14:ligatures w14:val="standardContextual"/>
    </w:rPr>
  </w:style>
  <w:style w:type="character" w:styleId="IntenseEmphasis">
    <w:name w:val="Intense Emphasis"/>
    <w:basedOn w:val="DefaultParagraphFont"/>
    <w:uiPriority w:val="21"/>
    <w:qFormat/>
    <w:rsid w:val="00F34DD0"/>
    <w:rPr>
      <w:i/>
      <w:iCs/>
      <w:color w:val="2F5496" w:themeColor="accent1" w:themeShade="BF"/>
    </w:rPr>
  </w:style>
  <w:style w:type="paragraph" w:styleId="IntenseQuote">
    <w:name w:val="Intense Quote"/>
    <w:basedOn w:val="Normal"/>
    <w:next w:val="Normal"/>
    <w:link w:val="IntenseQuoteChar"/>
    <w:uiPriority w:val="30"/>
    <w:qFormat/>
    <w:rsid w:val="00F34DD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30"/>
      <w14:ligatures w14:val="standardContextual"/>
    </w:rPr>
  </w:style>
  <w:style w:type="character" w:customStyle="1" w:styleId="IntenseQuoteChar">
    <w:name w:val="Intense Quote Char"/>
    <w:basedOn w:val="DefaultParagraphFont"/>
    <w:link w:val="IntenseQuote"/>
    <w:uiPriority w:val="30"/>
    <w:rsid w:val="00F34DD0"/>
    <w:rPr>
      <w:i/>
      <w:iCs/>
      <w:color w:val="2F5496" w:themeColor="accent1" w:themeShade="BF"/>
    </w:rPr>
  </w:style>
  <w:style w:type="character" w:styleId="IntenseReference">
    <w:name w:val="Intense Reference"/>
    <w:basedOn w:val="DefaultParagraphFont"/>
    <w:uiPriority w:val="32"/>
    <w:qFormat/>
    <w:rsid w:val="00F34DD0"/>
    <w:rPr>
      <w:b/>
      <w:bCs/>
      <w:smallCaps/>
      <w:color w:val="2F5496" w:themeColor="accent1" w:themeShade="BF"/>
      <w:spacing w:val="5"/>
    </w:rPr>
  </w:style>
  <w:style w:type="character" w:styleId="FootnoteReference">
    <w:name w:val="footnote reference"/>
    <w:basedOn w:val="DefaultParagraphFont"/>
    <w:uiPriority w:val="99"/>
    <w:semiHidden/>
    <w:unhideWhenUsed/>
    <w:rsid w:val="00F34DD0"/>
    <w:rPr>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JOMNAK PACHARA</dc:creator>
  <cp:keywords/>
  <dc:description/>
  <cp:lastModifiedBy>JOMNAK PACHARA</cp:lastModifiedBy>
  <cp:revision>2</cp:revision>
  <cp:lastPrinted>2026-02-06T10:10:00Z</cp:lastPrinted>
  <dcterms:created xsi:type="dcterms:W3CDTF">2026-02-06T10:08:00Z</dcterms:created>
  <dcterms:modified xsi:type="dcterms:W3CDTF">2026-02-06T10:11:00Z</dcterms:modified>
</cp:coreProperties>
</file>