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9C23" w14:textId="77777777" w:rsidR="00260A56" w:rsidRPr="006A4CD4" w:rsidRDefault="00260A56" w:rsidP="00260A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4CD4">
        <w:rPr>
          <w:rFonts w:ascii="TH SarabunPSK" w:hAnsi="TH SarabunPSK" w:cs="TH SarabunPSK"/>
          <w:b/>
          <w:bCs/>
          <w:sz w:val="40"/>
          <w:szCs w:val="40"/>
          <w:cs/>
        </w:rPr>
        <w:t>ปัจจัยที่ส่งผลต่อการนำเข้าพลังงาน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ของประเทศไทย</w:t>
      </w:r>
    </w:p>
    <w:p w14:paraId="21B6BE7D" w14:textId="77777777" w:rsidR="00260A56" w:rsidRDefault="00260A56" w:rsidP="00260A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4CD4">
        <w:rPr>
          <w:rFonts w:ascii="TH SarabunPSK" w:hAnsi="TH SarabunPSK" w:cs="TH SarabunPSK"/>
          <w:b/>
          <w:bCs/>
          <w:sz w:val="40"/>
          <w:szCs w:val="40"/>
        </w:rPr>
        <w:t xml:space="preserve">Factors </w:t>
      </w:r>
      <w:r w:rsidRPr="00102236">
        <w:rPr>
          <w:rFonts w:ascii="TH SarabunPSK" w:hAnsi="TH SarabunPSK" w:cs="TH SarabunPSK"/>
          <w:b/>
          <w:bCs/>
          <w:sz w:val="40"/>
          <w:szCs w:val="40"/>
        </w:rPr>
        <w:t xml:space="preserve">affecting Thailand's </w:t>
      </w:r>
      <w:r>
        <w:rPr>
          <w:rFonts w:ascii="TH SarabunPSK" w:hAnsi="TH SarabunPSK" w:cs="TH SarabunPSK"/>
          <w:b/>
          <w:bCs/>
          <w:sz w:val="40"/>
          <w:szCs w:val="40"/>
        </w:rPr>
        <w:t>E</w:t>
      </w:r>
      <w:r w:rsidRPr="00102236">
        <w:rPr>
          <w:rFonts w:ascii="TH SarabunPSK" w:hAnsi="TH SarabunPSK" w:cs="TH SarabunPSK"/>
          <w:b/>
          <w:bCs/>
          <w:sz w:val="40"/>
          <w:szCs w:val="40"/>
        </w:rPr>
        <w:t xml:space="preserve">nergy </w:t>
      </w:r>
      <w:r>
        <w:rPr>
          <w:rFonts w:ascii="TH SarabunPSK" w:hAnsi="TH SarabunPSK" w:cs="TH SarabunPSK"/>
          <w:b/>
          <w:bCs/>
          <w:sz w:val="40"/>
          <w:szCs w:val="40"/>
        </w:rPr>
        <w:t>I</w:t>
      </w:r>
      <w:r w:rsidRPr="00102236">
        <w:rPr>
          <w:rFonts w:ascii="TH SarabunPSK" w:hAnsi="TH SarabunPSK" w:cs="TH SarabunPSK"/>
          <w:b/>
          <w:bCs/>
          <w:sz w:val="40"/>
          <w:szCs w:val="40"/>
        </w:rPr>
        <w:t>mports</w:t>
      </w:r>
    </w:p>
    <w:p w14:paraId="7AB677BB" w14:textId="77777777" w:rsidR="00260A56" w:rsidRPr="006A4CD4" w:rsidRDefault="00260A56" w:rsidP="00260A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ธัญณัฐ แก้วโสม</w:t>
      </w:r>
      <w:r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บุษกร ถาวรประสิทธิ์ </w:t>
      </w:r>
      <w:r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*</w:t>
      </w:r>
      <w:r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</w:p>
    <w:p w14:paraId="451C3539" w14:textId="77777777" w:rsidR="00260A56" w:rsidRPr="006A4CD4" w:rsidRDefault="00260A56" w:rsidP="00260A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A4CD4">
        <w:rPr>
          <w:rFonts w:ascii="TH SarabunPSK" w:hAnsi="TH SarabunPSK" w:cs="TH SarabunPSK"/>
          <w:b/>
          <w:bCs/>
          <w:sz w:val="32"/>
          <w:szCs w:val="32"/>
          <w:u w:val="single"/>
        </w:rPr>
        <w:t>Tanyanat</w:t>
      </w:r>
      <w:proofErr w:type="spellEnd"/>
      <w:r w:rsidRPr="006A4CD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Kaewsom</w:t>
      </w:r>
      <w:r w:rsidRPr="006A4CD4">
        <w:rPr>
          <w:rStyle w:val="a3"/>
          <w:rFonts w:ascii="TH SarabunPSK" w:hAnsi="TH SarabunPSK" w:cs="TH SarabunPSK"/>
          <w:b/>
          <w:bCs/>
        </w:rPr>
        <w:t>1</w:t>
      </w:r>
      <w:r w:rsidRPr="006A4CD4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6A4CD4">
        <w:rPr>
          <w:rFonts w:ascii="TH SarabunPSK" w:hAnsi="TH SarabunPSK" w:cs="TH SarabunPSK"/>
          <w:b/>
          <w:bCs/>
          <w:sz w:val="32"/>
          <w:szCs w:val="32"/>
        </w:rPr>
        <w:t>Bussagone</w:t>
      </w:r>
      <w:proofErr w:type="spellEnd"/>
      <w:r w:rsidRPr="006A4CD4">
        <w:rPr>
          <w:rFonts w:ascii="TH SarabunPSK" w:hAnsi="TH SarabunPSK" w:cs="TH SarabunPSK"/>
          <w:b/>
          <w:bCs/>
          <w:sz w:val="32"/>
          <w:szCs w:val="32"/>
        </w:rPr>
        <w:t xml:space="preserve"> Tavoprasith</w:t>
      </w:r>
      <w:r w:rsidRPr="006A4C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*</w:t>
      </w:r>
    </w:p>
    <w:p w14:paraId="6632A1F3" w14:textId="77777777" w:rsidR="00260A56" w:rsidRPr="006A4CD4" w:rsidRDefault="00260A56" w:rsidP="00260A5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sz w:val="32"/>
          <w:szCs w:val="32"/>
          <w:cs/>
        </w:rPr>
        <w:t xml:space="preserve">สาขาวิชาเศรษฐศาสตร์ คณะเศรษฐศาสตร์และบริหารธุรกิจ มหาวิทยาลัยทักษิณ </w:t>
      </w:r>
      <w:r w:rsidRPr="006A4CD4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6A4CD4">
        <w:rPr>
          <w:rFonts w:ascii="TH SarabunPSK" w:hAnsi="TH SarabunPSK" w:cs="TH SarabunPSK"/>
          <w:sz w:val="32"/>
          <w:szCs w:val="32"/>
          <w:vertAlign w:val="superscript"/>
        </w:rPr>
        <w:t>,2</w:t>
      </w:r>
      <w:r>
        <w:rPr>
          <w:rFonts w:ascii="TH SarabunPSK" w:hAnsi="TH SarabunPSK" w:cs="TH SarabunPSK"/>
          <w:sz w:val="32"/>
          <w:szCs w:val="32"/>
          <w:vertAlign w:val="superscript"/>
        </w:rPr>
        <w:t>*</w:t>
      </w:r>
    </w:p>
    <w:p w14:paraId="3F7BC3BD" w14:textId="77777777" w:rsidR="00260A56" w:rsidRDefault="00260A56" w:rsidP="00260A56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4CD4">
        <w:rPr>
          <w:rFonts w:ascii="TH SarabunPSK" w:hAnsi="TH SarabunPSK" w:cs="TH SarabunPSK"/>
          <w:sz w:val="32"/>
          <w:szCs w:val="32"/>
        </w:rPr>
        <w:t>E</w:t>
      </w:r>
      <w:r w:rsidRPr="006A4CD4">
        <w:rPr>
          <w:rFonts w:ascii="TH SarabunPSK" w:hAnsi="TH SarabunPSK" w:cs="TH SarabunPSK"/>
          <w:sz w:val="32"/>
          <w:szCs w:val="32"/>
          <w:cs/>
        </w:rPr>
        <w:t>-</w:t>
      </w:r>
      <w:r w:rsidRPr="006A4CD4">
        <w:rPr>
          <w:rFonts w:ascii="TH SarabunPSK" w:hAnsi="TH SarabunPSK" w:cs="TH SarabunPSK"/>
          <w:sz w:val="32"/>
          <w:szCs w:val="32"/>
        </w:rPr>
        <w:t>mail</w:t>
      </w:r>
      <w:r w:rsidRPr="006A4CD4">
        <w:rPr>
          <w:rFonts w:ascii="TH SarabunPSK" w:hAnsi="TH SarabunPSK" w:cs="TH SarabunPSK"/>
          <w:sz w:val="32"/>
          <w:szCs w:val="32"/>
          <w:cs/>
        </w:rPr>
        <w:t xml:space="preserve">: </w:t>
      </w:r>
      <w:hyperlink r:id="rId6" w:history="1">
        <w:r w:rsidRPr="00FD7632">
          <w:rPr>
            <w:rStyle w:val="a6"/>
            <w:rFonts w:ascii="TH SarabunPSK" w:hAnsi="TH SarabunPSK" w:cs="TH SarabunPSK"/>
            <w:sz w:val="32"/>
            <w:szCs w:val="32"/>
          </w:rPr>
          <w:t>tbussagone@tsu.ac.th</w:t>
        </w:r>
        <w:r w:rsidRPr="00FD7632">
          <w:rPr>
            <w:rStyle w:val="a6"/>
            <w:rFonts w:ascii="TH SarabunPSK" w:hAnsi="TH SarabunPSK" w:cs="TH SarabunPSK"/>
            <w:sz w:val="32"/>
            <w:szCs w:val="32"/>
            <w:vertAlign w:val="superscript"/>
          </w:rPr>
          <w:t>2</w:t>
        </w:r>
        <w:r w:rsidRPr="00FD7632">
          <w:rPr>
            <w:rStyle w:val="a6"/>
            <w:rFonts w:ascii="TH SarabunPSK" w:hAnsi="TH SarabunPSK" w:cs="TH SarabunPSK"/>
            <w:sz w:val="32"/>
            <w:szCs w:val="32"/>
            <w:vertAlign w:val="superscript"/>
            <w:cs/>
          </w:rPr>
          <w:t>*</w:t>
        </w:r>
      </w:hyperlink>
      <w:r w:rsidRPr="006A4CD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2317E47" w14:textId="77777777" w:rsidR="00260A56" w:rsidRPr="006A4CD4" w:rsidRDefault="00260A56" w:rsidP="00260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FC608D0" w14:textId="77777777" w:rsidR="00260A56" w:rsidRDefault="00260A56" w:rsidP="00260A56">
      <w:pP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  <w:r w:rsidRPr="006A4CD4">
        <w:rPr>
          <w:rFonts w:ascii="TH SarabunPSK" w:hAnsi="TH SarabunPSK" w:cs="TH SarabunPSK"/>
          <w:sz w:val="28"/>
          <w:szCs w:val="28"/>
        </w:rPr>
        <w:tab/>
      </w:r>
      <w:r w:rsidRPr="006A4CD4">
        <w:rPr>
          <w:rFonts w:ascii="TH SarabunPSK" w:hAnsi="TH SarabunPSK" w:cs="TH SarabunPSK"/>
          <w:sz w:val="28"/>
          <w:szCs w:val="28"/>
          <w:cs/>
        </w:rPr>
        <w:t>การศึกษานี้มีวัตถุประสงค์เพื่อศึกษาสถานการณ์การนำเข้าพลังงานและ</w:t>
      </w:r>
      <w:r>
        <w:rPr>
          <w:rFonts w:ascii="TH SarabunPSK" w:hAnsi="TH SarabunPSK" w:cs="TH SarabunPSK"/>
          <w:sz w:val="28"/>
          <w:szCs w:val="28"/>
          <w:cs/>
        </w:rPr>
        <w:t>ปัจจัยที่ส่งผลต่อการนำเข้าพลังงานของประเทศไทย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จำแนกเป็น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6 ประเภท ได้แก่ ถ่านหิน น้ำมันดิบ คอนเดน</w:t>
      </w:r>
      <w:proofErr w:type="spellStart"/>
      <w:r w:rsidRPr="006A4CD4">
        <w:rPr>
          <w:rFonts w:ascii="TH SarabunPSK" w:hAnsi="TH SarabunPSK" w:cs="TH SarabunPSK"/>
          <w:sz w:val="28"/>
          <w:szCs w:val="28"/>
          <w:cs/>
        </w:rPr>
        <w:t>เสท</w:t>
      </w:r>
      <w:proofErr w:type="spellEnd"/>
      <w:r w:rsidRPr="006A4CD4">
        <w:rPr>
          <w:rFonts w:ascii="TH SarabunPSK" w:hAnsi="TH SarabunPSK" w:cs="TH SarabunPSK"/>
          <w:sz w:val="28"/>
          <w:szCs w:val="28"/>
          <w:cs/>
        </w:rPr>
        <w:t xml:space="preserve"> น้ำมันสำเร็จรูป ไฟฟ้า </w:t>
      </w:r>
      <w:r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6A4CD4">
        <w:rPr>
          <w:rFonts w:ascii="TH SarabunPSK" w:hAnsi="TH SarabunPSK" w:cs="TH SarabunPSK"/>
          <w:sz w:val="28"/>
          <w:szCs w:val="28"/>
          <w:cs/>
        </w:rPr>
        <w:t>ก๊าซธรรมชาติและก๊าซธรรมชาติเหลว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โดยใช้ข้อมูลทุติยภูมิ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แบบอนุกรมเวลา ตั้งแต่เดือนมกราคม พ.ศ. 2564 ถึงเดือนธันวาคม พ.ศ. 2566 </w:t>
      </w:r>
      <w:r>
        <w:rPr>
          <w:rFonts w:ascii="TH SarabunPSK" w:hAnsi="TH SarabunPSK" w:cs="TH SarabunPSK" w:hint="cs"/>
          <w:sz w:val="28"/>
          <w:szCs w:val="28"/>
          <w:cs/>
        </w:rPr>
        <w:t>การวิ</w:t>
      </w:r>
      <w:r w:rsidRPr="006A4CD4">
        <w:rPr>
          <w:rFonts w:ascii="TH SarabunPSK" w:hAnsi="TH SarabunPSK" w:cs="TH SarabunPSK"/>
          <w:sz w:val="28"/>
          <w:szCs w:val="28"/>
          <w:cs/>
        </w:rPr>
        <w:t>เคราะห์สมการถดถอยเชิงซ้อน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ผลการศึกษาพบว่า สถานการณ์การนำเข้าพลังงานของประเทศไทยทั้ง 6 ประเภท มี</w:t>
      </w:r>
      <w:r w:rsidRPr="006A4CD4">
        <w:rPr>
          <w:rFonts w:ascii="TH SarabunPSK" w:hAnsi="TH SarabunPSK" w:cs="TH SarabunPSK"/>
          <w:sz w:val="28"/>
          <w:szCs w:val="28"/>
          <w:cs/>
        </w:rPr>
        <w:t>แนวโน้มสะท้อนถึงการเปลี่ยนแปลงของความต้องการพลังงานตามฤดูกาล โดยช่วงกลางปีเป็นช่วงที่มีความต้องการ</w:t>
      </w:r>
      <w:r>
        <w:rPr>
          <w:rFonts w:ascii="TH SarabunPSK" w:hAnsi="TH SarabunPSK" w:cs="TH SarabunPSK" w:hint="cs"/>
          <w:sz w:val="28"/>
          <w:szCs w:val="28"/>
          <w:cs/>
        </w:rPr>
        <w:t>พลังงาน</w:t>
      </w:r>
      <w:r w:rsidRPr="006A4CD4">
        <w:rPr>
          <w:rFonts w:ascii="TH SarabunPSK" w:hAnsi="TH SarabunPSK" w:cs="TH SarabunPSK"/>
          <w:sz w:val="28"/>
          <w:szCs w:val="28"/>
          <w:cs/>
        </w:rPr>
        <w:t>สูงสุด ขณะที่ช่วงต้นปีและปลายปีมี</w:t>
      </w:r>
      <w:r>
        <w:rPr>
          <w:rFonts w:ascii="TH SarabunPSK" w:hAnsi="TH SarabunPSK" w:cs="TH SarabunPSK" w:hint="cs"/>
          <w:sz w:val="28"/>
          <w:szCs w:val="28"/>
          <w:cs/>
        </w:rPr>
        <w:t>ความต้องการพลังานที่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ชะลอตัว </w:t>
      </w:r>
      <w:r>
        <w:rPr>
          <w:rFonts w:ascii="TH SarabunPSK" w:hAnsi="TH SarabunPSK" w:cs="TH SarabunPSK" w:hint="cs"/>
          <w:sz w:val="28"/>
          <w:szCs w:val="28"/>
          <w:cs/>
        </w:rPr>
        <w:t>สำหรับปั</w:t>
      </w:r>
      <w:r w:rsidRPr="006A4CD4">
        <w:rPr>
          <w:rFonts w:ascii="TH SarabunPSK" w:hAnsi="TH SarabunPSK" w:cs="TH SarabunPSK"/>
          <w:sz w:val="28"/>
          <w:szCs w:val="28"/>
          <w:cs/>
        </w:rPr>
        <w:t>จจัยที่ส่งผลต่อการนำเข้า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ถ่านหินและน้ำมันดิบ ได้แก่ ดัชนีราคาผู้บริโภค น้ำมันสำเร็จรูป ได้แก่ </w:t>
      </w:r>
      <w:r w:rsidRPr="006A4CD4">
        <w:rPr>
          <w:rFonts w:ascii="TH SarabunPSK" w:hAnsi="TH SarabunPSK" w:cs="TH SarabunPSK"/>
          <w:sz w:val="28"/>
          <w:szCs w:val="28"/>
          <w:cs/>
        </w:rPr>
        <w:t>ดัชนีผลผลิตอุตสาหกรรม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ดัชนีการลงทุนภาคเอกชน </w:t>
      </w:r>
      <w:r>
        <w:rPr>
          <w:rFonts w:ascii="TH SarabunPSK" w:hAnsi="TH SarabunPSK" w:cs="TH SarabunPSK" w:hint="cs"/>
          <w:sz w:val="28"/>
          <w:szCs w:val="28"/>
          <w:cs/>
        </w:rPr>
        <w:t>ไฟฟ้า ได้แก่ อัตราแลกเปลี่ยน ในขณะที่คอนเดน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เสท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และก๊าซ</w:t>
      </w:r>
      <w:r w:rsidRPr="006A4CD4">
        <w:rPr>
          <w:rFonts w:ascii="TH SarabunPSK" w:hAnsi="TH SarabunPSK" w:cs="TH SarabunPSK"/>
          <w:sz w:val="28"/>
          <w:szCs w:val="28"/>
          <w:cs/>
        </w:rPr>
        <w:t>ธรรมชาติ และก๊าซธรรมชาติเหลว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A4CD4">
        <w:rPr>
          <w:rFonts w:ascii="TH SarabunPSK" w:hAnsi="TH SarabunPSK" w:cs="TH SarabunPSK"/>
          <w:sz w:val="28"/>
          <w:szCs w:val="28"/>
          <w:cs/>
        </w:rPr>
        <w:t>ไม่มีตัวแปรอิสระใดส่งผลต่อการนำเข้า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พลังงาน อย่างมีนัยสำคัญทางสถิติ 0.05  </w:t>
      </w:r>
    </w:p>
    <w:p w14:paraId="2B4CF50C" w14:textId="77777777" w:rsidR="00260A56" w:rsidRDefault="00260A56" w:rsidP="00260A5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D2430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ปัจจัย, การนำเข้า, </w:t>
      </w:r>
      <w:r w:rsidRPr="006A4CD4">
        <w:rPr>
          <w:rFonts w:ascii="TH SarabunPSK" w:hAnsi="TH SarabunPSK" w:cs="TH SarabunPSK"/>
          <w:sz w:val="28"/>
          <w:szCs w:val="28"/>
          <w:cs/>
        </w:rPr>
        <w:t>พลังงาน</w:t>
      </w:r>
    </w:p>
    <w:p w14:paraId="4261A3E7" w14:textId="77777777" w:rsidR="00260A56" w:rsidRPr="006A4CD4" w:rsidRDefault="00260A56" w:rsidP="00260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4CD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36D9A6E4" w14:textId="77777777" w:rsidR="00260A56" w:rsidRDefault="00260A56" w:rsidP="00260A56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102236">
        <w:rPr>
          <w:rFonts w:ascii="TH SarabunPSK" w:hAnsi="TH SarabunPSK" w:cs="TH SarabunPSK"/>
          <w:sz w:val="28"/>
          <w:szCs w:val="28"/>
        </w:rPr>
        <w:t>This study aim</w:t>
      </w:r>
      <w:r>
        <w:rPr>
          <w:rFonts w:ascii="TH SarabunPSK" w:hAnsi="TH SarabunPSK" w:cs="TH SarabunPSK" w:hint="cs"/>
          <w:sz w:val="28"/>
          <w:szCs w:val="28"/>
          <w:cs/>
        </w:rPr>
        <w:t>ก</w:t>
      </w:r>
      <w:r w:rsidRPr="00102236">
        <w:rPr>
          <w:rFonts w:ascii="TH SarabunPSK" w:hAnsi="TH SarabunPSK" w:cs="TH SarabunPSK"/>
          <w:sz w:val="28"/>
          <w:szCs w:val="28"/>
        </w:rPr>
        <w:t xml:space="preserve"> to examine the energy import situation and factors affecting Thailand's energy imports.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The imports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were</w:t>
      </w:r>
      <w:r w:rsidRPr="00102236">
        <w:rPr>
          <w:rFonts w:ascii="TH SarabunPSK" w:hAnsi="TH SarabunPSK" w:cs="TH SarabunPSK"/>
          <w:sz w:val="28"/>
          <w:szCs w:val="28"/>
        </w:rPr>
        <w:t xml:space="preserve"> categorized into six types: coal, crude oil, condensate, refined petroleum products, electricity, and natural gas and liquefied natural gas.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Secondary time series data from January 2021 to December 2023 were used, and multiple regression analysis was employed.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The findings indicate</w:t>
      </w:r>
      <w:r>
        <w:rPr>
          <w:rFonts w:ascii="TH SarabunPSK" w:hAnsi="TH SarabunPSK" w:cs="TH SarabunPSK"/>
          <w:sz w:val="28"/>
          <w:szCs w:val="28"/>
        </w:rPr>
        <w:t>d</w:t>
      </w:r>
      <w:r w:rsidRPr="00102236">
        <w:rPr>
          <w:rFonts w:ascii="TH SarabunPSK" w:hAnsi="TH SarabunPSK" w:cs="TH SarabunPSK"/>
          <w:sz w:val="28"/>
          <w:szCs w:val="28"/>
        </w:rPr>
        <w:t xml:space="preserve"> that the energy import situation for all six types reflect</w:t>
      </w:r>
      <w:r>
        <w:rPr>
          <w:rFonts w:ascii="TH SarabunPSK" w:hAnsi="TH SarabunPSK" w:cs="TH SarabunPSK"/>
          <w:sz w:val="28"/>
          <w:szCs w:val="28"/>
        </w:rPr>
        <w:t>ed</w:t>
      </w:r>
      <w:r w:rsidRPr="00102236">
        <w:rPr>
          <w:rFonts w:ascii="TH SarabunPSK" w:hAnsi="TH SarabunPSK" w:cs="TH SarabunPSK"/>
          <w:sz w:val="28"/>
          <w:szCs w:val="28"/>
        </w:rPr>
        <w:t xml:space="preserve"> seasonal changes in energy demand, with mid-year peaking demand and slowing down at the beginning and end of the year.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Factors influencing coal and crude oil imports include</w:t>
      </w:r>
      <w:r>
        <w:rPr>
          <w:rFonts w:ascii="TH SarabunPSK" w:hAnsi="TH SarabunPSK" w:cs="TH SarabunPSK"/>
          <w:sz w:val="28"/>
          <w:szCs w:val="28"/>
        </w:rPr>
        <w:t>d</w:t>
      </w:r>
      <w:r w:rsidRPr="00102236">
        <w:rPr>
          <w:rFonts w:ascii="TH SarabunPSK" w:hAnsi="TH SarabunPSK" w:cs="TH SarabunPSK"/>
          <w:sz w:val="28"/>
          <w:szCs w:val="28"/>
        </w:rPr>
        <w:t xml:space="preserve"> the consumer price index.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 xml:space="preserve">For refined petroleum products, the factors influencing imports </w:t>
      </w:r>
      <w:r>
        <w:rPr>
          <w:rFonts w:ascii="TH SarabunPSK" w:hAnsi="TH SarabunPSK" w:cs="TH SarabunPSK"/>
          <w:sz w:val="28"/>
          <w:szCs w:val="28"/>
        </w:rPr>
        <w:t xml:space="preserve">were </w:t>
      </w:r>
      <w:r w:rsidRPr="00102236">
        <w:rPr>
          <w:rFonts w:ascii="TH SarabunPSK" w:hAnsi="TH SarabunPSK" w:cs="TH SarabunPSK"/>
          <w:sz w:val="28"/>
          <w:szCs w:val="28"/>
        </w:rPr>
        <w:t>the industrial production index and the private investment index.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 xml:space="preserve">For electricity, the factor influencing imports </w:t>
      </w:r>
      <w:r>
        <w:rPr>
          <w:rFonts w:ascii="TH SarabunPSK" w:hAnsi="TH SarabunPSK" w:cs="TH SarabunPSK"/>
          <w:sz w:val="28"/>
          <w:szCs w:val="28"/>
        </w:rPr>
        <w:t>was</w:t>
      </w:r>
      <w:r w:rsidRPr="00102236">
        <w:rPr>
          <w:rFonts w:ascii="TH SarabunPSK" w:hAnsi="TH SarabunPSK" w:cs="TH SarabunPSK"/>
          <w:sz w:val="28"/>
          <w:szCs w:val="28"/>
        </w:rPr>
        <w:t xml:space="preserve"> the exchange rate.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236">
        <w:rPr>
          <w:rFonts w:ascii="TH SarabunPSK" w:hAnsi="TH SarabunPSK" w:cs="TH SarabunPSK"/>
          <w:sz w:val="28"/>
          <w:szCs w:val="28"/>
        </w:rPr>
        <w:t>However, for condensate and natural gas and liquefied natural gas, no independent variable showed a statistically significant impact on imports at the 0.05 level.</w:t>
      </w:r>
    </w:p>
    <w:p w14:paraId="56E447BA" w14:textId="77777777" w:rsidR="00260A56" w:rsidRPr="006A4CD4" w:rsidRDefault="00260A56" w:rsidP="00260A56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D2430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0D2430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6A4CD4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Factors, Import, </w:t>
      </w:r>
      <w:r w:rsidRPr="006A4CD4">
        <w:rPr>
          <w:rFonts w:ascii="TH SarabunPSK" w:hAnsi="TH SarabunPSK" w:cs="TH SarabunPSK"/>
          <w:sz w:val="28"/>
          <w:szCs w:val="28"/>
        </w:rPr>
        <w:t>Energy</w:t>
      </w:r>
    </w:p>
    <w:p w14:paraId="08F02D84" w14:textId="77777777" w:rsidR="0043360C" w:rsidRPr="00824569" w:rsidRDefault="0043360C" w:rsidP="00260A56">
      <w:pPr>
        <w:spacing w:after="0" w:line="240" w:lineRule="auto"/>
        <w:jc w:val="thaiDistribute"/>
        <w:rPr>
          <w:rFonts w:ascii="TH SarabunPSK" w:hAnsi="TH SarabunPSK" w:cs="TH SarabunPSK"/>
          <w:szCs w:val="28"/>
        </w:rPr>
      </w:pPr>
    </w:p>
    <w:sectPr w:rsidR="0043360C" w:rsidRPr="00824569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num w:numId="1" w16cid:durableId="1381782332">
    <w:abstractNumId w:val="0"/>
  </w:num>
  <w:num w:numId="2" w16cid:durableId="19742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67CCF"/>
    <w:rsid w:val="00082F22"/>
    <w:rsid w:val="000833E0"/>
    <w:rsid w:val="000D3ACC"/>
    <w:rsid w:val="000D559D"/>
    <w:rsid w:val="00212ACB"/>
    <w:rsid w:val="00216128"/>
    <w:rsid w:val="00216A3B"/>
    <w:rsid w:val="00260A56"/>
    <w:rsid w:val="00297938"/>
    <w:rsid w:val="002D3596"/>
    <w:rsid w:val="002D410E"/>
    <w:rsid w:val="003910D1"/>
    <w:rsid w:val="00394225"/>
    <w:rsid w:val="003A43DD"/>
    <w:rsid w:val="003C0A69"/>
    <w:rsid w:val="003C39FF"/>
    <w:rsid w:val="003C417F"/>
    <w:rsid w:val="003D3C39"/>
    <w:rsid w:val="00411D3B"/>
    <w:rsid w:val="00423ADB"/>
    <w:rsid w:val="0043360C"/>
    <w:rsid w:val="004456F6"/>
    <w:rsid w:val="00463DF7"/>
    <w:rsid w:val="00464620"/>
    <w:rsid w:val="004950D8"/>
    <w:rsid w:val="00504CC8"/>
    <w:rsid w:val="00525DD6"/>
    <w:rsid w:val="005360B6"/>
    <w:rsid w:val="00551E4F"/>
    <w:rsid w:val="00565B07"/>
    <w:rsid w:val="00586FC7"/>
    <w:rsid w:val="005A3B2B"/>
    <w:rsid w:val="005B1190"/>
    <w:rsid w:val="005B432D"/>
    <w:rsid w:val="005C05B6"/>
    <w:rsid w:val="00640EE5"/>
    <w:rsid w:val="006A656F"/>
    <w:rsid w:val="006B6F1A"/>
    <w:rsid w:val="006D4F28"/>
    <w:rsid w:val="007265EE"/>
    <w:rsid w:val="007346F5"/>
    <w:rsid w:val="00752D39"/>
    <w:rsid w:val="00766832"/>
    <w:rsid w:val="00774256"/>
    <w:rsid w:val="00793CAA"/>
    <w:rsid w:val="007A39CF"/>
    <w:rsid w:val="007B2C55"/>
    <w:rsid w:val="007F14B6"/>
    <w:rsid w:val="00824569"/>
    <w:rsid w:val="008347EA"/>
    <w:rsid w:val="00843E4C"/>
    <w:rsid w:val="008865E4"/>
    <w:rsid w:val="008A2DE4"/>
    <w:rsid w:val="00914860"/>
    <w:rsid w:val="00933C9E"/>
    <w:rsid w:val="00957324"/>
    <w:rsid w:val="00981A86"/>
    <w:rsid w:val="00982795"/>
    <w:rsid w:val="009A5914"/>
    <w:rsid w:val="00A33867"/>
    <w:rsid w:val="00AC79C7"/>
    <w:rsid w:val="00B140FB"/>
    <w:rsid w:val="00B239F2"/>
    <w:rsid w:val="00B83490"/>
    <w:rsid w:val="00B97E4B"/>
    <w:rsid w:val="00BA1EF7"/>
    <w:rsid w:val="00BA4E0C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E7228"/>
    <w:rsid w:val="00CF4FB4"/>
    <w:rsid w:val="00CF5564"/>
    <w:rsid w:val="00D0630D"/>
    <w:rsid w:val="00D173B6"/>
    <w:rsid w:val="00D23EC1"/>
    <w:rsid w:val="00D25E1B"/>
    <w:rsid w:val="00D438F4"/>
    <w:rsid w:val="00D6427B"/>
    <w:rsid w:val="00D9631A"/>
    <w:rsid w:val="00DB13C8"/>
    <w:rsid w:val="00DC083B"/>
    <w:rsid w:val="00DD3D04"/>
    <w:rsid w:val="00DE2014"/>
    <w:rsid w:val="00E202D4"/>
    <w:rsid w:val="00E24BAF"/>
    <w:rsid w:val="00E37992"/>
    <w:rsid w:val="00E4560C"/>
    <w:rsid w:val="00E56CD6"/>
    <w:rsid w:val="00E76E25"/>
    <w:rsid w:val="00E81C30"/>
    <w:rsid w:val="00E93EC3"/>
    <w:rsid w:val="00F46AE5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styleId="aa">
    <w:name w:val="Unresolved Mention"/>
    <w:basedOn w:val="a0"/>
    <w:uiPriority w:val="99"/>
    <w:semiHidden/>
    <w:unhideWhenUsed/>
    <w:rsid w:val="008865E4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957324"/>
    <w:rPr>
      <w:color w:val="666666"/>
    </w:rPr>
  </w:style>
  <w:style w:type="table" w:customStyle="1" w:styleId="10">
    <w:name w:val="เส้นตาราง1"/>
    <w:basedOn w:val="a1"/>
    <w:next w:val="a5"/>
    <w:uiPriority w:val="39"/>
    <w:qFormat/>
    <w:rsid w:val="00CE722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bussagone@tsu.ac.th2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A8-5612-4C86-9488-9498DE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ACER</cp:lastModifiedBy>
  <cp:revision>2</cp:revision>
  <cp:lastPrinted>2024-02-19T08:24:00Z</cp:lastPrinted>
  <dcterms:created xsi:type="dcterms:W3CDTF">2026-02-05T13:38:00Z</dcterms:created>
  <dcterms:modified xsi:type="dcterms:W3CDTF">2026-02-05T13:38:00Z</dcterms:modified>
</cp:coreProperties>
</file>