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070" w14:textId="77777777" w:rsidR="00DD5A0E" w:rsidRPr="00DD5A0E" w:rsidRDefault="00DD5A0E" w:rsidP="00DD5A0E">
      <w:pPr>
        <w:spacing w:after="12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DD5A0E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การพัฒนาระบบบริหารจัดการ </w:t>
      </w:r>
      <w:r w:rsidRPr="00DD5A0E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CWIE </w:t>
      </w:r>
      <w:r w:rsidRPr="00DD5A0E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 xml:space="preserve">ด้วยแพลตฟอร์มดิจิทัลตามวงจร </w:t>
      </w:r>
      <w:r w:rsidRPr="00DD5A0E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PDCA </w:t>
      </w:r>
      <w:r w:rsidRPr="00DD5A0E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 xml:space="preserve">กรณีศึกษา </w:t>
      </w:r>
      <w:r w:rsidRPr="00DD5A0E">
        <w:rPr>
          <w:rFonts w:ascii="TH Sarabun New" w:eastAsia="Times New Roman" w:hAnsi="TH Sarabun New" w:cs="TH Sarabun New"/>
          <w:b/>
          <w:bCs/>
          <w:sz w:val="40"/>
          <w:szCs w:val="40"/>
        </w:rPr>
        <w:t>SMART CWIE-HRM Platform</w:t>
      </w:r>
    </w:p>
    <w:p w14:paraId="45712CD5" w14:textId="77777777" w:rsidR="00DD5A0E" w:rsidRPr="00DD5A0E" w:rsidRDefault="00DD5A0E" w:rsidP="00DD5A0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DD5A0E">
        <w:rPr>
          <w:rFonts w:ascii="TH Sarabun New" w:eastAsia="Times New Roman" w:hAnsi="TH Sarabun New" w:cs="TH Sarabun New"/>
          <w:b/>
          <w:bCs/>
          <w:sz w:val="40"/>
          <w:szCs w:val="40"/>
        </w:rPr>
        <w:t>Developing a CWIE Management System using a Digital Platform based on the PDCA Cycle: A Case Study of the SMART CWIE-HRM Platform</w:t>
      </w:r>
    </w:p>
    <w:p w14:paraId="21D1C08C" w14:textId="77777777" w:rsidR="00DD5A0E" w:rsidRPr="00DD5A0E" w:rsidRDefault="00DD5A0E" w:rsidP="00DD5A0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</w:p>
    <w:p w14:paraId="06D4742F" w14:textId="77777777" w:rsidR="00DD5A0E" w:rsidRPr="00DD5A0E" w:rsidRDefault="00DD5A0E" w:rsidP="00DD5A0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</w:rPr>
      </w:pPr>
      <w:proofErr w:type="spell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บั</w:t>
      </w:r>
      <w:proofErr w:type="spellEnd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ณ</w:t>
      </w:r>
      <w:proofErr w:type="spell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ฑิ</w:t>
      </w:r>
      <w:proofErr w:type="spellEnd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ตา โต๊ะรามัน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  <w:cs/>
        </w:rPr>
        <w:t xml:space="preserve">1* 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อารดา ทำสวน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  <w:cs/>
        </w:rPr>
        <w:t xml:space="preserve">2 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และอรพินท์ บุญสิน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  <w:cs/>
        </w:rPr>
        <w:t>3</w:t>
      </w:r>
    </w:p>
    <w:p w14:paraId="1F79E0D4" w14:textId="77777777" w:rsidR="00DD5A0E" w:rsidRPr="00DD5A0E" w:rsidRDefault="00DD5A0E" w:rsidP="00DD5A0E">
      <w:pPr>
        <w:spacing w:after="12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proofErr w:type="spell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>Bantita</w:t>
      </w:r>
      <w:proofErr w:type="spellEnd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 </w:t>
      </w:r>
      <w:proofErr w:type="spell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>Tohraman</w:t>
      </w:r>
      <w:proofErr w:type="spellEnd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  <w:cs/>
        </w:rPr>
        <w:t>1</w:t>
      </w:r>
      <w:proofErr w:type="gram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  <w:vertAlign w:val="superscript"/>
          <w:cs/>
        </w:rPr>
        <w:t xml:space="preserve">*  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</w:rPr>
        <w:t>Arada</w:t>
      </w:r>
      <w:proofErr w:type="gramEnd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proofErr w:type="spellStart"/>
      <w:r w:rsidRPr="00DD5A0E">
        <w:rPr>
          <w:rFonts w:ascii="TH Sarabun New" w:eastAsia="Times New Roman" w:hAnsi="TH Sarabun New" w:cs="TH Sarabun New"/>
          <w:b/>
          <w:bCs/>
          <w:sz w:val="32"/>
          <w:szCs w:val="32"/>
        </w:rPr>
        <w:t>Thamsuan</w:t>
      </w:r>
      <w:proofErr w:type="spellEnd"/>
      <w:r w:rsidRPr="00DD5A0E">
        <w:rPr>
          <w:rFonts w:ascii="TH Sarabun New" w:eastAsia="Times New Roman" w:hAnsi="TH Sarabun New" w:cs="TH Sarabun New" w:hint="cs"/>
          <w:b/>
          <w:bCs/>
          <w:sz w:val="32"/>
          <w:szCs w:val="32"/>
          <w:vertAlign w:val="superscript"/>
          <w:cs/>
        </w:rPr>
        <w:t>2</w:t>
      </w:r>
      <w:r w:rsidRPr="00DD5A0E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</w:rPr>
        <w:t>and</w:t>
      </w:r>
      <w:r w:rsidRPr="00DD5A0E">
        <w:rPr>
          <w:rFonts w:ascii="Calibri" w:eastAsia="Times New Roman" w:hAnsi="Calibri" w:cs="Cordia New"/>
        </w:rPr>
        <w:t xml:space="preserve"> </w:t>
      </w:r>
      <w:r w:rsidRPr="00DD5A0E">
        <w:rPr>
          <w:rFonts w:ascii="TH Sarabun New" w:eastAsia="Times New Roman" w:hAnsi="TH Sarabun New" w:cs="TH Sarabun New"/>
          <w:b/>
          <w:bCs/>
          <w:sz w:val="32"/>
          <w:szCs w:val="32"/>
        </w:rPr>
        <w:t>Orapin Bunsin</w:t>
      </w:r>
      <w:r w:rsidRPr="00DD5A0E">
        <w:rPr>
          <w:rFonts w:ascii="TH Sarabun New" w:eastAsia="Times New Roman" w:hAnsi="TH Sarabun New" w:cs="TH Sarabun New" w:hint="cs"/>
          <w:b/>
          <w:bCs/>
          <w:sz w:val="32"/>
          <w:szCs w:val="32"/>
          <w:vertAlign w:val="superscript"/>
          <w:cs/>
        </w:rPr>
        <w:t>*3</w:t>
      </w:r>
    </w:p>
    <w:p w14:paraId="21B2EFDF" w14:textId="77777777" w:rsidR="00DD5A0E" w:rsidRPr="00DD5A0E" w:rsidRDefault="00DD5A0E" w:rsidP="00DD5A0E">
      <w:pPr>
        <w:spacing w:after="0" w:line="240" w:lineRule="auto"/>
        <w:jc w:val="center"/>
        <w:rPr>
          <w:rFonts w:ascii="TH Sarabun New" w:eastAsia="Times New Roman" w:hAnsi="TH Sarabun New" w:cs="TH Sarabun New"/>
          <w:sz w:val="28"/>
          <w:szCs w:val="28"/>
        </w:rPr>
      </w:pPr>
      <w:r w:rsidRPr="00DD5A0E">
        <w:rPr>
          <w:rFonts w:ascii="TH Sarabun New" w:eastAsia="Times New Roman" w:hAnsi="TH Sarabun New" w:cs="TH Sarabun New"/>
          <w:sz w:val="28"/>
          <w:szCs w:val="28"/>
          <w:cs/>
        </w:rPr>
        <w:t>สาขาวิชาการบริหารทรัพยากรมนุษย์ คณะวิทยาการจัดการ มหาวิทยาลัยราชภัฏนครศรีธรรมราช</w:t>
      </w:r>
      <w:r w:rsidRPr="00DD5A0E">
        <w:rPr>
          <w:rFonts w:ascii="TH Sarabun New" w:eastAsia="Times New Roman" w:hAnsi="TH Sarabun New" w:cs="TH Sarabun New"/>
          <w:sz w:val="28"/>
          <w:szCs w:val="28"/>
          <w:vertAlign w:val="superscript"/>
        </w:rPr>
        <w:t>1</w:t>
      </w:r>
      <w:r w:rsidRPr="00DD5A0E">
        <w:rPr>
          <w:rFonts w:ascii="TH Sarabun New" w:eastAsia="Times New Roman" w:hAnsi="TH Sarabun New" w:cs="TH Sarabun New" w:hint="cs"/>
          <w:sz w:val="28"/>
          <w:szCs w:val="28"/>
          <w:vertAlign w:val="superscript"/>
          <w:cs/>
        </w:rPr>
        <w:t>*</w:t>
      </w:r>
      <w:r w:rsidRPr="00DD5A0E">
        <w:rPr>
          <w:rFonts w:ascii="TH Sarabun New" w:eastAsia="Times New Roman" w:hAnsi="TH Sarabun New" w:cs="TH Sarabun New"/>
          <w:sz w:val="28"/>
          <w:szCs w:val="28"/>
          <w:vertAlign w:val="superscript"/>
        </w:rPr>
        <w:t>,2,3</w:t>
      </w:r>
    </w:p>
    <w:p w14:paraId="68A90318" w14:textId="77777777" w:rsidR="00DD5A0E" w:rsidRPr="00DD5A0E" w:rsidRDefault="00DD5A0E" w:rsidP="00DD5A0E">
      <w:pPr>
        <w:spacing w:after="120" w:line="240" w:lineRule="auto"/>
        <w:jc w:val="center"/>
        <w:rPr>
          <w:rFonts w:ascii="TH Sarabun New" w:eastAsia="Times New Roman" w:hAnsi="TH Sarabun New" w:cs="TH Sarabun New"/>
          <w:sz w:val="28"/>
          <w:szCs w:val="28"/>
        </w:rPr>
      </w:pPr>
      <w:r w:rsidRPr="00DD5A0E">
        <w:rPr>
          <w:rFonts w:ascii="TH Sarabun New" w:eastAsia="Times New Roman" w:hAnsi="TH Sarabun New" w:cs="TH Sarabun New"/>
          <w:sz w:val="28"/>
          <w:szCs w:val="28"/>
        </w:rPr>
        <w:t>E</w:t>
      </w:r>
      <w:r w:rsidRPr="00DD5A0E">
        <w:rPr>
          <w:rFonts w:ascii="TH Sarabun New" w:eastAsia="Times New Roman" w:hAnsi="TH Sarabun New" w:cs="TH Sarabun New" w:hint="cs"/>
          <w:sz w:val="28"/>
          <w:szCs w:val="28"/>
          <w:cs/>
        </w:rPr>
        <w:t>-</w:t>
      </w:r>
      <w:r w:rsidRPr="00DD5A0E">
        <w:rPr>
          <w:rFonts w:ascii="TH Sarabun New" w:eastAsia="Times New Roman" w:hAnsi="TH Sarabun New" w:cs="TH Sarabun New"/>
          <w:sz w:val="28"/>
          <w:szCs w:val="28"/>
        </w:rPr>
        <w:t>mail</w:t>
      </w:r>
      <w:r w:rsidRPr="00DD5A0E">
        <w:rPr>
          <w:rFonts w:ascii="TH Sarabun New" w:eastAsia="Times New Roman" w:hAnsi="TH Sarabun New" w:cs="TH Sarabun New" w:hint="cs"/>
          <w:sz w:val="28"/>
          <w:szCs w:val="28"/>
          <w:cs/>
        </w:rPr>
        <w:t xml:space="preserve">: </w:t>
      </w:r>
      <w:hyperlink r:id="rId6" w:history="1">
        <w:r w:rsidRPr="00DD5A0E">
          <w:rPr>
            <w:rFonts w:ascii="TH Sarabun New" w:eastAsia="Times New Roman" w:hAnsi="TH Sarabun New" w:cs="TH Sarabun New"/>
            <w:color w:val="0563C1" w:themeColor="hyperlink"/>
            <w:sz w:val="28"/>
            <w:szCs w:val="28"/>
          </w:rPr>
          <w:t>bantita018@icloud.com</w:t>
        </w:r>
        <w:r w:rsidRPr="00DD5A0E">
          <w:rPr>
            <w:rFonts w:ascii="TH Sarabun New" w:eastAsia="Times New Roman" w:hAnsi="TH Sarabun New" w:cs="TH Sarabun New"/>
            <w:color w:val="0563C1" w:themeColor="hyperlink"/>
            <w:sz w:val="28"/>
            <w:szCs w:val="28"/>
            <w:u w:val="single"/>
            <w:vertAlign w:val="superscript"/>
          </w:rPr>
          <w:t>1</w:t>
        </w:r>
        <w:r w:rsidRPr="00DD5A0E">
          <w:rPr>
            <w:rFonts w:ascii="TH Sarabun New" w:eastAsia="Times New Roman" w:hAnsi="TH Sarabun New" w:cs="TH Sarabun New" w:hint="cs"/>
            <w:color w:val="0563C1" w:themeColor="hyperlink"/>
            <w:sz w:val="28"/>
            <w:szCs w:val="28"/>
            <w:u w:val="single"/>
            <w:vertAlign w:val="superscript"/>
            <w:cs/>
          </w:rPr>
          <w:t>*</w:t>
        </w:r>
      </w:hyperlink>
      <w:r w:rsidRPr="00DD5A0E">
        <w:rPr>
          <w:rFonts w:ascii="TH Sarabun New" w:eastAsia="Times New Roman" w:hAnsi="TH Sarabun New" w:cs="TH Sarabun New"/>
          <w:sz w:val="28"/>
          <w:szCs w:val="28"/>
          <w:cs/>
        </w:rPr>
        <w:t xml:space="preserve"> (เฉพาะผู้แต่งคนที่ 1)</w:t>
      </w:r>
    </w:p>
    <w:p w14:paraId="299E46FF" w14:textId="77777777" w:rsidR="00121182" w:rsidRDefault="00121182" w:rsidP="0029793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8F7932" w14:textId="06BD5CD0" w:rsidR="00F862FB" w:rsidRPr="00B140FB" w:rsidRDefault="00F862FB" w:rsidP="002979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231325D0" w14:textId="0E37DDF6" w:rsidR="00D173B6" w:rsidRPr="00B140FB" w:rsidRDefault="00F862FB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งานวิจัยนี้มีวัตถุประสงค์เพื่อ 1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พัฒนาและใช้แพลตฟอร์ม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เป็นศูนย์กลางข้อมูลในการบริหารจัดการการจัดการศึกษาเชิงบูรณาการกับการทำงาน (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CWIE)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2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ประเมินผลลัพธ์ของการใช้แพลตฟอร์มต่อประสิทธิภาพการบริหารจัดการสหกิจศึกษา และ 3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สังเคราะห์แนวปฏิบัติที่ดีในการบริหารจัดการ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CWIE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ด้วยเทคโนโลยีดิจิทัล โดยประยุกต์ใช้แนวคิดวงจรคุณภาพ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PDCA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ร่วมกับการบริหารจัดการแบบรวมศูนย์ การบริการตนเอง และการเปลี่ยนผ่านสู่ดิจิทัล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กลุ่มตัวอย่างประกอบด้วยนักศึกษาสาขาการบริหารทรัพยากรมนุษย์ที่เข้าร่วมโครงการสหกิจศึกษาสองเทอมต่อเนื่อง อาจารย์ที่ปรึกษา และตัวแทนสถานประกอบการ เครื่องมือวิจัยได้แก่ 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แบบประเมินประสิทธิภาพระบบ และแบบประเมินความพึงพอใจ วิเคราะห์ข้อมูลด้วยสถิติพรรณนาและการวิเคราะห์เนื้อหา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ผลการวิจัยพบว่า แพลตฟอร์มมีประสิทธิภาพเท่ากับ 84.50/86.20 สูงกว่าเกณฑ์มาตรฐาน 80/80 สามารถลดระยะเวลาและภาระงานด้านเอกสารได้อย่างมีนัยสำคัญ ความพึงพอใจของนักศึกษา อาจารย์ และสถานประกอบการอยู่ในระดับมากที่สุด นอกจากนี้ยังสามารถสังเคราะห์แนวปฏิบัติที่ดีภายใต้โมเดล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ซึ่งช่วยยกระดับคุณภาพการบริหารจัดการสหกิจศึกษาและสนับสนุนการพัฒนาบัณฑิตให้พร้อมทำงานในยุคดิจิทัลได้อย่างเป็นรูปธรรม</w:t>
      </w:r>
    </w:p>
    <w:p w14:paraId="5DC6D36D" w14:textId="77777777" w:rsidR="002B6383" w:rsidRDefault="00F862FB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="002B6383" w:rsidRPr="002B6383">
        <w:rPr>
          <w:rFonts w:ascii="TH Sarabun New" w:hAnsi="TH Sarabun New" w:cs="TH Sarabun New" w:hint="cs"/>
          <w:sz w:val="28"/>
          <w:szCs w:val="28"/>
          <w:cs/>
        </w:rPr>
        <w:t>ก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ารจัดการศึกษาเชิงบูรณาการกับการทำงาน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แพลตฟอร์มดิจิทัล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วงจร </w:t>
      </w:r>
      <w:r w:rsidR="002B6383" w:rsidRPr="002B6383">
        <w:rPr>
          <w:rFonts w:ascii="TH Sarabun New" w:hAnsi="TH Sarabun New" w:cs="TH Sarabun New"/>
          <w:sz w:val="28"/>
          <w:szCs w:val="28"/>
        </w:rPr>
        <w:t>PDCA</w:t>
      </w:r>
    </w:p>
    <w:p w14:paraId="23FB7CB0" w14:textId="77777777" w:rsidR="002B6383" w:rsidRDefault="002B6383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3420F72E" w14:textId="77777777" w:rsidR="002B6383" w:rsidRDefault="002B6383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31ACC11D" w14:textId="01EB1F6B" w:rsidR="00D173B6" w:rsidRPr="00B140FB" w:rsidRDefault="00D173B6" w:rsidP="002B6383">
      <w:pPr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lastRenderedPageBreak/>
        <w:t>Abstract</w:t>
      </w:r>
    </w:p>
    <w:p w14:paraId="73CAB09B" w14:textId="77777777" w:rsidR="002B6383" w:rsidRDefault="002B6383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/>
          <w:sz w:val="28"/>
          <w:szCs w:val="28"/>
        </w:rPr>
        <w:t>This research aims to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1) </w:t>
      </w:r>
      <w:r w:rsidRPr="002B6383">
        <w:rPr>
          <w:rFonts w:ascii="TH Sarabun New" w:hAnsi="TH Sarabun New" w:cs="TH Sarabun New"/>
          <w:sz w:val="28"/>
          <w:szCs w:val="28"/>
        </w:rPr>
        <w:t>develop and use the SMART CWIE-HRM platform as a data center for managing work-integrated education (CWIE),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2) </w:t>
      </w:r>
      <w:r w:rsidRPr="002B6383">
        <w:rPr>
          <w:rFonts w:ascii="TH Sarabun New" w:hAnsi="TH Sarabun New" w:cs="TH Sarabun New"/>
          <w:sz w:val="28"/>
          <w:szCs w:val="28"/>
        </w:rPr>
        <w:t>evaluate the results of using the platform on the efficiency of cooperative education management, and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3) </w:t>
      </w:r>
      <w:r w:rsidRPr="002B6383">
        <w:rPr>
          <w:rFonts w:ascii="TH Sarabun New" w:hAnsi="TH Sarabun New" w:cs="TH Sarabun New"/>
          <w:sz w:val="28"/>
          <w:szCs w:val="28"/>
        </w:rPr>
        <w:t xml:space="preserve">synthesize good practices in managing CWIE with digital technology. By applying the PDCA quality cycle concept together with centralized management. </w:t>
      </w:r>
      <w:proofErr w:type="spellStart"/>
      <w:r w:rsidRPr="002B6383">
        <w:rPr>
          <w:rFonts w:ascii="TH Sarabun New" w:hAnsi="TH Sarabun New" w:cs="TH Sarabun New"/>
          <w:sz w:val="28"/>
          <w:szCs w:val="28"/>
        </w:rPr>
        <w:t>self service</w:t>
      </w:r>
      <w:proofErr w:type="spellEnd"/>
      <w:r w:rsidRPr="002B6383">
        <w:rPr>
          <w:rFonts w:ascii="TH Sarabun New" w:hAnsi="TH Sarabun New" w:cs="TH Sarabun New"/>
          <w:sz w:val="28"/>
          <w:szCs w:val="28"/>
        </w:rPr>
        <w:t xml:space="preserve"> and digital transformation </w:t>
      </w:r>
      <w:proofErr w:type="gramStart"/>
      <w:r w:rsidRPr="002B6383">
        <w:rPr>
          <w:rFonts w:ascii="TH Sarabun New" w:hAnsi="TH Sarabun New" w:cs="TH Sarabun New"/>
          <w:sz w:val="28"/>
          <w:szCs w:val="28"/>
        </w:rPr>
        <w:t>The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sample consisted of human resource management students who participated in a cooperative education program for two consecutive semesters. Advisor and representatives of establishments Research tools include the SMART CWIE-HRM platform, system performance assessment form. and satisfaction assessment form Data were analyzed using descriptive statistics and content analysis. The research results found that </w:t>
      </w:r>
      <w:proofErr w:type="gramStart"/>
      <w:r w:rsidRPr="002B6383">
        <w:rPr>
          <w:rFonts w:ascii="TH Sarabun New" w:hAnsi="TH Sarabun New" w:cs="TH Sarabun New"/>
          <w:sz w:val="28"/>
          <w:szCs w:val="28"/>
        </w:rPr>
        <w:t>The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platform has an efficiency of </w:t>
      </w:r>
      <w:r w:rsidRPr="002B6383">
        <w:rPr>
          <w:rFonts w:ascii="TH Sarabun New" w:hAnsi="TH Sarabun New" w:cs="TH Sarabun New"/>
          <w:sz w:val="28"/>
          <w:szCs w:val="28"/>
          <w:cs/>
        </w:rPr>
        <w:t>84.50/86.20</w:t>
      </w:r>
      <w:r w:rsidRPr="002B6383">
        <w:rPr>
          <w:rFonts w:ascii="TH Sarabun New" w:hAnsi="TH Sarabun New" w:cs="TH Sarabun New"/>
          <w:sz w:val="28"/>
          <w:szCs w:val="28"/>
        </w:rPr>
        <w:t xml:space="preserve">, higher than the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80/80 </w:t>
      </w:r>
      <w:r w:rsidRPr="002B6383">
        <w:rPr>
          <w:rFonts w:ascii="TH Sarabun New" w:hAnsi="TH Sarabun New" w:cs="TH Sarabun New"/>
          <w:sz w:val="28"/>
          <w:szCs w:val="28"/>
        </w:rPr>
        <w:t>benchmark, significantly reducing the time and burden of paperwork. Satisfaction of students, teachers, and establishments is at the highest level. In addition, good practices can be synthesized under the SMART CWIE-HRM model, which helps raise the quality of cooperative education management and concretely supports the development of graduates ready to work in the digital era.</w:t>
      </w:r>
    </w:p>
    <w:p w14:paraId="040E58E7" w14:textId="1E2CF302" w:rsidR="00D173B6" w:rsidRDefault="00D173B6" w:rsidP="002B638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D0630D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</w:rPr>
        <w:t>Work-integrated education, digital platform, PDCA cycle</w:t>
      </w:r>
    </w:p>
    <w:p w14:paraId="0B03A19E" w14:textId="77777777" w:rsidR="002B6383" w:rsidRPr="00B140FB" w:rsidRDefault="002B6383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2B6383" w:rsidRPr="00B140FB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9C1"/>
    <w:multiLevelType w:val="multilevel"/>
    <w:tmpl w:val="5746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726309EF"/>
    <w:multiLevelType w:val="multilevel"/>
    <w:tmpl w:val="71E8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5081D"/>
    <w:multiLevelType w:val="multilevel"/>
    <w:tmpl w:val="FDB4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58793">
    <w:abstractNumId w:val="1"/>
  </w:num>
  <w:num w:numId="2" w16cid:durableId="1605920306">
    <w:abstractNumId w:val="2"/>
  </w:num>
  <w:num w:numId="3" w16cid:durableId="1101874337">
    <w:abstractNumId w:val="4"/>
  </w:num>
  <w:num w:numId="4" w16cid:durableId="122431306">
    <w:abstractNumId w:val="0"/>
  </w:num>
  <w:num w:numId="5" w16cid:durableId="35442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82F22"/>
    <w:rsid w:val="000833E0"/>
    <w:rsid w:val="000D3ACC"/>
    <w:rsid w:val="00121182"/>
    <w:rsid w:val="00212ACB"/>
    <w:rsid w:val="00216128"/>
    <w:rsid w:val="00216A3B"/>
    <w:rsid w:val="002713AE"/>
    <w:rsid w:val="00297938"/>
    <w:rsid w:val="002B6383"/>
    <w:rsid w:val="002D2393"/>
    <w:rsid w:val="002D3596"/>
    <w:rsid w:val="00301875"/>
    <w:rsid w:val="00325699"/>
    <w:rsid w:val="00343610"/>
    <w:rsid w:val="003910D1"/>
    <w:rsid w:val="00394225"/>
    <w:rsid w:val="003A43DD"/>
    <w:rsid w:val="003C0A69"/>
    <w:rsid w:val="003C39FF"/>
    <w:rsid w:val="003C417F"/>
    <w:rsid w:val="003D3C39"/>
    <w:rsid w:val="00411D3B"/>
    <w:rsid w:val="00423ADB"/>
    <w:rsid w:val="0043360C"/>
    <w:rsid w:val="00463DF7"/>
    <w:rsid w:val="00464620"/>
    <w:rsid w:val="004950D8"/>
    <w:rsid w:val="004971A0"/>
    <w:rsid w:val="00504CC8"/>
    <w:rsid w:val="00525DD6"/>
    <w:rsid w:val="00551E4F"/>
    <w:rsid w:val="00555520"/>
    <w:rsid w:val="00565B07"/>
    <w:rsid w:val="00586FC7"/>
    <w:rsid w:val="005A3B2B"/>
    <w:rsid w:val="005B1190"/>
    <w:rsid w:val="005B432D"/>
    <w:rsid w:val="005B64FE"/>
    <w:rsid w:val="005C05B6"/>
    <w:rsid w:val="00633AF3"/>
    <w:rsid w:val="00640EE5"/>
    <w:rsid w:val="00680B5B"/>
    <w:rsid w:val="006B6F1A"/>
    <w:rsid w:val="006D4F28"/>
    <w:rsid w:val="007265EE"/>
    <w:rsid w:val="007346F5"/>
    <w:rsid w:val="00752D39"/>
    <w:rsid w:val="00774256"/>
    <w:rsid w:val="00793CAA"/>
    <w:rsid w:val="007F14B6"/>
    <w:rsid w:val="008347EA"/>
    <w:rsid w:val="00843E4C"/>
    <w:rsid w:val="00862132"/>
    <w:rsid w:val="008E4E76"/>
    <w:rsid w:val="008E5578"/>
    <w:rsid w:val="00914860"/>
    <w:rsid w:val="00933C9E"/>
    <w:rsid w:val="00947FF4"/>
    <w:rsid w:val="00981A86"/>
    <w:rsid w:val="00982795"/>
    <w:rsid w:val="009A5914"/>
    <w:rsid w:val="00A226EE"/>
    <w:rsid w:val="00A33867"/>
    <w:rsid w:val="00B140FB"/>
    <w:rsid w:val="00B239F2"/>
    <w:rsid w:val="00B83490"/>
    <w:rsid w:val="00B97E4B"/>
    <w:rsid w:val="00BA1EF7"/>
    <w:rsid w:val="00BA4147"/>
    <w:rsid w:val="00BA4E0C"/>
    <w:rsid w:val="00BA6C63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D160C"/>
    <w:rsid w:val="00CE30DF"/>
    <w:rsid w:val="00CF4FB4"/>
    <w:rsid w:val="00CF5564"/>
    <w:rsid w:val="00D0630D"/>
    <w:rsid w:val="00D173B6"/>
    <w:rsid w:val="00D23EC1"/>
    <w:rsid w:val="00D25E1B"/>
    <w:rsid w:val="00D2768D"/>
    <w:rsid w:val="00D438F4"/>
    <w:rsid w:val="00D6427B"/>
    <w:rsid w:val="00D9631A"/>
    <w:rsid w:val="00DB13C8"/>
    <w:rsid w:val="00DC083B"/>
    <w:rsid w:val="00DD3D04"/>
    <w:rsid w:val="00DD5A0E"/>
    <w:rsid w:val="00DE2014"/>
    <w:rsid w:val="00DE26E7"/>
    <w:rsid w:val="00E202D4"/>
    <w:rsid w:val="00E24BAF"/>
    <w:rsid w:val="00E37992"/>
    <w:rsid w:val="00E4560C"/>
    <w:rsid w:val="00E56CD6"/>
    <w:rsid w:val="00E76E25"/>
    <w:rsid w:val="00E8123C"/>
    <w:rsid w:val="00E93EC3"/>
    <w:rsid w:val="00E97804"/>
    <w:rsid w:val="00EB70C8"/>
    <w:rsid w:val="00ED54F5"/>
    <w:rsid w:val="00F01890"/>
    <w:rsid w:val="00F46AE5"/>
    <w:rsid w:val="00F85919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styleId="aa">
    <w:name w:val="Unresolved Mention"/>
    <w:basedOn w:val="a0"/>
    <w:uiPriority w:val="99"/>
    <w:semiHidden/>
    <w:unhideWhenUsed/>
    <w:rsid w:val="00121182"/>
    <w:rPr>
      <w:color w:val="605E5C"/>
      <w:shd w:val="clear" w:color="auto" w:fill="E1DFDD"/>
    </w:rPr>
  </w:style>
  <w:style w:type="table" w:styleId="1-3">
    <w:name w:val="Grid Table 1 Light Accent 3"/>
    <w:basedOn w:val="a1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apin_bun@nstru.ac.th1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A8-5612-4C86-9488-9498DE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orapain1131@outlook.com</cp:lastModifiedBy>
  <cp:revision>3</cp:revision>
  <cp:lastPrinted>2026-02-05T01:22:00Z</cp:lastPrinted>
  <dcterms:created xsi:type="dcterms:W3CDTF">2026-02-05T01:23:00Z</dcterms:created>
  <dcterms:modified xsi:type="dcterms:W3CDTF">2026-02-06T02:24:00Z</dcterms:modified>
</cp:coreProperties>
</file>