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F47" w:rsidRPr="005547B3" w:rsidRDefault="00285F47" w:rsidP="00285F47">
      <w:pPr>
        <w:spacing w:after="0"/>
        <w:jc w:val="center"/>
        <w:rPr>
          <w:rFonts w:ascii="TH SarabunPSK" w:hAnsi="TH SarabunPSK" w:cs="TH SarabunPSK"/>
          <w:b/>
          <w:bCs/>
          <w:sz w:val="36"/>
          <w:szCs w:val="36"/>
        </w:rPr>
      </w:pPr>
      <w:r w:rsidRPr="005547B3">
        <w:rPr>
          <w:rFonts w:ascii="TH SarabunPSK" w:hAnsi="TH SarabunPSK" w:cs="TH SarabunPSK"/>
          <w:b/>
          <w:bCs/>
          <w:sz w:val="36"/>
          <w:szCs w:val="36"/>
          <w:cs/>
        </w:rPr>
        <w:t>ทฤษฎีการกระทำด้วยเหตุและส่วนประสมทางการตลาด (4</w:t>
      </w:r>
      <w:r w:rsidRPr="005547B3">
        <w:rPr>
          <w:rFonts w:ascii="TH SarabunPSK" w:hAnsi="TH SarabunPSK" w:cs="TH SarabunPSK"/>
          <w:b/>
          <w:bCs/>
          <w:sz w:val="36"/>
          <w:szCs w:val="36"/>
        </w:rPr>
        <w:t>P</w:t>
      </w:r>
      <w:r w:rsidRPr="005547B3">
        <w:rPr>
          <w:rFonts w:ascii="TH SarabunPSK" w:hAnsi="TH SarabunPSK" w:cs="TH SarabunPSK"/>
          <w:b/>
          <w:bCs/>
          <w:sz w:val="36"/>
          <w:szCs w:val="36"/>
          <w:cs/>
        </w:rPr>
        <w:t>’</w:t>
      </w:r>
      <w:r w:rsidRPr="005547B3">
        <w:rPr>
          <w:rFonts w:ascii="TH SarabunPSK" w:hAnsi="TH SarabunPSK" w:cs="TH SarabunPSK"/>
          <w:b/>
          <w:bCs/>
          <w:sz w:val="36"/>
          <w:szCs w:val="36"/>
        </w:rPr>
        <w:t>s</w:t>
      </w:r>
      <w:r w:rsidRPr="005547B3">
        <w:rPr>
          <w:rFonts w:ascii="TH SarabunPSK" w:hAnsi="TH SarabunPSK" w:cs="TH SarabunPSK"/>
          <w:b/>
          <w:bCs/>
          <w:sz w:val="36"/>
          <w:szCs w:val="36"/>
          <w:cs/>
        </w:rPr>
        <w:t>) ที่ส่งผลต่อความตั้งใจซื้อเครื่องดื่มชาหมัก (</w:t>
      </w:r>
      <w:r w:rsidRPr="005547B3">
        <w:rPr>
          <w:rFonts w:ascii="TH SarabunPSK" w:hAnsi="TH SarabunPSK" w:cs="TH SarabunPSK"/>
          <w:b/>
          <w:bCs/>
          <w:sz w:val="36"/>
          <w:szCs w:val="36"/>
        </w:rPr>
        <w:t>Kombucha</w:t>
      </w:r>
      <w:r w:rsidRPr="005547B3">
        <w:rPr>
          <w:rFonts w:ascii="TH SarabunPSK" w:hAnsi="TH SarabunPSK" w:cs="TH SarabunPSK"/>
          <w:b/>
          <w:bCs/>
          <w:sz w:val="36"/>
          <w:szCs w:val="36"/>
          <w:cs/>
        </w:rPr>
        <w:t>) ของผู้บริโภคชาวไทยกลุ่มเจเนอเรชันวาย</w:t>
      </w:r>
    </w:p>
    <w:p w:rsidR="00285F47" w:rsidRPr="005547B3" w:rsidRDefault="00285F47" w:rsidP="00285F47">
      <w:pPr>
        <w:jc w:val="center"/>
        <w:rPr>
          <w:rFonts w:ascii="TH SarabunPSK" w:hAnsi="TH SarabunPSK" w:cs="TH SarabunPSK"/>
          <w:b/>
          <w:bCs/>
          <w:sz w:val="36"/>
          <w:szCs w:val="36"/>
        </w:rPr>
      </w:pPr>
      <w:r w:rsidRPr="005547B3">
        <w:rPr>
          <w:rFonts w:ascii="TH SarabunPSK" w:hAnsi="TH SarabunPSK" w:cs="TH SarabunPSK"/>
          <w:b/>
          <w:bCs/>
          <w:sz w:val="36"/>
          <w:szCs w:val="36"/>
        </w:rPr>
        <w:t>THEORY OF REASONED ACTION AND MARKETING MIX AFFECTING KOMBUCHA PURCHASE INTENTION OF THAI GENERATION Y</w:t>
      </w:r>
    </w:p>
    <w:p w:rsidR="00285F47" w:rsidRPr="005547B3" w:rsidRDefault="00285F47" w:rsidP="00285F47">
      <w:pPr>
        <w:spacing w:after="0" w:line="240" w:lineRule="auto"/>
        <w:jc w:val="center"/>
        <w:rPr>
          <w:rFonts w:ascii="TH SarabunPSK" w:hAnsi="TH SarabunPSK" w:cs="TH SarabunPSK"/>
          <w:b/>
          <w:bCs/>
          <w:sz w:val="32"/>
          <w:szCs w:val="32"/>
          <w:vertAlign w:val="superscript"/>
        </w:rPr>
      </w:pPr>
      <w:r w:rsidRPr="005547B3">
        <w:rPr>
          <w:rFonts w:ascii="TH SarabunPSK" w:hAnsi="TH SarabunPSK" w:cs="TH SarabunPSK"/>
          <w:b/>
          <w:bCs/>
          <w:sz w:val="32"/>
          <w:szCs w:val="32"/>
          <w:u w:val="single"/>
          <w:cs/>
        </w:rPr>
        <w:t>ณิชารีย์ เรืองรักษ์</w:t>
      </w:r>
      <w:r w:rsidRPr="005547B3">
        <w:rPr>
          <w:rFonts w:ascii="TH SarabunPSK" w:hAnsi="TH SarabunPSK" w:cs="TH SarabunPSK"/>
          <w:b/>
          <w:bCs/>
          <w:sz w:val="32"/>
          <w:szCs w:val="32"/>
          <w:vertAlign w:val="superscript"/>
        </w:rPr>
        <w:t>1</w:t>
      </w:r>
      <w:r w:rsidRPr="005547B3">
        <w:rPr>
          <w:rFonts w:ascii="TH SarabunPSK" w:hAnsi="TH SarabunPSK" w:cs="TH SarabunPSK"/>
          <w:b/>
          <w:bCs/>
          <w:sz w:val="32"/>
          <w:szCs w:val="32"/>
          <w:cs/>
        </w:rPr>
        <w:t xml:space="preserve"> ซัยยานี เจ้สู</w:t>
      </w:r>
      <w:r w:rsidRPr="005547B3">
        <w:rPr>
          <w:rFonts w:ascii="TH SarabunPSK" w:hAnsi="TH SarabunPSK" w:cs="TH SarabunPSK"/>
          <w:b/>
          <w:bCs/>
          <w:sz w:val="32"/>
          <w:szCs w:val="32"/>
          <w:vertAlign w:val="superscript"/>
        </w:rPr>
        <w:t xml:space="preserve">2 </w:t>
      </w:r>
      <w:r w:rsidRPr="005547B3">
        <w:rPr>
          <w:rFonts w:ascii="TH SarabunPSK" w:hAnsi="TH SarabunPSK" w:cs="TH SarabunPSK"/>
          <w:b/>
          <w:bCs/>
          <w:sz w:val="32"/>
          <w:szCs w:val="32"/>
          <w:cs/>
        </w:rPr>
        <w:t>และนิจกานต์ หนูอุไร</w:t>
      </w:r>
      <w:r w:rsidRPr="005547B3">
        <w:rPr>
          <w:rFonts w:ascii="TH SarabunPSK" w:hAnsi="TH SarabunPSK" w:cs="TH SarabunPSK"/>
          <w:b/>
          <w:bCs/>
          <w:sz w:val="32"/>
          <w:szCs w:val="32"/>
          <w:vertAlign w:val="superscript"/>
        </w:rPr>
        <w:t>3</w:t>
      </w:r>
      <w:r w:rsidRPr="005547B3">
        <w:rPr>
          <w:rFonts w:ascii="TH SarabunPSK" w:hAnsi="TH SarabunPSK" w:cs="TH SarabunPSK"/>
          <w:b/>
          <w:bCs/>
          <w:sz w:val="32"/>
          <w:szCs w:val="32"/>
          <w:vertAlign w:val="superscript"/>
          <w:cs/>
        </w:rPr>
        <w:t>*</w:t>
      </w:r>
    </w:p>
    <w:p w:rsidR="00285F47" w:rsidRPr="005547B3" w:rsidRDefault="00285F47" w:rsidP="00285F47">
      <w:pPr>
        <w:spacing w:after="120" w:line="240" w:lineRule="auto"/>
        <w:jc w:val="center"/>
        <w:rPr>
          <w:rFonts w:ascii="TH SarabunPSK" w:hAnsi="TH SarabunPSK" w:cs="TH SarabunPSK"/>
          <w:b/>
          <w:bCs/>
          <w:sz w:val="32"/>
          <w:szCs w:val="32"/>
        </w:rPr>
      </w:pPr>
      <w:r w:rsidRPr="005547B3">
        <w:rPr>
          <w:rFonts w:ascii="TH SarabunPSK" w:hAnsi="TH SarabunPSK" w:cs="TH SarabunPSK"/>
          <w:b/>
          <w:bCs/>
          <w:sz w:val="32"/>
          <w:szCs w:val="32"/>
          <w:u w:val="single"/>
        </w:rPr>
        <w:t>Nicharee Ruangrak</w:t>
      </w:r>
      <w:r w:rsidRPr="005547B3">
        <w:rPr>
          <w:rStyle w:val="a3"/>
          <w:rFonts w:ascii="TH SarabunPSK" w:hAnsi="TH SarabunPSK" w:cs="TH SarabunPSK"/>
          <w:b/>
          <w:bCs/>
        </w:rPr>
        <w:t>1</w:t>
      </w:r>
      <w:r w:rsidRPr="005547B3">
        <w:rPr>
          <w:rFonts w:ascii="TH SarabunPSK" w:hAnsi="TH SarabunPSK" w:cs="TH SarabunPSK"/>
          <w:b/>
          <w:bCs/>
          <w:sz w:val="32"/>
          <w:szCs w:val="32"/>
        </w:rPr>
        <w:t>, Saiyanee Jasu</w:t>
      </w:r>
      <w:r w:rsidRPr="005547B3">
        <w:rPr>
          <w:rFonts w:ascii="TH SarabunPSK" w:hAnsi="TH SarabunPSK" w:cs="TH SarabunPSK"/>
          <w:b/>
          <w:bCs/>
          <w:sz w:val="32"/>
          <w:szCs w:val="32"/>
          <w:vertAlign w:val="superscript"/>
        </w:rPr>
        <w:t>2</w:t>
      </w:r>
      <w:r w:rsidRPr="005547B3">
        <w:rPr>
          <w:rFonts w:ascii="TH SarabunPSK" w:hAnsi="TH SarabunPSK" w:cs="TH SarabunPSK"/>
          <w:b/>
          <w:bCs/>
          <w:sz w:val="32"/>
          <w:szCs w:val="32"/>
          <w:vertAlign w:val="superscript"/>
          <w:cs/>
        </w:rPr>
        <w:t xml:space="preserve"> </w:t>
      </w:r>
      <w:r w:rsidRPr="005547B3">
        <w:rPr>
          <w:rFonts w:ascii="TH SarabunPSK" w:hAnsi="TH SarabunPSK" w:cs="TH SarabunPSK"/>
          <w:b/>
          <w:bCs/>
          <w:sz w:val="32"/>
          <w:szCs w:val="32"/>
        </w:rPr>
        <w:t>and</w:t>
      </w:r>
      <w:r w:rsidRPr="005547B3">
        <w:rPr>
          <w:rFonts w:ascii="TH SarabunPSK" w:hAnsi="TH SarabunPSK" w:cs="TH SarabunPSK"/>
          <w:b/>
          <w:bCs/>
          <w:sz w:val="32"/>
          <w:szCs w:val="32"/>
          <w:cs/>
        </w:rPr>
        <w:t xml:space="preserve"> </w:t>
      </w:r>
      <w:r w:rsidRPr="005547B3">
        <w:rPr>
          <w:rFonts w:ascii="TH SarabunPSK" w:hAnsi="TH SarabunPSK" w:cs="TH SarabunPSK"/>
          <w:b/>
          <w:bCs/>
          <w:sz w:val="32"/>
          <w:szCs w:val="32"/>
        </w:rPr>
        <w:t>Nitchakarn Noo</w:t>
      </w:r>
      <w:r w:rsidRPr="005547B3">
        <w:rPr>
          <w:rFonts w:ascii="TH SarabunPSK" w:hAnsi="TH SarabunPSK" w:cs="TH SarabunPSK"/>
          <w:b/>
          <w:bCs/>
          <w:sz w:val="32"/>
          <w:szCs w:val="32"/>
          <w:cs/>
        </w:rPr>
        <w:t>-</w:t>
      </w:r>
      <w:r w:rsidRPr="005547B3">
        <w:rPr>
          <w:rFonts w:ascii="TH SarabunPSK" w:hAnsi="TH SarabunPSK" w:cs="TH SarabunPSK"/>
          <w:b/>
          <w:bCs/>
          <w:sz w:val="32"/>
          <w:szCs w:val="32"/>
        </w:rPr>
        <w:t>urai</w:t>
      </w:r>
      <w:r w:rsidRPr="005547B3">
        <w:rPr>
          <w:rFonts w:ascii="TH SarabunPSK" w:hAnsi="TH SarabunPSK" w:cs="TH SarabunPSK"/>
          <w:b/>
          <w:bCs/>
          <w:sz w:val="32"/>
          <w:szCs w:val="32"/>
          <w:vertAlign w:val="superscript"/>
        </w:rPr>
        <w:t>3</w:t>
      </w:r>
      <w:r w:rsidRPr="005547B3">
        <w:rPr>
          <w:rFonts w:ascii="TH SarabunPSK" w:hAnsi="TH SarabunPSK" w:cs="TH SarabunPSK"/>
          <w:b/>
          <w:bCs/>
          <w:sz w:val="32"/>
          <w:szCs w:val="32"/>
          <w:vertAlign w:val="superscript"/>
          <w:cs/>
        </w:rPr>
        <w:t>*</w:t>
      </w:r>
    </w:p>
    <w:p w:rsidR="00285F47" w:rsidRPr="005547B3" w:rsidRDefault="00285F47" w:rsidP="00285F47">
      <w:pPr>
        <w:spacing w:after="0" w:line="240" w:lineRule="auto"/>
        <w:jc w:val="center"/>
        <w:rPr>
          <w:rFonts w:ascii="TH SarabunPSK" w:hAnsi="TH SarabunPSK" w:cs="TH SarabunPSK"/>
          <w:sz w:val="28"/>
          <w:szCs w:val="28"/>
        </w:rPr>
      </w:pPr>
      <w:r w:rsidRPr="005547B3">
        <w:rPr>
          <w:rFonts w:ascii="TH SarabunPSK" w:hAnsi="TH SarabunPSK" w:cs="TH SarabunPSK"/>
          <w:sz w:val="28"/>
          <w:szCs w:val="28"/>
          <w:cs/>
        </w:rPr>
        <w:t xml:space="preserve">หลักสูตรบริหารธุรกิจบัณฑิต สาขาวิชานวัตกรรมการตลาด </w:t>
      </w:r>
    </w:p>
    <w:p w:rsidR="00285F47" w:rsidRPr="005547B3" w:rsidRDefault="00285F47" w:rsidP="00285F47">
      <w:pPr>
        <w:spacing w:after="0" w:line="240" w:lineRule="auto"/>
        <w:jc w:val="center"/>
        <w:rPr>
          <w:rFonts w:ascii="TH SarabunPSK" w:hAnsi="TH SarabunPSK" w:cs="TH SarabunPSK"/>
          <w:sz w:val="28"/>
          <w:szCs w:val="28"/>
          <w:vertAlign w:val="superscript"/>
        </w:rPr>
      </w:pPr>
      <w:r w:rsidRPr="005547B3">
        <w:rPr>
          <w:rFonts w:ascii="TH SarabunPSK" w:hAnsi="TH SarabunPSK" w:cs="TH SarabunPSK"/>
          <w:sz w:val="28"/>
          <w:szCs w:val="28"/>
          <w:cs/>
        </w:rPr>
        <w:t>คณะเศรษฐศาสตร์และบริหารธุรกิจ มหาวิทยาลัยทักษิณ</w:t>
      </w:r>
      <w:r w:rsidRPr="005547B3">
        <w:rPr>
          <w:rFonts w:ascii="TH SarabunPSK" w:hAnsi="TH SarabunPSK" w:cs="TH SarabunPSK"/>
          <w:sz w:val="28"/>
          <w:szCs w:val="28"/>
          <w:vertAlign w:val="superscript"/>
          <w:cs/>
        </w:rPr>
        <w:t>1</w:t>
      </w:r>
      <w:r w:rsidRPr="005547B3">
        <w:rPr>
          <w:rFonts w:ascii="TH SarabunPSK" w:hAnsi="TH SarabunPSK" w:cs="TH SarabunPSK"/>
          <w:sz w:val="28"/>
          <w:szCs w:val="28"/>
          <w:vertAlign w:val="superscript"/>
        </w:rPr>
        <w:t>,2</w:t>
      </w:r>
      <w:r w:rsidRPr="005547B3">
        <w:rPr>
          <w:rFonts w:ascii="TH SarabunPSK" w:hAnsi="TH SarabunPSK" w:cs="TH SarabunPSK"/>
          <w:sz w:val="28"/>
          <w:szCs w:val="28"/>
          <w:vertAlign w:val="superscript"/>
          <w:cs/>
        </w:rPr>
        <w:t>,3*</w:t>
      </w:r>
    </w:p>
    <w:p w:rsidR="00285F47" w:rsidRPr="005547B3" w:rsidRDefault="00285F47" w:rsidP="00285F47">
      <w:pPr>
        <w:spacing w:after="120" w:line="240" w:lineRule="auto"/>
        <w:jc w:val="center"/>
        <w:rPr>
          <w:rFonts w:ascii="TH SarabunPSK" w:hAnsi="TH SarabunPSK" w:cs="TH SarabunPSK"/>
          <w:sz w:val="28"/>
          <w:szCs w:val="28"/>
        </w:rPr>
      </w:pPr>
      <w:r w:rsidRPr="005547B3">
        <w:rPr>
          <w:rFonts w:ascii="TH SarabunPSK" w:hAnsi="TH SarabunPSK" w:cs="TH SarabunPSK"/>
          <w:sz w:val="28"/>
          <w:szCs w:val="28"/>
        </w:rPr>
        <w:t>E</w:t>
      </w:r>
      <w:r w:rsidRPr="005547B3">
        <w:rPr>
          <w:rFonts w:ascii="TH SarabunPSK" w:hAnsi="TH SarabunPSK" w:cs="TH SarabunPSK"/>
          <w:sz w:val="28"/>
          <w:szCs w:val="28"/>
          <w:cs/>
        </w:rPr>
        <w:t>-</w:t>
      </w:r>
      <w:r w:rsidRPr="005547B3">
        <w:rPr>
          <w:rFonts w:ascii="TH SarabunPSK" w:hAnsi="TH SarabunPSK" w:cs="TH SarabunPSK"/>
          <w:sz w:val="28"/>
          <w:szCs w:val="28"/>
        </w:rPr>
        <w:t>mail</w:t>
      </w:r>
      <w:r w:rsidRPr="005547B3">
        <w:rPr>
          <w:rFonts w:ascii="TH SarabunPSK" w:hAnsi="TH SarabunPSK" w:cs="TH SarabunPSK"/>
          <w:sz w:val="28"/>
          <w:szCs w:val="28"/>
          <w:cs/>
        </w:rPr>
        <w:t xml:space="preserve">: </w:t>
      </w:r>
      <w:r w:rsidRPr="005547B3">
        <w:rPr>
          <w:rFonts w:ascii="TH SarabunPSK" w:hAnsi="TH SarabunPSK" w:cs="TH SarabunPSK"/>
          <w:sz w:val="28"/>
          <w:szCs w:val="28"/>
        </w:rPr>
        <w:t>nitchakarn@tsu</w:t>
      </w:r>
      <w:r w:rsidRPr="005547B3">
        <w:rPr>
          <w:rFonts w:ascii="TH SarabunPSK" w:hAnsi="TH SarabunPSK" w:cs="TH SarabunPSK"/>
          <w:sz w:val="28"/>
          <w:szCs w:val="28"/>
          <w:cs/>
        </w:rPr>
        <w:t>.</w:t>
      </w:r>
      <w:r w:rsidRPr="005547B3">
        <w:rPr>
          <w:rFonts w:ascii="TH SarabunPSK" w:hAnsi="TH SarabunPSK" w:cs="TH SarabunPSK"/>
          <w:sz w:val="28"/>
          <w:szCs w:val="28"/>
        </w:rPr>
        <w:t>ac</w:t>
      </w:r>
      <w:r w:rsidRPr="005547B3">
        <w:rPr>
          <w:rFonts w:ascii="TH SarabunPSK" w:hAnsi="TH SarabunPSK" w:cs="TH SarabunPSK"/>
          <w:sz w:val="28"/>
          <w:szCs w:val="28"/>
          <w:cs/>
        </w:rPr>
        <w:t>.</w:t>
      </w:r>
      <w:r w:rsidRPr="005547B3">
        <w:rPr>
          <w:rFonts w:ascii="TH SarabunPSK" w:hAnsi="TH SarabunPSK" w:cs="TH SarabunPSK"/>
          <w:sz w:val="28"/>
          <w:szCs w:val="28"/>
        </w:rPr>
        <w:t>th</w:t>
      </w:r>
      <w:r w:rsidRPr="005547B3">
        <w:rPr>
          <w:rFonts w:ascii="TH SarabunPSK" w:hAnsi="TH SarabunPSK" w:cs="TH SarabunPSK"/>
          <w:sz w:val="28"/>
          <w:szCs w:val="28"/>
          <w:vertAlign w:val="superscript"/>
        </w:rPr>
        <w:t>3</w:t>
      </w:r>
      <w:r w:rsidRPr="005547B3">
        <w:rPr>
          <w:rFonts w:ascii="TH SarabunPSK" w:hAnsi="TH SarabunPSK" w:cs="TH SarabunPSK"/>
          <w:sz w:val="28"/>
          <w:szCs w:val="28"/>
          <w:vertAlign w:val="superscript"/>
          <w:cs/>
        </w:rPr>
        <w:t>*</w:t>
      </w:r>
    </w:p>
    <w:p w:rsidR="00285F47" w:rsidRPr="005547B3" w:rsidRDefault="00285F47" w:rsidP="00285F47">
      <w:pPr>
        <w:spacing w:after="0" w:line="240" w:lineRule="auto"/>
        <w:rPr>
          <w:rFonts w:ascii="TH SarabunPSK" w:hAnsi="TH SarabunPSK" w:cs="TH SarabunPSK"/>
          <w:sz w:val="32"/>
          <w:szCs w:val="32"/>
        </w:rPr>
      </w:pPr>
      <w:r w:rsidRPr="005547B3">
        <w:rPr>
          <w:rFonts w:ascii="TH SarabunPSK" w:hAnsi="TH SarabunPSK" w:cs="TH SarabunPSK"/>
          <w:b/>
          <w:bCs/>
          <w:sz w:val="32"/>
          <w:szCs w:val="32"/>
          <w:cs/>
        </w:rPr>
        <w:t>บทคัดย่อ</w:t>
      </w:r>
    </w:p>
    <w:p w:rsidR="00285F47" w:rsidRPr="005547B3" w:rsidRDefault="00285F47" w:rsidP="00285F47">
      <w:pPr>
        <w:spacing w:after="0"/>
        <w:ind w:firstLine="720"/>
        <w:jc w:val="thaiDistribute"/>
        <w:rPr>
          <w:rFonts w:ascii="TH SarabunPSK" w:hAnsi="TH SarabunPSK" w:cs="TH SarabunPSK"/>
          <w:spacing w:val="-2"/>
          <w:sz w:val="28"/>
          <w:szCs w:val="28"/>
        </w:rPr>
      </w:pPr>
      <w:r w:rsidRPr="005547B3">
        <w:rPr>
          <w:rFonts w:ascii="TH SarabunPSK" w:hAnsi="TH SarabunPSK" w:cs="TH SarabunPSK"/>
          <w:sz w:val="28"/>
          <w:szCs w:val="28"/>
          <w:cs/>
        </w:rPr>
        <w:t>การวิจัยนี้มีวัตถุประสงค์เพื่อศึกษา 1) ทฤษฎีการกระทำด้วยเหตุผลที่ส่งผลต่อความตั้งใจซื้อเครื่องดื่มชาหมัก (</w:t>
      </w:r>
      <w:r w:rsidRPr="005547B3">
        <w:rPr>
          <w:rFonts w:ascii="TH SarabunPSK" w:hAnsi="TH SarabunPSK" w:cs="TH SarabunPSK"/>
          <w:sz w:val="28"/>
          <w:szCs w:val="28"/>
        </w:rPr>
        <w:t>Kombucha</w:t>
      </w:r>
      <w:r w:rsidRPr="005547B3">
        <w:rPr>
          <w:rFonts w:ascii="TH SarabunPSK" w:hAnsi="TH SarabunPSK" w:cs="TH SarabunPSK"/>
          <w:sz w:val="28"/>
          <w:szCs w:val="28"/>
          <w:cs/>
        </w:rPr>
        <w:t>) ของผู้บริโภคชาวไทยเจเนอเรชันวาย 2) ส่วนประสมทางการตลาด (4</w:t>
      </w:r>
      <w:r w:rsidRPr="005547B3">
        <w:rPr>
          <w:rFonts w:ascii="TH SarabunPSK" w:hAnsi="TH SarabunPSK" w:cs="TH SarabunPSK"/>
          <w:sz w:val="28"/>
          <w:szCs w:val="28"/>
        </w:rPr>
        <w:t>P</w:t>
      </w:r>
      <w:r w:rsidRPr="005547B3">
        <w:rPr>
          <w:rFonts w:ascii="TH SarabunPSK" w:hAnsi="TH SarabunPSK" w:cs="TH SarabunPSK"/>
          <w:sz w:val="28"/>
          <w:szCs w:val="28"/>
          <w:cs/>
        </w:rPr>
        <w:t>’</w:t>
      </w:r>
      <w:r w:rsidRPr="005547B3">
        <w:rPr>
          <w:rFonts w:ascii="TH SarabunPSK" w:hAnsi="TH SarabunPSK" w:cs="TH SarabunPSK"/>
          <w:sz w:val="28"/>
          <w:szCs w:val="28"/>
        </w:rPr>
        <w:t>s</w:t>
      </w:r>
      <w:r w:rsidRPr="005547B3">
        <w:rPr>
          <w:rFonts w:ascii="TH SarabunPSK" w:hAnsi="TH SarabunPSK" w:cs="TH SarabunPSK"/>
          <w:sz w:val="28"/>
          <w:szCs w:val="28"/>
          <w:cs/>
        </w:rPr>
        <w:t>) ที่ส่งผลต่อความตั้งใจซื้อเครื่องดื่มชาหมัก (</w:t>
      </w:r>
      <w:r w:rsidRPr="005547B3">
        <w:rPr>
          <w:rFonts w:ascii="TH SarabunPSK" w:hAnsi="TH SarabunPSK" w:cs="TH SarabunPSK"/>
          <w:sz w:val="28"/>
          <w:szCs w:val="28"/>
        </w:rPr>
        <w:t>Kombucha</w:t>
      </w:r>
      <w:r w:rsidRPr="005547B3">
        <w:rPr>
          <w:rFonts w:ascii="TH SarabunPSK" w:hAnsi="TH SarabunPSK" w:cs="TH SarabunPSK"/>
          <w:sz w:val="28"/>
          <w:szCs w:val="28"/>
          <w:cs/>
        </w:rPr>
        <w:t>) ของผู้บริโภคชาวไทยเจเนอเรชันวาย กลุ่มตัวอย่างคือ ผู้บริโภคชาวไทยเจเนอเรชันวาย</w:t>
      </w:r>
      <w:r w:rsidRPr="005547B3">
        <w:rPr>
          <w:rFonts w:ascii="TH SarabunPSK" w:hAnsi="TH SarabunPSK" w:cs="TH SarabunPSK"/>
          <w:spacing w:val="-2"/>
          <w:sz w:val="28"/>
          <w:szCs w:val="28"/>
          <w:cs/>
        </w:rPr>
        <w:t>ที่เกิดระหว่างปีพ.ศ.2524-2539 และเคยดื่มเครื่องดื่มชาหมัก</w:t>
      </w:r>
      <w:r w:rsidRPr="005547B3">
        <w:rPr>
          <w:rFonts w:ascii="TH SarabunPSK" w:hAnsi="TH SarabunPSK" w:cs="TH SarabunPSK"/>
          <w:sz w:val="28"/>
          <w:szCs w:val="28"/>
          <w:cs/>
        </w:rPr>
        <w:t>ใน 6 เดือนที่ผ่านมา</w:t>
      </w:r>
      <w:r>
        <w:rPr>
          <w:rFonts w:ascii="TH SarabunPSK" w:hAnsi="TH SarabunPSK" w:cs="TH SarabunPSK"/>
          <w:sz w:val="28"/>
          <w:szCs w:val="28"/>
          <w:cs/>
        </w:rPr>
        <w:t xml:space="preserve"> ขนาดของกลุ่มตัวอย่างจำนวน 3</w:t>
      </w:r>
      <w:r>
        <w:rPr>
          <w:rFonts w:ascii="TH SarabunPSK" w:hAnsi="TH SarabunPSK" w:cs="TH SarabunPSK" w:hint="cs"/>
          <w:sz w:val="28"/>
          <w:szCs w:val="28"/>
          <w:cs/>
        </w:rPr>
        <w:t>8</w:t>
      </w:r>
      <w:r w:rsidRPr="005547B3">
        <w:rPr>
          <w:rFonts w:ascii="TH SarabunPSK" w:hAnsi="TH SarabunPSK" w:cs="TH SarabunPSK"/>
          <w:sz w:val="28"/>
          <w:szCs w:val="28"/>
          <w:cs/>
        </w:rPr>
        <w:t xml:space="preserve">5 คน ใช้แบบสอบถามเป็นเครื่องมือในการวิจัย วิเคราะห์ข้อมูลด้วยสถิติเชิงพรรณนา โดยใช้การแจกแจงความถี่ ค่าร้อยละ ค่าเฉลี่ย และค่าความเบี่ยงเบนมาตรฐาน วิเคราะห์ข้อมูลด้วยสถิติเชิงอนุมาน โดยใช้การวิเคราะห์สมการถดถอยเชิงพหุคูณ </w:t>
      </w:r>
      <w:r w:rsidRPr="005547B3">
        <w:rPr>
          <w:rFonts w:ascii="TH SarabunPSK" w:hAnsi="TH SarabunPSK" w:cs="TH SarabunPSK"/>
          <w:i/>
          <w:sz w:val="28"/>
          <w:szCs w:val="28"/>
          <w:cs/>
        </w:rPr>
        <w:t xml:space="preserve">แล้วคัดเลือกตัวแปรเข้าสมการด้วยวิธี </w:t>
      </w:r>
      <w:r w:rsidRPr="005547B3">
        <w:rPr>
          <w:rFonts w:ascii="TH SarabunPSK" w:hAnsi="TH SarabunPSK" w:cs="TH SarabunPSK"/>
          <w:iCs/>
          <w:sz w:val="28"/>
          <w:szCs w:val="28"/>
        </w:rPr>
        <w:t>Enter</w:t>
      </w:r>
    </w:p>
    <w:p w:rsidR="00285F47" w:rsidRPr="005547B3" w:rsidRDefault="00285F47" w:rsidP="00285F47">
      <w:pPr>
        <w:jc w:val="thaiDistribute"/>
        <w:rPr>
          <w:rFonts w:ascii="TH SarabunPSK" w:hAnsi="TH SarabunPSK" w:cs="TH SarabunPSK"/>
          <w:i/>
          <w:sz w:val="28"/>
          <w:szCs w:val="28"/>
        </w:rPr>
      </w:pPr>
      <w:r w:rsidRPr="005547B3">
        <w:rPr>
          <w:rFonts w:ascii="TH SarabunPSK" w:hAnsi="TH SarabunPSK" w:cs="TH SarabunPSK"/>
          <w:iCs/>
          <w:sz w:val="28"/>
          <w:szCs w:val="28"/>
        </w:rPr>
        <w:tab/>
      </w:r>
      <w:r w:rsidRPr="005547B3">
        <w:rPr>
          <w:rFonts w:ascii="TH SarabunPSK" w:hAnsi="TH SarabunPSK" w:cs="TH SarabunPSK"/>
          <w:i/>
          <w:sz w:val="28"/>
          <w:szCs w:val="28"/>
          <w:cs/>
        </w:rPr>
        <w:t xml:space="preserve">ผลการวิจัยพบว่า </w:t>
      </w:r>
      <w:r w:rsidRPr="005547B3">
        <w:rPr>
          <w:rFonts w:ascii="TH SarabunPSK" w:hAnsi="TH SarabunPSK" w:cs="TH SarabunPSK"/>
          <w:sz w:val="28"/>
          <w:szCs w:val="28"/>
          <w:cs/>
        </w:rPr>
        <w:t>ทฤษฎีการกระทำด้วยเหตุผล และส่วนประสมทางการตลาด (4</w:t>
      </w:r>
      <w:r w:rsidRPr="005547B3">
        <w:rPr>
          <w:rFonts w:ascii="TH SarabunPSK" w:hAnsi="TH SarabunPSK" w:cs="TH SarabunPSK"/>
          <w:sz w:val="28"/>
          <w:szCs w:val="28"/>
        </w:rPr>
        <w:t>P</w:t>
      </w:r>
      <w:r w:rsidRPr="005547B3">
        <w:rPr>
          <w:rFonts w:ascii="TH SarabunPSK" w:hAnsi="TH SarabunPSK" w:cs="TH SarabunPSK"/>
          <w:sz w:val="28"/>
          <w:szCs w:val="28"/>
          <w:cs/>
        </w:rPr>
        <w:t>’</w:t>
      </w:r>
      <w:r w:rsidRPr="005547B3">
        <w:rPr>
          <w:rFonts w:ascii="TH SarabunPSK" w:hAnsi="TH SarabunPSK" w:cs="TH SarabunPSK"/>
          <w:sz w:val="28"/>
          <w:szCs w:val="28"/>
        </w:rPr>
        <w:t>s</w:t>
      </w:r>
      <w:r w:rsidRPr="005547B3">
        <w:rPr>
          <w:rFonts w:ascii="TH SarabunPSK" w:hAnsi="TH SarabunPSK" w:cs="TH SarabunPSK"/>
          <w:sz w:val="28"/>
          <w:szCs w:val="28"/>
          <w:cs/>
        </w:rPr>
        <w:t>) ส่งผลเชิงบวกต่อความตั้งใจซื้อเครื่องดื่มชาหมัก (</w:t>
      </w:r>
      <w:r w:rsidRPr="005547B3">
        <w:rPr>
          <w:rFonts w:ascii="TH SarabunPSK" w:hAnsi="TH SarabunPSK" w:cs="TH SarabunPSK"/>
          <w:sz w:val="28"/>
          <w:szCs w:val="28"/>
        </w:rPr>
        <w:t>Kombucha</w:t>
      </w:r>
      <w:r w:rsidRPr="005547B3">
        <w:rPr>
          <w:rFonts w:ascii="TH SarabunPSK" w:hAnsi="TH SarabunPSK" w:cs="TH SarabunPSK"/>
          <w:sz w:val="28"/>
          <w:szCs w:val="28"/>
          <w:cs/>
        </w:rPr>
        <w:t>) ของผู้บริโภคเจเนอเรชันวาย ในขณะเดียวกันพบว่า ส่วนประสมทางการตลาด</w:t>
      </w:r>
      <w:r w:rsidRPr="005547B3">
        <w:rPr>
          <w:rFonts w:ascii="TH SarabunPSK" w:hAnsi="TH SarabunPSK" w:cs="TH SarabunPSK"/>
          <w:sz w:val="28"/>
          <w:szCs w:val="28"/>
          <w:cs/>
        </w:rPr>
        <w:br/>
        <w:t>ด้านราคา ไม่ส่งผลต่อความตั้งใจซื้อเครื่องดื่มชาหมัก (</w:t>
      </w:r>
      <w:r w:rsidRPr="005547B3">
        <w:rPr>
          <w:rFonts w:ascii="TH SarabunPSK" w:hAnsi="TH SarabunPSK" w:cs="TH SarabunPSK"/>
          <w:sz w:val="28"/>
          <w:szCs w:val="28"/>
        </w:rPr>
        <w:t>Kombucha</w:t>
      </w:r>
      <w:r w:rsidRPr="005547B3">
        <w:rPr>
          <w:rFonts w:ascii="TH SarabunPSK" w:hAnsi="TH SarabunPSK" w:cs="TH SarabunPSK"/>
          <w:sz w:val="28"/>
          <w:szCs w:val="28"/>
          <w:cs/>
        </w:rPr>
        <w:t>) ของผู้บริโภคเจเนอเรชันวาย ผู้วิจัยหวังเป็นอย่างยิ่งว่า ผลการศึกษาในครั้งนี้จะเป็นประโยชน์ และสามารถนำไปใช้เป็นแนวทางให้ผู้ประกอบการหรือผู้ที่สนใจนำไปประยุกต์ใช้ต่อยอดในการดำเนินธุรกิจหรือศึกษาพฤติกรรมผู้บริโภคเครื่องดื่มชาหมักต่อไปได้</w:t>
      </w:r>
    </w:p>
    <w:p w:rsidR="00285F47" w:rsidRPr="005547B3" w:rsidRDefault="00285F47" w:rsidP="00285F47">
      <w:pPr>
        <w:spacing w:after="120" w:line="240" w:lineRule="auto"/>
        <w:jc w:val="thaiDistribute"/>
        <w:rPr>
          <w:rFonts w:ascii="TH SarabunPSK" w:hAnsi="TH SarabunPSK" w:cs="TH SarabunPSK"/>
          <w:spacing w:val="-2"/>
          <w:sz w:val="28"/>
          <w:szCs w:val="28"/>
        </w:rPr>
      </w:pPr>
      <w:r w:rsidRPr="005547B3">
        <w:rPr>
          <w:rFonts w:ascii="TH SarabunPSK" w:hAnsi="TH SarabunPSK" w:cs="TH SarabunPSK"/>
          <w:b/>
          <w:bCs/>
          <w:sz w:val="28"/>
          <w:szCs w:val="28"/>
          <w:cs/>
        </w:rPr>
        <w:t xml:space="preserve">คำสำคัญ: </w:t>
      </w:r>
      <w:r w:rsidRPr="005547B3">
        <w:rPr>
          <w:rFonts w:ascii="TH SarabunPSK" w:hAnsi="TH SarabunPSK" w:cs="TH SarabunPSK"/>
          <w:b/>
          <w:bCs/>
          <w:spacing w:val="-2"/>
          <w:sz w:val="32"/>
          <w:szCs w:val="32"/>
          <w:cs/>
        </w:rPr>
        <w:t>:</w:t>
      </w:r>
      <w:r w:rsidRPr="005547B3">
        <w:rPr>
          <w:rFonts w:ascii="TH SarabunPSK" w:hAnsi="TH SarabunPSK" w:cs="TH SarabunPSK"/>
          <w:spacing w:val="-2"/>
          <w:sz w:val="32"/>
          <w:szCs w:val="32"/>
          <w:cs/>
        </w:rPr>
        <w:t xml:space="preserve"> </w:t>
      </w:r>
      <w:r w:rsidRPr="005547B3">
        <w:rPr>
          <w:rFonts w:ascii="TH SarabunPSK" w:hAnsi="TH SarabunPSK" w:cs="TH SarabunPSK"/>
          <w:spacing w:val="-2"/>
          <w:sz w:val="28"/>
          <w:szCs w:val="28"/>
          <w:cs/>
        </w:rPr>
        <w:t>ทฤษฎีการกระทำด้วยเหตุผล</w:t>
      </w:r>
      <w:r w:rsidRPr="005547B3">
        <w:rPr>
          <w:rFonts w:ascii="TH SarabunPSK" w:hAnsi="TH SarabunPSK" w:cs="TH SarabunPSK"/>
          <w:spacing w:val="-2"/>
          <w:sz w:val="28"/>
          <w:szCs w:val="28"/>
        </w:rPr>
        <w:t xml:space="preserve">, </w:t>
      </w:r>
      <w:r w:rsidRPr="005547B3">
        <w:rPr>
          <w:rFonts w:ascii="TH SarabunPSK" w:hAnsi="TH SarabunPSK" w:cs="TH SarabunPSK"/>
          <w:spacing w:val="-2"/>
          <w:sz w:val="28"/>
          <w:szCs w:val="28"/>
          <w:cs/>
        </w:rPr>
        <w:t>ส่วนประสมทางการตลาด,ความตั้งใจซื้อ, ชาหมัก</w:t>
      </w:r>
      <w:r w:rsidRPr="005547B3">
        <w:rPr>
          <w:rFonts w:ascii="TH SarabunPSK" w:hAnsi="TH SarabunPSK" w:cs="TH SarabunPSK"/>
          <w:spacing w:val="-2"/>
          <w:sz w:val="28"/>
          <w:szCs w:val="28"/>
        </w:rPr>
        <w:t xml:space="preserve">, </w:t>
      </w:r>
      <w:r w:rsidRPr="005547B3">
        <w:rPr>
          <w:rFonts w:ascii="TH SarabunPSK" w:hAnsi="TH SarabunPSK" w:cs="TH SarabunPSK"/>
          <w:spacing w:val="-2"/>
          <w:sz w:val="28"/>
          <w:szCs w:val="28"/>
          <w:cs/>
        </w:rPr>
        <w:t>เจเนอเรชันวาย</w:t>
      </w:r>
    </w:p>
    <w:p w:rsidR="00285F47" w:rsidRDefault="00285F47" w:rsidP="00285F47">
      <w:pPr>
        <w:spacing w:after="120" w:line="240" w:lineRule="auto"/>
        <w:jc w:val="thaiDistribute"/>
        <w:rPr>
          <w:rFonts w:ascii="TH SarabunPSK" w:hAnsi="TH SarabunPSK" w:cs="TH SarabunPSK"/>
          <w:sz w:val="32"/>
          <w:szCs w:val="32"/>
        </w:rPr>
      </w:pPr>
      <w:r w:rsidRPr="005547B3">
        <w:rPr>
          <w:rFonts w:ascii="TH SarabunPSK" w:hAnsi="TH SarabunPSK" w:cs="TH SarabunPSK"/>
          <w:b/>
          <w:bCs/>
          <w:sz w:val="32"/>
          <w:szCs w:val="32"/>
        </w:rPr>
        <w:t>Abstract</w:t>
      </w:r>
    </w:p>
    <w:p w:rsidR="00285F47" w:rsidRPr="00EC34C5" w:rsidRDefault="00285F47" w:rsidP="00285F47">
      <w:pPr>
        <w:spacing w:after="120" w:line="240" w:lineRule="auto"/>
        <w:ind w:firstLine="720"/>
        <w:jc w:val="thaiDistribute"/>
        <w:rPr>
          <w:rFonts w:ascii="TH SarabunPSK" w:hAnsi="TH SarabunPSK" w:cs="TH SarabunPSK"/>
          <w:sz w:val="32"/>
          <w:szCs w:val="32"/>
        </w:rPr>
      </w:pPr>
      <w:r w:rsidRPr="00EC34C5">
        <w:rPr>
          <w:rFonts w:ascii="TH SarabunPSK" w:hAnsi="TH SarabunPSK" w:cs="TH SarabunPSK"/>
          <w:sz w:val="32"/>
          <w:szCs w:val="32"/>
        </w:rPr>
        <w:t>This research aimed to examine: 1) the Theory of Reasoned Action affecting Thai Generation Y consumers' purchase intention toward kombucha beverages, and 2) the marketing mix (4P's) affecting Thai Generation Y consumers' purchase intention toward kombucha bever</w:t>
      </w:r>
      <w:r>
        <w:rPr>
          <w:rFonts w:ascii="TH SarabunPSK" w:hAnsi="TH SarabunPSK" w:cs="TH SarabunPSK"/>
          <w:sz w:val="32"/>
          <w:szCs w:val="32"/>
        </w:rPr>
        <w:t>ages. The sample consisted of 38</w:t>
      </w:r>
      <w:r w:rsidRPr="00EC34C5">
        <w:rPr>
          <w:rFonts w:ascii="TH SarabunPSK" w:hAnsi="TH SarabunPSK" w:cs="TH SarabunPSK"/>
          <w:sz w:val="32"/>
          <w:szCs w:val="32"/>
        </w:rPr>
        <w:t>5 Thai Generation Y consumers born between 1981 and 1996 (B.E. 2524-2539) who had consumed kombucha beverages within the past six months. A questionnaire was employed as the research instrument. Data were analyzed using descriptive statistics, including frequency distribution, percentage, mean, and standard deviation, as well as inferential statistics through multiple regression analysis with the Enter method for variable selection.</w:t>
      </w:r>
    </w:p>
    <w:p w:rsidR="00285F47" w:rsidRPr="005547B3" w:rsidRDefault="00285F47" w:rsidP="00285F47">
      <w:pPr>
        <w:spacing w:after="120" w:line="240" w:lineRule="auto"/>
        <w:ind w:firstLine="720"/>
        <w:jc w:val="thaiDistribute"/>
        <w:rPr>
          <w:rFonts w:ascii="TH SarabunPSK" w:hAnsi="TH SarabunPSK" w:cs="TH SarabunPSK"/>
          <w:sz w:val="32"/>
          <w:szCs w:val="32"/>
        </w:rPr>
      </w:pPr>
      <w:r w:rsidRPr="00EC34C5">
        <w:rPr>
          <w:rFonts w:ascii="TH SarabunPSK" w:hAnsi="TH SarabunPSK" w:cs="TH SarabunPSK"/>
          <w:sz w:val="32"/>
          <w:szCs w:val="32"/>
        </w:rPr>
        <w:lastRenderedPageBreak/>
        <w:t>The findings revealed that the Theory of Reasoned Action and the marketing mix (4P's) positively influenced Generation Y consumers' purchase intention toward kombucha beverages. Conversely, the price component of the marketing mix did not significantly affect Generation Y consumers' purchase intention toward kombucha beverages. The researchers hope that the findings of this study will prove beneficial and serve as guidelines for entrepreneurs or interested parties to apply and further develop in business operations or consumer behavior studies related to kombucha beverages.</w:t>
      </w:r>
    </w:p>
    <w:p w:rsidR="00285F47" w:rsidRPr="005547B3" w:rsidRDefault="00285F47" w:rsidP="00285F47">
      <w:pPr>
        <w:spacing w:line="240" w:lineRule="auto"/>
        <w:jc w:val="thaiDistribute"/>
        <w:rPr>
          <w:rFonts w:ascii="TH SarabunPSK" w:hAnsi="TH SarabunPSK" w:cs="TH SarabunPSK"/>
          <w:sz w:val="28"/>
          <w:szCs w:val="28"/>
        </w:rPr>
      </w:pPr>
      <w:r w:rsidRPr="005547B3">
        <w:rPr>
          <w:rFonts w:ascii="TH SarabunPSK" w:hAnsi="TH SarabunPSK" w:cs="TH SarabunPSK"/>
          <w:b/>
          <w:bCs/>
          <w:sz w:val="28"/>
          <w:szCs w:val="28"/>
        </w:rPr>
        <w:t>Keywords</w:t>
      </w:r>
      <w:r w:rsidRPr="005547B3">
        <w:rPr>
          <w:rFonts w:ascii="TH SarabunPSK" w:hAnsi="TH SarabunPSK" w:cs="TH SarabunPSK"/>
          <w:b/>
          <w:bCs/>
          <w:sz w:val="28"/>
          <w:szCs w:val="28"/>
          <w:cs/>
        </w:rPr>
        <w:t>:</w:t>
      </w:r>
      <w:r w:rsidRPr="005547B3">
        <w:rPr>
          <w:rFonts w:ascii="TH SarabunPSK" w:hAnsi="TH SarabunPSK" w:cs="TH SarabunPSK"/>
          <w:spacing w:val="-2"/>
          <w:sz w:val="28"/>
          <w:szCs w:val="28"/>
        </w:rPr>
        <w:t xml:space="preserve"> </w:t>
      </w:r>
      <w:r w:rsidRPr="005547B3">
        <w:rPr>
          <w:rFonts w:ascii="TH SarabunPSK" w:hAnsi="TH SarabunPSK" w:cs="TH SarabunPSK"/>
          <w:color w:val="000000"/>
          <w:spacing w:val="-1"/>
          <w:w w:val="95"/>
          <w:sz w:val="28"/>
          <w:szCs w:val="28"/>
        </w:rPr>
        <w:t>Theory of Reasoned Action, Marketing Mix</w:t>
      </w:r>
      <w:r w:rsidRPr="005547B3">
        <w:rPr>
          <w:rFonts w:ascii="TH SarabunPSK" w:hAnsi="TH SarabunPSK" w:cs="TH SarabunPSK"/>
          <w:spacing w:val="-2"/>
          <w:sz w:val="28"/>
          <w:szCs w:val="28"/>
        </w:rPr>
        <w:t>, Purchase Intention</w:t>
      </w:r>
      <w:r w:rsidRPr="005547B3">
        <w:rPr>
          <w:rFonts w:ascii="TH SarabunPSK" w:hAnsi="TH SarabunPSK" w:cs="TH SarabunPSK"/>
          <w:color w:val="000000"/>
          <w:spacing w:val="-1"/>
          <w:w w:val="95"/>
          <w:sz w:val="28"/>
          <w:szCs w:val="28"/>
        </w:rPr>
        <w:t>,</w:t>
      </w:r>
      <w:r w:rsidRPr="005547B3">
        <w:rPr>
          <w:rFonts w:ascii="TH SarabunPSK" w:hAnsi="TH SarabunPSK" w:cs="TH SarabunPSK"/>
          <w:spacing w:val="-2"/>
          <w:sz w:val="28"/>
          <w:szCs w:val="28"/>
        </w:rPr>
        <w:t xml:space="preserve"> Kombucha</w:t>
      </w:r>
      <w:r w:rsidRPr="005547B3">
        <w:rPr>
          <w:rFonts w:ascii="TH SarabunPSK" w:hAnsi="TH SarabunPSK" w:cs="TH SarabunPSK"/>
          <w:sz w:val="28"/>
          <w:szCs w:val="28"/>
        </w:rPr>
        <w:t>, Generation Y</w:t>
      </w:r>
    </w:p>
    <w:p w:rsidR="001C4441" w:rsidRDefault="001C4441">
      <w:pPr>
        <w:rPr>
          <w:rFonts w:hint="cs"/>
          <w:cs/>
        </w:rPr>
      </w:pPr>
      <w:bookmarkStart w:id="0" w:name="_GoBack"/>
      <w:bookmarkEnd w:id="0"/>
    </w:p>
    <w:sectPr w:rsidR="001C44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TH SarabunPSK">
    <w:altName w:val="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47"/>
    <w:rsid w:val="001C4441"/>
    <w:rsid w:val="00285F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A1E00-D171-44A4-B04A-1355609D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F47"/>
    <w:pPr>
      <w:spacing w:after="200" w:line="276" w:lineRule="auto"/>
    </w:pPr>
    <w:rPr>
      <w:rFonts w:eastAsia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85F47"/>
    <w:rPr>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NITCHAKARN NOOURAI</dc:creator>
  <cp:keywords/>
  <dc:description/>
  <cp:lastModifiedBy>NITCHAKARN NOOURAI</cp:lastModifiedBy>
  <cp:revision>1</cp:revision>
  <dcterms:created xsi:type="dcterms:W3CDTF">2026-02-04T14:24:00Z</dcterms:created>
  <dcterms:modified xsi:type="dcterms:W3CDTF">2026-02-04T14:25:00Z</dcterms:modified>
</cp:coreProperties>
</file>