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E9" w:rsidRPr="002D03DD" w:rsidRDefault="002F50E9" w:rsidP="002F50E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2D03DD">
        <w:rPr>
          <w:rFonts w:ascii="TH Sarabun New" w:hAnsi="TH Sarabun New" w:cs="TH Sarabun New"/>
          <w:b/>
          <w:bCs/>
          <w:sz w:val="40"/>
          <w:szCs w:val="40"/>
          <w:cs/>
        </w:rPr>
        <w:t>การทำอิฐบล็อกเรืองแสงจากเปลือกหอยนางรม</w:t>
      </w:r>
    </w:p>
    <w:p w:rsidR="002F50E9" w:rsidRDefault="002F50E9" w:rsidP="002F50E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กรณีศึกษา </w:t>
      </w:r>
      <w:r w:rsidRPr="002D03DD">
        <w:rPr>
          <w:rFonts w:ascii="TH Sarabun New" w:hAnsi="TH Sarabun New" w:cs="TH Sarabun New"/>
          <w:b/>
          <w:bCs/>
          <w:sz w:val="40"/>
          <w:szCs w:val="40"/>
          <w:cs/>
        </w:rPr>
        <w:t>ชุมชนเกาะ</w:t>
      </w:r>
      <w:proofErr w:type="spellStart"/>
      <w:r w:rsidRPr="002D03DD">
        <w:rPr>
          <w:rFonts w:ascii="TH Sarabun New" w:hAnsi="TH Sarabun New" w:cs="TH Sarabun New"/>
          <w:b/>
          <w:bCs/>
          <w:sz w:val="40"/>
          <w:szCs w:val="40"/>
          <w:cs/>
        </w:rPr>
        <w:t>เเล</w:t>
      </w:r>
      <w:proofErr w:type="spellEnd"/>
      <w:r w:rsidRPr="002D03DD">
        <w:rPr>
          <w:rFonts w:ascii="TH Sarabun New" w:hAnsi="TH Sarabun New" w:cs="TH Sarabun New"/>
          <w:b/>
          <w:bCs/>
          <w:sz w:val="40"/>
          <w:szCs w:val="40"/>
          <w:cs/>
        </w:rPr>
        <w:t>หนัง ตำบลปากบาง อำเภอเทพา จังหวัดสงขลา</w:t>
      </w:r>
    </w:p>
    <w:p w:rsidR="002F50E9" w:rsidRPr="007E6C2C" w:rsidRDefault="002F50E9" w:rsidP="002F50E9">
      <w:pPr>
        <w:spacing w:after="0" w:line="240" w:lineRule="auto"/>
        <w:jc w:val="center"/>
        <w:rPr>
          <w:rFonts w:ascii="TH Sarabun New" w:hAnsi="TH Sarabun New" w:cs="TH Sarabun New"/>
          <w:spacing w:val="-14"/>
          <w:sz w:val="40"/>
          <w:szCs w:val="40"/>
        </w:rPr>
      </w:pPr>
      <w:r w:rsidRPr="007E6C2C">
        <w:rPr>
          <w:rFonts w:ascii="TH Sarabun New" w:hAnsi="TH Sarabun New" w:cs="TH Sarabun New"/>
          <w:spacing w:val="-14"/>
          <w:sz w:val="40"/>
          <w:szCs w:val="40"/>
        </w:rPr>
        <w:t>Development of Glowing Bricks from Oyster Shells</w:t>
      </w:r>
      <w:r w:rsidRPr="007E6C2C">
        <w:rPr>
          <w:rFonts w:ascii="TH Sarabun New" w:hAnsi="TH Sarabun New" w:cs="TH Sarabun New"/>
          <w:spacing w:val="-14"/>
          <w:sz w:val="40"/>
          <w:szCs w:val="40"/>
          <w:cs/>
        </w:rPr>
        <w:t xml:space="preserve">: </w:t>
      </w:r>
      <w:r w:rsidRPr="007E6C2C">
        <w:rPr>
          <w:rFonts w:ascii="TH Sarabun New" w:hAnsi="TH Sarabun New" w:cs="TH Sarabun New"/>
          <w:spacing w:val="-14"/>
          <w:sz w:val="40"/>
          <w:szCs w:val="40"/>
        </w:rPr>
        <w:t xml:space="preserve">A Case Study of the </w:t>
      </w:r>
      <w:proofErr w:type="spellStart"/>
      <w:r w:rsidRPr="007E6C2C">
        <w:rPr>
          <w:rFonts w:ascii="TH Sarabun New" w:hAnsi="TH Sarabun New" w:cs="TH Sarabun New"/>
          <w:spacing w:val="-14"/>
          <w:sz w:val="40"/>
          <w:szCs w:val="40"/>
        </w:rPr>
        <w:t>Koh</w:t>
      </w:r>
      <w:proofErr w:type="spellEnd"/>
      <w:r w:rsidRPr="007E6C2C">
        <w:rPr>
          <w:rFonts w:ascii="TH Sarabun New" w:hAnsi="TH Sarabun New" w:cs="TH Sarabun New"/>
          <w:spacing w:val="-14"/>
          <w:sz w:val="40"/>
          <w:szCs w:val="40"/>
        </w:rPr>
        <w:t xml:space="preserve"> </w:t>
      </w:r>
      <w:proofErr w:type="spellStart"/>
      <w:r w:rsidRPr="007E6C2C">
        <w:rPr>
          <w:rFonts w:ascii="TH Sarabun New" w:hAnsi="TH Sarabun New" w:cs="TH Sarabun New"/>
          <w:spacing w:val="-14"/>
          <w:sz w:val="40"/>
          <w:szCs w:val="40"/>
        </w:rPr>
        <w:t>Lae</w:t>
      </w:r>
      <w:proofErr w:type="spellEnd"/>
      <w:r w:rsidRPr="007E6C2C">
        <w:rPr>
          <w:rFonts w:ascii="TH Sarabun New" w:hAnsi="TH Sarabun New" w:cs="TH Sarabun New"/>
          <w:spacing w:val="-14"/>
          <w:sz w:val="40"/>
          <w:szCs w:val="40"/>
        </w:rPr>
        <w:t xml:space="preserve"> Nang Community, Pak Bang </w:t>
      </w:r>
      <w:proofErr w:type="spellStart"/>
      <w:r w:rsidRPr="007E6C2C">
        <w:rPr>
          <w:rFonts w:ascii="TH Sarabun New" w:hAnsi="TH Sarabun New" w:cs="TH Sarabun New"/>
          <w:spacing w:val="-14"/>
          <w:sz w:val="40"/>
          <w:szCs w:val="40"/>
        </w:rPr>
        <w:t>Subdistrict</w:t>
      </w:r>
      <w:proofErr w:type="spellEnd"/>
      <w:r w:rsidRPr="007E6C2C">
        <w:rPr>
          <w:rFonts w:ascii="TH Sarabun New" w:hAnsi="TH Sarabun New" w:cs="TH Sarabun New"/>
          <w:spacing w:val="-14"/>
          <w:sz w:val="40"/>
          <w:szCs w:val="40"/>
        </w:rPr>
        <w:t xml:space="preserve">, </w:t>
      </w:r>
      <w:proofErr w:type="spellStart"/>
      <w:r w:rsidRPr="007E6C2C">
        <w:rPr>
          <w:rFonts w:ascii="TH Sarabun New" w:hAnsi="TH Sarabun New" w:cs="TH Sarabun New"/>
          <w:spacing w:val="-14"/>
          <w:sz w:val="40"/>
          <w:szCs w:val="40"/>
        </w:rPr>
        <w:t>Thepha</w:t>
      </w:r>
      <w:proofErr w:type="spellEnd"/>
      <w:r w:rsidRPr="007E6C2C">
        <w:rPr>
          <w:rFonts w:ascii="TH Sarabun New" w:hAnsi="TH Sarabun New" w:cs="TH Sarabun New"/>
          <w:spacing w:val="-14"/>
          <w:sz w:val="40"/>
          <w:szCs w:val="40"/>
        </w:rPr>
        <w:t xml:space="preserve"> District, </w:t>
      </w:r>
      <w:proofErr w:type="spellStart"/>
      <w:r w:rsidRPr="007E6C2C">
        <w:rPr>
          <w:rFonts w:ascii="TH Sarabun New" w:hAnsi="TH Sarabun New" w:cs="TH Sarabun New"/>
          <w:spacing w:val="-14"/>
          <w:sz w:val="40"/>
          <w:szCs w:val="40"/>
        </w:rPr>
        <w:t>Songkhla</w:t>
      </w:r>
      <w:proofErr w:type="spellEnd"/>
      <w:r w:rsidRPr="007E6C2C">
        <w:rPr>
          <w:rFonts w:ascii="TH Sarabun New" w:hAnsi="TH Sarabun New" w:cs="TH Sarabun New"/>
          <w:spacing w:val="-14"/>
          <w:sz w:val="40"/>
          <w:szCs w:val="40"/>
        </w:rPr>
        <w:t xml:space="preserve"> Province</w:t>
      </w:r>
    </w:p>
    <w:p w:rsidR="002F50E9" w:rsidRPr="003D66DC" w:rsidRDefault="002F50E9" w:rsidP="002F50E9">
      <w:pPr>
        <w:tabs>
          <w:tab w:val="left" w:pos="1859"/>
          <w:tab w:val="left" w:pos="2977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  <w:vertAlign w:val="superscript"/>
        </w:rPr>
      </w:pPr>
      <w:r w:rsidRPr="003D66DC"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อังคณา พฤทธิ์พจน์</w:t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1</w:t>
      </w:r>
      <w:r w:rsidRPr="003D66DC">
        <w:rPr>
          <w:rFonts w:ascii="TH Sarabun New" w:hAnsi="TH Sarabun New" w:cs="TH Sarabun New" w:hint="cs"/>
          <w:b/>
          <w:bCs/>
          <w:sz w:val="28"/>
          <w:szCs w:val="28"/>
          <w:vertAlign w:val="superscript"/>
          <w:cs/>
        </w:rPr>
        <w:t>*</w:t>
      </w:r>
      <w:r w:rsidRPr="003D66DC">
        <w:rPr>
          <w:rFonts w:ascii="TH Sarabun New" w:hAnsi="TH Sarabun New" w:cs="TH Sarabun New"/>
          <w:b/>
          <w:bCs/>
          <w:sz w:val="28"/>
          <w:szCs w:val="28"/>
        </w:rPr>
        <w:t>,</w:t>
      </w:r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นารีรัตน์ ขาวเผือก</w:t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2</w:t>
      </w:r>
      <w:r w:rsidRPr="003D66DC">
        <w:rPr>
          <w:rFonts w:ascii="TH Sarabun New" w:hAnsi="TH Sarabun New" w:cs="TH Sarabun New"/>
          <w:b/>
          <w:bCs/>
          <w:sz w:val="28"/>
          <w:szCs w:val="28"/>
        </w:rPr>
        <w:t>,</w:t>
      </w:r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ปริญญา </w:t>
      </w:r>
      <w:proofErr w:type="spellStart"/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>อิศโร</w:t>
      </w:r>
      <w:proofErr w:type="spellEnd"/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3</w:t>
      </w:r>
      <w:r w:rsidRPr="003D66DC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>ฟาดี</w:t>
      </w:r>
      <w:proofErr w:type="spellStart"/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>หล๊ะ</w:t>
      </w:r>
      <w:proofErr w:type="spellEnd"/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อีซอ</w:t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4</w:t>
      </w:r>
      <w:r w:rsidRPr="003D66DC">
        <w:rPr>
          <w:rFonts w:ascii="TH Sarabun New" w:hAnsi="TH Sarabun New" w:cs="TH Sarabun New"/>
          <w:b/>
          <w:bCs/>
          <w:sz w:val="28"/>
          <w:szCs w:val="28"/>
        </w:rPr>
        <w:br/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  <w:cs/>
        </w:rPr>
        <w:t xml:space="preserve"> </w:t>
      </w:r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>ภัทรวดี ชุ่มโชติ</w:t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5</w:t>
      </w:r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อนุตตรี</w:t>
      </w:r>
      <w:proofErr w:type="spellStart"/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>ย์</w:t>
      </w:r>
      <w:proofErr w:type="spellEnd"/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มะเดื่อ</w:t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6</w:t>
      </w:r>
      <w:r w:rsidRPr="003D66DC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และชิดชนก รักษ์ทอง</w:t>
      </w:r>
      <w:r w:rsidRPr="003D66DC">
        <w:rPr>
          <w:rFonts w:ascii="TH Sarabun New" w:hAnsi="TH Sarabun New" w:cs="TH Sarabun New"/>
          <w:b/>
          <w:bCs/>
          <w:sz w:val="28"/>
          <w:szCs w:val="28"/>
          <w:vertAlign w:val="superscript"/>
        </w:rPr>
        <w:t>7</w:t>
      </w:r>
    </w:p>
    <w:p w:rsidR="002F50E9" w:rsidRPr="003D66DC" w:rsidRDefault="002F50E9" w:rsidP="002F50E9">
      <w:pPr>
        <w:spacing w:after="0" w:line="240" w:lineRule="auto"/>
        <w:jc w:val="center"/>
        <w:rPr>
          <w:rFonts w:ascii="TH Sarabun New" w:hAnsi="TH Sarabun New" w:cs="TH Sarabun New"/>
          <w:sz w:val="30"/>
          <w:szCs w:val="30"/>
          <w:vertAlign w:val="superscript"/>
        </w:rPr>
      </w:pPr>
      <w:proofErr w:type="spellStart"/>
      <w:r w:rsidRPr="003D66DC">
        <w:rPr>
          <w:rFonts w:ascii="TH Sarabun New" w:hAnsi="TH Sarabun New" w:cs="TH Sarabun New"/>
          <w:sz w:val="30"/>
          <w:szCs w:val="30"/>
          <w:u w:val="single"/>
        </w:rPr>
        <w:t>Oangkhana</w:t>
      </w:r>
      <w:proofErr w:type="spellEnd"/>
      <w:r w:rsidRPr="003D66DC">
        <w:rPr>
          <w:rFonts w:ascii="TH Sarabun New" w:hAnsi="TH Sarabun New" w:cs="TH Sarabun New"/>
          <w:sz w:val="30"/>
          <w:szCs w:val="30"/>
          <w:u w:val="single"/>
        </w:rPr>
        <w:t xml:space="preserve"> Phruekphot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1</w:t>
      </w:r>
      <w:r w:rsidRPr="003D66DC">
        <w:rPr>
          <w:rFonts w:ascii="TH Sarabun New" w:hAnsi="TH Sarabun New" w:cs="TH Sarabun New"/>
          <w:sz w:val="30"/>
          <w:szCs w:val="30"/>
          <w:vertAlign w:val="superscript"/>
          <w:cs/>
        </w:rPr>
        <w:t>*</w:t>
      </w:r>
      <w:r w:rsidRPr="003D66DC">
        <w:rPr>
          <w:rFonts w:ascii="TH Sarabun New" w:hAnsi="TH Sarabun New" w:cs="TH Sarabun New"/>
          <w:sz w:val="30"/>
          <w:szCs w:val="30"/>
          <w:cs/>
        </w:rPr>
        <w:t xml:space="preserve"> </w:t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Nareerat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Khaophuek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2</w:t>
      </w:r>
      <w:r w:rsidRPr="003D66DC">
        <w:rPr>
          <w:rFonts w:ascii="TH Sarabun New" w:hAnsi="TH Sarabun New" w:cs="TH Sarabun New"/>
          <w:sz w:val="30"/>
          <w:szCs w:val="30"/>
          <w:vertAlign w:val="superscript"/>
          <w:cs/>
        </w:rPr>
        <w:t xml:space="preserve">  </w:t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Parinya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Itsaro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3</w:t>
      </w:r>
      <w:r w:rsidRPr="003D66DC">
        <w:rPr>
          <w:rFonts w:ascii="TH Sarabun New" w:hAnsi="TH Sarabun New" w:cs="TH Sarabun New"/>
          <w:sz w:val="30"/>
          <w:szCs w:val="30"/>
          <w:vertAlign w:val="superscript"/>
          <w:cs/>
        </w:rPr>
        <w:t xml:space="preserve">  </w:t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Fadilah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E</w:t>
      </w:r>
      <w:r w:rsidRPr="003D66DC">
        <w:rPr>
          <w:rFonts w:ascii="TH Sarabun New" w:hAnsi="TH Sarabun New" w:cs="TH Sarabun New"/>
          <w:sz w:val="30"/>
          <w:szCs w:val="30"/>
          <w:cs/>
        </w:rPr>
        <w:t>-</w:t>
      </w:r>
      <w:r w:rsidRPr="003D66DC">
        <w:rPr>
          <w:rFonts w:ascii="TH Sarabun New" w:hAnsi="TH Sarabun New" w:cs="TH Sarabun New"/>
          <w:sz w:val="30"/>
          <w:szCs w:val="30"/>
        </w:rPr>
        <w:t>so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4</w:t>
      </w:r>
      <w:r w:rsidRPr="003D66DC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br/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Phattharawadi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Chumchot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5</w:t>
      </w:r>
      <w:r w:rsidRPr="003D66D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Anuttaree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Ma</w:t>
      </w:r>
      <w:r w:rsidRPr="003D66DC">
        <w:rPr>
          <w:rFonts w:ascii="TH Sarabun New" w:hAnsi="TH Sarabun New" w:cs="TH Sarabun New"/>
          <w:sz w:val="30"/>
          <w:szCs w:val="30"/>
          <w:cs/>
        </w:rPr>
        <w:t>-</w:t>
      </w:r>
      <w:r w:rsidRPr="003D66DC">
        <w:rPr>
          <w:rFonts w:ascii="TH Sarabun New" w:hAnsi="TH Sarabun New" w:cs="TH Sarabun New"/>
          <w:sz w:val="30"/>
          <w:szCs w:val="30"/>
        </w:rPr>
        <w:t>duea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6</w:t>
      </w:r>
      <w:r w:rsidRPr="003D66DC"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 w:rsidRPr="003D66DC">
        <w:rPr>
          <w:rFonts w:ascii="TH Sarabun New" w:hAnsi="TH Sarabun New" w:cs="TH Sarabun New"/>
          <w:sz w:val="30"/>
          <w:szCs w:val="30"/>
        </w:rPr>
        <w:t>Chidchanok</w:t>
      </w:r>
      <w:proofErr w:type="spellEnd"/>
      <w:r w:rsidRPr="003D66DC">
        <w:rPr>
          <w:rFonts w:ascii="TH Sarabun New" w:hAnsi="TH Sarabun New" w:cs="TH Sarabun New"/>
          <w:sz w:val="30"/>
          <w:szCs w:val="30"/>
        </w:rPr>
        <w:t xml:space="preserve"> Rakthong</w:t>
      </w:r>
      <w:r w:rsidRPr="003D66DC">
        <w:rPr>
          <w:rFonts w:ascii="TH Sarabun New" w:hAnsi="TH Sarabun New" w:cs="TH Sarabun New"/>
          <w:sz w:val="30"/>
          <w:szCs w:val="30"/>
          <w:vertAlign w:val="superscript"/>
        </w:rPr>
        <w:t>7</w:t>
      </w:r>
    </w:p>
    <w:p w:rsidR="002F50E9" w:rsidRPr="002D03DD" w:rsidRDefault="002F50E9" w:rsidP="002F50E9">
      <w:pPr>
        <w:tabs>
          <w:tab w:val="left" w:pos="1859"/>
          <w:tab w:val="left" w:pos="2977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sz w:val="28"/>
          <w:szCs w:val="28"/>
        </w:rPr>
      </w:pPr>
      <w:r w:rsidRPr="002D03DD">
        <w:rPr>
          <w:rFonts w:ascii="TH Sarabun New" w:hAnsi="TH Sarabun New" w:cs="TH Sarabun New"/>
          <w:sz w:val="28"/>
          <w:szCs w:val="28"/>
          <w:vertAlign w:val="superscript"/>
        </w:rPr>
        <w:t>1</w:t>
      </w:r>
      <w:r w:rsidRPr="002D03DD">
        <w:rPr>
          <w:rFonts w:ascii="TH Sarabun New" w:hAnsi="TH Sarabun New" w:cs="TH Sarabun New"/>
          <w:sz w:val="28"/>
          <w:szCs w:val="28"/>
          <w:vertAlign w:val="superscript"/>
          <w:cs/>
        </w:rPr>
        <w:t>-</w:t>
      </w:r>
      <w:r w:rsidRPr="002D03DD">
        <w:rPr>
          <w:rFonts w:ascii="TH Sarabun New" w:hAnsi="TH Sarabun New" w:cs="TH Sarabun New"/>
          <w:sz w:val="28"/>
          <w:szCs w:val="28"/>
          <w:vertAlign w:val="superscript"/>
        </w:rPr>
        <w:t>7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สาขาวิชาการบริหารและพัฒนาชุมชน คณะมนุษยศาสตร์และสังคมศาสตร์ มหาวิทยาลัยทักษิณ </w:t>
      </w:r>
    </w:p>
    <w:p w:rsidR="002F50E9" w:rsidRPr="002D03DD" w:rsidRDefault="002F50E9" w:rsidP="002F50E9">
      <w:pPr>
        <w:tabs>
          <w:tab w:val="left" w:pos="1859"/>
          <w:tab w:val="left" w:pos="2977"/>
          <w:tab w:val="center" w:pos="4680"/>
        </w:tabs>
        <w:spacing w:after="0" w:line="240" w:lineRule="auto"/>
        <w:jc w:val="center"/>
        <w:rPr>
          <w:rFonts w:ascii="TH Sarabun New" w:hAnsi="TH Sarabun New" w:cs="TH Sarabun New"/>
          <w:sz w:val="28"/>
          <w:szCs w:val="28"/>
          <w:vertAlign w:val="superscript"/>
        </w:rPr>
      </w:pPr>
      <w:r w:rsidRPr="002D03DD">
        <w:rPr>
          <w:rFonts w:ascii="TH Sarabun New" w:hAnsi="TH Sarabun New" w:cs="TH Sarabun New"/>
          <w:sz w:val="28"/>
          <w:szCs w:val="28"/>
          <w:cs/>
        </w:rPr>
        <w:t>(อาจารย์ที่ปรึกษา ผู้ช่วยศาสตราจารย์ ดร.ศันสนีย์ จันทร์อานุภาพ)</w:t>
      </w:r>
    </w:p>
    <w:p w:rsidR="002F50E9" w:rsidRPr="002D03DD" w:rsidRDefault="002F50E9" w:rsidP="002F50E9">
      <w:pPr>
        <w:spacing w:after="0" w:line="240" w:lineRule="auto"/>
        <w:jc w:val="center"/>
        <w:rPr>
          <w:rFonts w:ascii="TH Sarabun New" w:hAnsi="TH Sarabun New" w:cs="TH Sarabun New"/>
          <w:sz w:val="28"/>
          <w:szCs w:val="28"/>
          <w:cs/>
        </w:rPr>
      </w:pPr>
      <w:r w:rsidRPr="001C4821">
        <w:rPr>
          <w:rFonts w:ascii="TH Sarabun New" w:hAnsi="TH Sarabun New" w:cs="TH Sarabun New"/>
          <w:sz w:val="28"/>
          <w:szCs w:val="28"/>
        </w:rPr>
        <w:t>E</w:t>
      </w:r>
      <w:r w:rsidRPr="001C4821">
        <w:rPr>
          <w:rFonts w:ascii="TH Sarabun New" w:hAnsi="TH Sarabun New" w:cs="TH Sarabun New"/>
          <w:sz w:val="28"/>
          <w:szCs w:val="28"/>
          <w:cs/>
        </w:rPr>
        <w:t>-</w:t>
      </w:r>
      <w:r w:rsidRPr="001C4821">
        <w:rPr>
          <w:rFonts w:ascii="TH Sarabun New" w:hAnsi="TH Sarabun New" w:cs="TH Sarabun New"/>
          <w:sz w:val="28"/>
          <w:szCs w:val="28"/>
        </w:rPr>
        <w:t>mail</w:t>
      </w:r>
      <w:r w:rsidRPr="001C4821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1C4821">
        <w:rPr>
          <w:rFonts w:ascii="TH Sarabun New" w:hAnsi="TH Sarabun New" w:cs="TH Sarabun New"/>
          <w:sz w:val="28"/>
          <w:szCs w:val="28"/>
        </w:rPr>
        <w:t>641011259@tsu</w:t>
      </w:r>
      <w:r w:rsidRPr="001C4821">
        <w:rPr>
          <w:rFonts w:ascii="TH Sarabun New" w:hAnsi="TH Sarabun New" w:cs="TH Sarabun New"/>
          <w:sz w:val="28"/>
          <w:szCs w:val="28"/>
          <w:cs/>
        </w:rPr>
        <w:t>.</w:t>
      </w:r>
      <w:r w:rsidRPr="001C4821">
        <w:rPr>
          <w:rFonts w:ascii="TH Sarabun New" w:hAnsi="TH Sarabun New" w:cs="TH Sarabun New"/>
          <w:sz w:val="28"/>
          <w:szCs w:val="28"/>
        </w:rPr>
        <w:t>ac</w:t>
      </w:r>
      <w:r w:rsidRPr="001C4821">
        <w:rPr>
          <w:rFonts w:ascii="TH Sarabun New" w:hAnsi="TH Sarabun New" w:cs="TH Sarabun New"/>
          <w:sz w:val="28"/>
          <w:szCs w:val="28"/>
          <w:cs/>
        </w:rPr>
        <w:t>.</w:t>
      </w:r>
      <w:proofErr w:type="spellStart"/>
      <w:r w:rsidRPr="001C4821">
        <w:rPr>
          <w:rFonts w:ascii="TH Sarabun New" w:hAnsi="TH Sarabun New" w:cs="TH Sarabun New"/>
          <w:sz w:val="28"/>
          <w:szCs w:val="28"/>
        </w:rPr>
        <w:t>th</w:t>
      </w:r>
      <w:proofErr w:type="spellEnd"/>
      <w:r w:rsidRPr="001C4821">
        <w:rPr>
          <w:rFonts w:ascii="TH Sarabun New" w:hAnsi="TH Sarabun New" w:cs="TH Sarabun New" w:hint="cs"/>
          <w:sz w:val="28"/>
          <w:szCs w:val="28"/>
          <w:vertAlign w:val="superscript"/>
          <w:cs/>
        </w:rPr>
        <w:t>*</w:t>
      </w:r>
      <w:r w:rsidRPr="002D03DD">
        <w:rPr>
          <w:rFonts w:ascii="TH Sarabun New" w:hAnsi="TH Sarabun New" w:cs="TH Sarabun New" w:hint="cs"/>
          <w:sz w:val="28"/>
          <w:szCs w:val="28"/>
          <w:vertAlign w:val="superscript"/>
          <w:cs/>
        </w:rPr>
        <w:t>1</w:t>
      </w:r>
    </w:p>
    <w:p w:rsidR="002F50E9" w:rsidRPr="002D03DD" w:rsidRDefault="002F50E9" w:rsidP="002F50E9">
      <w:pPr>
        <w:spacing w:before="120" w:after="12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D03DD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Pr="002D03DD">
        <w:rPr>
          <w:rFonts w:ascii="TH Sarabun New" w:hAnsi="TH Sarabun New" w:cs="TH Sarabun New"/>
          <w:sz w:val="28"/>
          <w:szCs w:val="28"/>
          <w:cs/>
        </w:rPr>
        <w:tab/>
      </w:r>
    </w:p>
    <w:p w:rsidR="002F50E9" w:rsidRPr="002D03DD" w:rsidRDefault="002F50E9" w:rsidP="002F50E9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2D03DD">
        <w:rPr>
          <w:rFonts w:ascii="TH Sarabun New" w:hAnsi="TH Sarabun New" w:cs="TH Sarabun New"/>
          <w:sz w:val="28"/>
          <w:szCs w:val="28"/>
          <w:cs/>
        </w:rPr>
        <w:tab/>
        <w:t>บทความนี้มีวัตถุประสงค์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เพื่อ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D03DD">
        <w:rPr>
          <w:rFonts w:ascii="TH Sarabun New" w:hAnsi="TH Sarabun New" w:cs="TH Sarabun New"/>
          <w:sz w:val="28"/>
          <w:szCs w:val="28"/>
        </w:rPr>
        <w:t>1</w:t>
      </w:r>
      <w:r w:rsidRPr="002D03DD">
        <w:rPr>
          <w:rFonts w:ascii="TH Sarabun New" w:hAnsi="TH Sarabun New" w:cs="TH Sarabun New"/>
          <w:sz w:val="28"/>
          <w:szCs w:val="28"/>
          <w:cs/>
        </w:rPr>
        <w:t>. พัฒนา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ต้นแบบ</w:t>
      </w:r>
      <w:r w:rsidRPr="002D03DD">
        <w:rPr>
          <w:rFonts w:ascii="TH Sarabun New" w:hAnsi="TH Sarabun New" w:cs="TH Sarabun New"/>
          <w:sz w:val="28"/>
          <w:szCs w:val="28"/>
          <w:cs/>
        </w:rPr>
        <w:t>อิฐบล็อกเรืองแสงจากเปลือกหอยนางรม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และ </w:t>
      </w:r>
      <w:r w:rsidRPr="002D03DD">
        <w:rPr>
          <w:rFonts w:ascii="TH Sarabun New" w:hAnsi="TH Sarabun New" w:cs="TH Sarabun New"/>
          <w:sz w:val="28"/>
          <w:szCs w:val="28"/>
        </w:rPr>
        <w:t>2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พัฒนาแนวทาง</w:t>
      </w:r>
      <w:r w:rsidRPr="002D03DD">
        <w:rPr>
          <w:rFonts w:ascii="TH Sarabun New" w:hAnsi="TH Sarabun New" w:cs="TH Sarabun New"/>
          <w:sz w:val="28"/>
          <w:szCs w:val="28"/>
          <w:cs/>
        </w:rPr>
        <w:t>ส่งเสริมการใช้ประโยชน์อิฐบล็อกเรืองแสงจากเปลือกหอยนางรม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โดยชุมชนมีส่วนร่วม </w:t>
      </w:r>
      <w:r w:rsidRPr="002D03DD">
        <w:rPr>
          <w:rFonts w:ascii="TH Sarabun New" w:hAnsi="TH Sarabun New" w:cs="TH Sarabun New"/>
          <w:sz w:val="28"/>
          <w:szCs w:val="28"/>
          <w:cs/>
        </w:rPr>
        <w:t>พื้นที่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ดำเนินงาน</w:t>
      </w:r>
      <w:r w:rsidRPr="002D03DD">
        <w:rPr>
          <w:rFonts w:ascii="TH Sarabun New" w:hAnsi="TH Sarabun New" w:cs="TH Sarabun New"/>
          <w:sz w:val="28"/>
          <w:szCs w:val="28"/>
          <w:cs/>
        </w:rPr>
        <w:t>คือ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ชุมชนเกาะแลหนัง ตำบลปากบาง อำเภอเทพา จังหวัดสงขลา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ซึ่งเป็นแหล่งเลี้ยงหอยนางรมที่สำคัญแห่งหนึ่งในจังหวัดสงขลา 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การดำเนินงานใช้วิธีการวิจัยเชิงปฏิบัติการ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(</w:t>
      </w:r>
      <w:r w:rsidRPr="002D03DD">
        <w:rPr>
          <w:rFonts w:ascii="TH Sarabun New" w:hAnsi="TH Sarabun New" w:cs="TH Sarabun New"/>
          <w:sz w:val="28"/>
          <w:szCs w:val="28"/>
        </w:rPr>
        <w:t>Action research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)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Pr="002D03DD">
        <w:rPr>
          <w:rFonts w:ascii="TH Sarabun New" w:hAnsi="TH Sarabun New" w:cs="TH Sarabun New"/>
          <w:sz w:val="28"/>
          <w:szCs w:val="28"/>
          <w:cs/>
        </w:rPr>
        <w:t>ประกอบด้วย 4 ขั้นตอน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 (</w:t>
      </w:r>
      <w:r w:rsidRPr="002D03DD">
        <w:rPr>
          <w:rFonts w:ascii="TH Sarabun New" w:hAnsi="TH Sarabun New" w:cs="TH Sarabun New"/>
          <w:sz w:val="28"/>
          <w:szCs w:val="28"/>
        </w:rPr>
        <w:t>PAOR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)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ได้แก่ การวางแผน (</w:t>
      </w:r>
      <w:r w:rsidRPr="002D03DD">
        <w:rPr>
          <w:rFonts w:ascii="TH Sarabun New" w:hAnsi="TH Sarabun New" w:cs="TH Sarabun New"/>
          <w:sz w:val="28"/>
          <w:szCs w:val="28"/>
        </w:rPr>
        <w:t>Plan</w:t>
      </w:r>
      <w:r w:rsidRPr="002D03DD">
        <w:rPr>
          <w:rFonts w:ascii="TH Sarabun New" w:hAnsi="TH Sarabun New" w:cs="TH Sarabun New"/>
          <w:sz w:val="28"/>
          <w:szCs w:val="28"/>
          <w:cs/>
        </w:rPr>
        <w:t>) การปฏิบัติ (</w:t>
      </w:r>
      <w:r w:rsidRPr="002D03DD">
        <w:rPr>
          <w:rFonts w:ascii="TH Sarabun New" w:hAnsi="TH Sarabun New" w:cs="TH Sarabun New"/>
          <w:sz w:val="28"/>
          <w:szCs w:val="28"/>
        </w:rPr>
        <w:t>Act</w:t>
      </w:r>
      <w:r w:rsidRPr="002D03DD">
        <w:rPr>
          <w:rFonts w:ascii="TH Sarabun New" w:hAnsi="TH Sarabun New" w:cs="TH Sarabun New"/>
          <w:sz w:val="28"/>
          <w:szCs w:val="28"/>
          <w:cs/>
        </w:rPr>
        <w:t>) การสังเกต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ผล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2D03DD">
        <w:rPr>
          <w:rFonts w:ascii="TH Sarabun New" w:hAnsi="TH Sarabun New" w:cs="TH Sarabun New"/>
          <w:sz w:val="28"/>
          <w:szCs w:val="28"/>
        </w:rPr>
        <w:t>Observe</w:t>
      </w:r>
      <w:r w:rsidRPr="002D03DD">
        <w:rPr>
          <w:rFonts w:ascii="TH Sarabun New" w:hAnsi="TH Sarabun New" w:cs="TH Sarabun New"/>
          <w:sz w:val="28"/>
          <w:szCs w:val="28"/>
          <w:cs/>
        </w:rPr>
        <w:t>) และการสะท้อนผล (</w:t>
      </w:r>
      <w:r w:rsidRPr="002D03DD">
        <w:rPr>
          <w:rFonts w:ascii="TH Sarabun New" w:hAnsi="TH Sarabun New" w:cs="TH Sarabun New"/>
          <w:sz w:val="28"/>
          <w:szCs w:val="28"/>
        </w:rPr>
        <w:t>Reflection</w:t>
      </w:r>
      <w:r w:rsidRPr="002D03DD">
        <w:rPr>
          <w:rFonts w:ascii="TH Sarabun New" w:hAnsi="TH Sarabun New" w:cs="TH Sarabun New"/>
          <w:sz w:val="28"/>
          <w:szCs w:val="28"/>
          <w:cs/>
        </w:rPr>
        <w:t>) ระยะเวลาดำเนินงาน 3 เดือน (พฤศจิกายน 2566 – มกราคม 2567) ผู้ให้ข้อมูลหลัก</w:t>
      </w:r>
      <w:r w:rsidRPr="00DC70A8">
        <w:rPr>
          <w:rFonts w:ascii="TH Sarabun New" w:hAnsi="TH Sarabun New" w:cs="TH Sarabun New"/>
          <w:sz w:val="28"/>
          <w:szCs w:val="28"/>
          <w:cs/>
        </w:rPr>
        <w:t xml:space="preserve">มีจำนวนรวม </w:t>
      </w:r>
      <w:r w:rsidRPr="00DC70A8">
        <w:rPr>
          <w:rFonts w:ascii="TH Sarabun New" w:hAnsi="TH Sarabun New" w:cs="TH Sarabun New"/>
          <w:sz w:val="28"/>
          <w:szCs w:val="28"/>
        </w:rPr>
        <w:t>14</w:t>
      </w:r>
      <w:r w:rsidRPr="00DC70A8">
        <w:rPr>
          <w:rFonts w:ascii="TH Sarabun New" w:hAnsi="TH Sarabun New" w:cs="TH Sarabun New"/>
          <w:sz w:val="28"/>
          <w:szCs w:val="28"/>
          <w:cs/>
        </w:rPr>
        <w:t xml:space="preserve"> คน 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ประกอบด้วย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องค์การบริหารส่วนตำบลปากบาง ผู้ใหญ่บ้าน แกนนำชุมชน </w:t>
      </w:r>
      <w:r w:rsidRPr="002D03DD">
        <w:rPr>
          <w:rFonts w:ascii="TH Sarabun New" w:hAnsi="TH Sarabun New" w:cs="TH Sarabun New"/>
          <w:sz w:val="28"/>
          <w:szCs w:val="28"/>
          <w:cs/>
        </w:rPr>
        <w:t>และ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ชาวบ้าน</w:t>
      </w:r>
      <w:r w:rsidRPr="002D03DD">
        <w:rPr>
          <w:rFonts w:ascii="TH Sarabun New" w:hAnsi="TH Sarabun New" w:cs="TH Sarabun New"/>
          <w:sz w:val="28"/>
          <w:szCs w:val="28"/>
          <w:cs/>
        </w:rPr>
        <w:t>ที่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เลี้ยงหอยนางรมในพื้นที่ </w:t>
      </w:r>
      <w:r w:rsidRPr="002D03DD">
        <w:rPr>
          <w:rFonts w:ascii="TH Sarabun New" w:hAnsi="TH Sarabun New" w:cs="TH Sarabun New"/>
          <w:sz w:val="28"/>
          <w:szCs w:val="28"/>
          <w:cs/>
        </w:rPr>
        <w:t>การคัดเลือกผู้ให้ข้อมูล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หลัก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ใช้วิธีคัดเลือกแบบเจาะจง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(</w:t>
      </w:r>
      <w:r w:rsidRPr="002D03DD">
        <w:rPr>
          <w:rFonts w:ascii="TH Sarabun New" w:hAnsi="TH Sarabun New" w:cs="TH Sarabun New"/>
          <w:sz w:val="28"/>
          <w:szCs w:val="28"/>
        </w:rPr>
        <w:t>Purposive sampling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)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การเก็บข้อมูล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สนาม</w:t>
      </w:r>
      <w:r w:rsidRPr="002D03DD">
        <w:rPr>
          <w:rFonts w:ascii="TH Sarabun New" w:hAnsi="TH Sarabun New" w:cs="TH Sarabun New"/>
          <w:sz w:val="28"/>
          <w:szCs w:val="28"/>
          <w:cs/>
        </w:rPr>
        <w:t>ใช้วิธีการสังเกต การสัมภาษณ์เจาะลึก และการประชุมเชิงปฏิบัติการ การตรวจสอบข้อมูลใช้วิธีการตรวจสอบแบบสามเส้า (</w:t>
      </w:r>
      <w:r w:rsidRPr="002D03DD">
        <w:rPr>
          <w:rFonts w:ascii="TH Sarabun New" w:hAnsi="TH Sarabun New" w:cs="TH Sarabun New"/>
          <w:sz w:val="28"/>
          <w:szCs w:val="28"/>
        </w:rPr>
        <w:t>Triangulation</w:t>
      </w:r>
      <w:r w:rsidRPr="002D03DD">
        <w:rPr>
          <w:rFonts w:ascii="TH Sarabun New" w:hAnsi="TH Sarabun New" w:cs="TH Sarabun New"/>
          <w:sz w:val="28"/>
          <w:szCs w:val="28"/>
          <w:cs/>
        </w:rPr>
        <w:t>) การวิเคราะห์ข้อมูลใช้วิธีการวิเคราะห์เชิงเนื้อหา (</w:t>
      </w:r>
      <w:r w:rsidRPr="002D03DD">
        <w:rPr>
          <w:rFonts w:ascii="TH Sarabun New" w:hAnsi="TH Sarabun New" w:cs="TH Sarabun New"/>
          <w:sz w:val="28"/>
          <w:szCs w:val="28"/>
        </w:rPr>
        <w:t>Content analysis</w:t>
      </w:r>
      <w:r w:rsidRPr="002D03DD">
        <w:rPr>
          <w:rFonts w:ascii="TH Sarabun New" w:hAnsi="TH Sarabun New" w:cs="TH Sarabun New"/>
          <w:sz w:val="28"/>
          <w:szCs w:val="28"/>
          <w:cs/>
        </w:rPr>
        <w:t>) ผลการ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ดำเนินงาน</w:t>
      </w:r>
      <w:r w:rsidRPr="002D03DD">
        <w:rPr>
          <w:rFonts w:ascii="TH Sarabun New" w:hAnsi="TH Sarabun New" w:cs="TH Sarabun New"/>
          <w:sz w:val="28"/>
          <w:szCs w:val="28"/>
          <w:cs/>
        </w:rPr>
        <w:t>พบว่า เปลือกหอยนางรม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 xml:space="preserve">เมื่อนำมาผสมกับส่วนประกอบอื่น จะทำให้ได้อิฐบล็อกเรืองแสงที่สามารถมองเห็นได้ในเวลากลางคืน </w:t>
      </w:r>
      <w:r w:rsidRPr="002D03DD">
        <w:rPr>
          <w:rFonts w:ascii="TH Sarabun New" w:hAnsi="TH Sarabun New" w:cs="TH Sarabun New"/>
          <w:sz w:val="28"/>
          <w:szCs w:val="28"/>
          <w:cs/>
        </w:rPr>
        <w:t>ชุมชน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เกาะแลหนัง</w:t>
      </w:r>
      <w:r w:rsidRPr="002D03DD">
        <w:rPr>
          <w:rFonts w:ascii="TH Sarabun New" w:hAnsi="TH Sarabun New" w:cs="TH Sarabun New"/>
          <w:sz w:val="28"/>
          <w:szCs w:val="28"/>
          <w:cs/>
        </w:rPr>
        <w:t>มีแนวทางส่งเสริมการใช้ประโยชน์อิฐบล็อกเรืองแสงจากเปลือกหอยนางรมโดย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นำไปตกแต่งสถานที่ท่องเที่ยว ใช้</w:t>
      </w:r>
      <w:r w:rsidRPr="002D03DD">
        <w:rPr>
          <w:rFonts w:ascii="TH Sarabun New" w:hAnsi="TH Sarabun New" w:cs="TH Sarabun New"/>
          <w:sz w:val="28"/>
          <w:szCs w:val="28"/>
          <w:cs/>
        </w:rPr>
        <w:t>อิฐบล็อกเรืองแสงจากเปลือกหอยนางรม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เป็น “สื่อ” ในการสื่อสารเรื่องราวของชุมชน ดึงดูดใจนักท่องเที่ยว</w:t>
      </w:r>
    </w:p>
    <w:p w:rsidR="002F50E9" w:rsidRPr="002D03DD" w:rsidRDefault="002F50E9" w:rsidP="002F50E9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2D03D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Pr="002D03DD">
        <w:rPr>
          <w:rFonts w:ascii="TH Sarabun New" w:hAnsi="TH Sarabun New" w:cs="TH Sarabun New"/>
          <w:sz w:val="28"/>
          <w:szCs w:val="28"/>
          <w:cs/>
        </w:rPr>
        <w:t>อิฐบล็อกเรืองแสง</w:t>
      </w:r>
      <w:r w:rsidRPr="002D03DD">
        <w:rPr>
          <w:rFonts w:ascii="TH Sarabun New" w:hAnsi="TH Sarabun New" w:cs="TH Sarabun New"/>
          <w:sz w:val="28"/>
          <w:szCs w:val="28"/>
        </w:rPr>
        <w:t>,</w:t>
      </w:r>
      <w:r w:rsidRPr="002D03DD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D03DD">
        <w:rPr>
          <w:rFonts w:ascii="TH Sarabun New" w:hAnsi="TH Sarabun New" w:cs="TH Sarabun New" w:hint="cs"/>
          <w:sz w:val="28"/>
          <w:szCs w:val="28"/>
          <w:cs/>
        </w:rPr>
        <w:t>เปลือกหอย, หอยนางรม</w:t>
      </w:r>
      <w:r w:rsidRPr="002D03DD">
        <w:rPr>
          <w:rFonts w:ascii="TH Sarabun New" w:hAnsi="TH Sarabun New" w:cs="TH Sarabun New"/>
          <w:sz w:val="28"/>
          <w:szCs w:val="28"/>
        </w:rPr>
        <w:t xml:space="preserve">, </w:t>
      </w:r>
      <w:r w:rsidRPr="002D03DD">
        <w:rPr>
          <w:rFonts w:ascii="TH Sarabun New" w:hAnsi="TH Sarabun New" w:cs="TH Sarabun New"/>
          <w:sz w:val="28"/>
          <w:szCs w:val="28"/>
          <w:cs/>
        </w:rPr>
        <w:t>ชุมชนเกาะแลหนัง</w:t>
      </w:r>
    </w:p>
    <w:p w:rsidR="002F50E9" w:rsidRDefault="002F50E9" w:rsidP="002F50E9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F50E9" w:rsidRDefault="002F50E9" w:rsidP="002F50E9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F50E9" w:rsidRDefault="002F50E9" w:rsidP="002F50E9">
      <w:pPr>
        <w:spacing w:before="120" w:after="12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:rsidR="002F50E9" w:rsidRDefault="002F50E9" w:rsidP="002F50E9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F50E9" w:rsidRPr="002D03DD" w:rsidRDefault="002F50E9" w:rsidP="002F50E9">
      <w:pPr>
        <w:spacing w:before="120"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D03DD">
        <w:rPr>
          <w:rFonts w:ascii="TH Sarabun New" w:hAnsi="TH Sarabun New" w:cs="TH Sarabun New"/>
          <w:b/>
          <w:bCs/>
          <w:sz w:val="32"/>
          <w:szCs w:val="32"/>
        </w:rPr>
        <w:lastRenderedPageBreak/>
        <w:t>Abstract</w:t>
      </w:r>
    </w:p>
    <w:p w:rsidR="002F50E9" w:rsidRPr="00D013CA" w:rsidRDefault="002F50E9" w:rsidP="002F50E9">
      <w:pPr>
        <w:spacing w:before="120" w:after="120" w:line="240" w:lineRule="auto"/>
        <w:jc w:val="thaiDistribute"/>
        <w:rPr>
          <w:rFonts w:ascii="TH Sarabun New" w:hAnsi="TH Sarabun New" w:cs="TH Sarabun New"/>
          <w:color w:val="FF0000"/>
          <w:spacing w:val="-8"/>
          <w:sz w:val="28"/>
          <w:szCs w:val="28"/>
        </w:rPr>
      </w:pPr>
      <w:r w:rsidRPr="00D013CA">
        <w:rPr>
          <w:rFonts w:ascii="TH Sarabun New" w:hAnsi="TH Sarabun New" w:cs="TH Sarabun New"/>
          <w:color w:val="FF0000"/>
          <w:spacing w:val="-8"/>
          <w:sz w:val="28"/>
          <w:szCs w:val="28"/>
        </w:rPr>
        <w:tab/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The objectives of this article are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: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1</w:t>
      </w:r>
      <w:r>
        <w:rPr>
          <w:rFonts w:ascii="TH Sarabun New" w:hAnsi="TH Sarabun New" w:cs="TH Sarabun New" w:hint="cs"/>
          <w:spacing w:val="-8"/>
          <w:sz w:val="28"/>
          <w:szCs w:val="28"/>
          <w:cs/>
        </w:rPr>
        <w:t>)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develop a prototype of glowing bricks from oyster shells</w:t>
      </w:r>
      <w:r w:rsidRPr="00D013CA">
        <w:rPr>
          <w:rFonts w:ascii="TH Sarabun New" w:hAnsi="TH Sarabun New" w:cs="TH Sarabun New" w:hint="cs"/>
          <w:spacing w:val="-8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pacing w:val="-8"/>
          <w:sz w:val="28"/>
          <w:szCs w:val="28"/>
        </w:rPr>
        <w:t xml:space="preserve">and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2</w:t>
      </w:r>
      <w:r>
        <w:rPr>
          <w:rFonts w:ascii="TH Sarabun New" w:hAnsi="TH Sarabun New" w:cs="TH Sarabun New" w:hint="cs"/>
          <w:spacing w:val="-8"/>
          <w:sz w:val="28"/>
          <w:szCs w:val="28"/>
          <w:cs/>
        </w:rPr>
        <w:t>)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develop guidelines to promote the use of glowing bricks from oyster shells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The participating community area of operation is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Ko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Lae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Nang Community, Pak Bang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Subdistrict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,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Thepha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District,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Songkhla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Province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Which is one of the important oyster farming areas in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Songkhla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Province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The practical research method includes four steps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: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planning, practice, observation, and reflection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Operational period three months 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>(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November 2023 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-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January 2024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).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The main informants were 14 informants, consisting of the Pak Bang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subdistrict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administrative organization, village headmen, community leaders, and villagers who raise oysters in the area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The selection of main data providers adopts specific selection methods, on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>-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site data collection adopts observation methods, in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>-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depth interviews, and workshops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Data verification used triangulation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Data analysis uses the method of content analysis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The results of operations found that oyster shells, when mixed with other ingredients will result in glowing brick blocks that can be seen at night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The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Koh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</w:t>
      </w:r>
      <w:proofErr w:type="spellStart"/>
      <w:r w:rsidRPr="00D013CA">
        <w:rPr>
          <w:rFonts w:ascii="TH Sarabun New" w:hAnsi="TH Sarabun New" w:cs="TH Sarabun New"/>
          <w:spacing w:val="-8"/>
          <w:sz w:val="28"/>
          <w:szCs w:val="28"/>
        </w:rPr>
        <w:t>Lae</w:t>
      </w:r>
      <w:proofErr w:type="spellEnd"/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 Nang community has guidelines to promote the use of glowing bricks from oyster shells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.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 xml:space="preserve">By using it to decorate tourist attractions and using glowing bricks made from oyster shells as a 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>"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medium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 xml:space="preserve">" </w:t>
      </w:r>
      <w:r w:rsidRPr="00D013CA">
        <w:rPr>
          <w:rFonts w:ascii="TH Sarabun New" w:hAnsi="TH Sarabun New" w:cs="TH Sarabun New"/>
          <w:spacing w:val="-8"/>
          <w:sz w:val="28"/>
          <w:szCs w:val="28"/>
        </w:rPr>
        <w:t>to communicate the story of the community to attract tourists</w:t>
      </w:r>
      <w:r w:rsidRPr="00D013CA">
        <w:rPr>
          <w:rFonts w:ascii="TH Sarabun New" w:hAnsi="TH Sarabun New" w:cs="TH Sarabun New"/>
          <w:spacing w:val="-8"/>
          <w:sz w:val="28"/>
          <w:szCs w:val="28"/>
          <w:cs/>
        </w:rPr>
        <w:t>.</w:t>
      </w:r>
    </w:p>
    <w:p w:rsidR="002F50E9" w:rsidRPr="002D03DD" w:rsidRDefault="002F50E9" w:rsidP="002F50E9">
      <w:pPr>
        <w:spacing w:before="120"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2D03DD">
        <w:rPr>
          <w:rFonts w:ascii="TH Sarabun New" w:hAnsi="TH Sarabun New" w:cs="TH Sarabun New"/>
          <w:b/>
          <w:bCs/>
          <w:sz w:val="28"/>
          <w:szCs w:val="28"/>
        </w:rPr>
        <w:t>Keywords</w:t>
      </w:r>
      <w:r w:rsidRPr="002D03DD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Pr="002D03DD">
        <w:rPr>
          <w:rFonts w:ascii="TH Sarabun New" w:hAnsi="TH Sarabun New" w:cs="TH Sarabun New"/>
          <w:sz w:val="28"/>
          <w:szCs w:val="28"/>
        </w:rPr>
        <w:t xml:space="preserve">Glowing bricks, Seashells, Oysters, </w:t>
      </w:r>
      <w:proofErr w:type="spellStart"/>
      <w:r w:rsidRPr="002D03DD">
        <w:rPr>
          <w:rFonts w:ascii="TH Sarabun New" w:hAnsi="TH Sarabun New" w:cs="TH Sarabun New"/>
          <w:sz w:val="28"/>
          <w:szCs w:val="28"/>
        </w:rPr>
        <w:t>Koh</w:t>
      </w:r>
      <w:proofErr w:type="spellEnd"/>
      <w:r w:rsidRPr="002D03DD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Pr="002D03DD">
        <w:rPr>
          <w:rFonts w:ascii="TH Sarabun New" w:hAnsi="TH Sarabun New" w:cs="TH Sarabun New"/>
          <w:sz w:val="28"/>
          <w:szCs w:val="28"/>
        </w:rPr>
        <w:t>Lae</w:t>
      </w:r>
      <w:proofErr w:type="spellEnd"/>
      <w:r w:rsidRPr="002D03DD">
        <w:rPr>
          <w:rFonts w:ascii="TH Sarabun New" w:hAnsi="TH Sarabun New" w:cs="TH Sarabun New"/>
          <w:sz w:val="28"/>
          <w:szCs w:val="28"/>
        </w:rPr>
        <w:t xml:space="preserve"> Nang community</w:t>
      </w:r>
    </w:p>
    <w:p w:rsidR="00D91A05" w:rsidRPr="002F50E9" w:rsidRDefault="00D91A05"/>
    <w:sectPr w:rsidR="00D91A05" w:rsidRPr="002F5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E9"/>
    <w:rsid w:val="002F50E9"/>
    <w:rsid w:val="00D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6EEA"/>
  <w15:chartTrackingRefBased/>
  <w15:docId w15:val="{DD28FEFE-3F51-47C2-97CD-A312B45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E9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Sansanee</dc:creator>
  <cp:keywords/>
  <dc:description/>
  <cp:lastModifiedBy>Sansanee</cp:lastModifiedBy>
  <cp:revision>1</cp:revision>
  <dcterms:created xsi:type="dcterms:W3CDTF">2024-02-10T03:00:00Z</dcterms:created>
  <dcterms:modified xsi:type="dcterms:W3CDTF">2024-02-10T03:01:00Z</dcterms:modified>
</cp:coreProperties>
</file>