
<file path=[Content_Types].xml><?xml version="1.0" encoding="utf-8"?>
<Types xmlns="http://schemas.openxmlformats.org/package/2006/content-types"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BD373" w14:textId="5A5C6A39" w:rsidR="00BE2AC5" w:rsidRPr="00351C31" w:rsidRDefault="00BE2AC5" w:rsidP="00C35D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การศึกษา</w:t>
      </w:r>
      <w:r w:rsidR="00DA503D" w:rsidRPr="00351C3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en-GB"/>
        </w:rPr>
        <w:t>ความสัมพันธ์</w:t>
      </w:r>
      <w:r w:rsidR="004457E5" w:rsidRPr="00351C3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ระหว่าง</w:t>
      </w:r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ความรู้ ทัศนคติ </w:t>
      </w:r>
      <w:r w:rsidR="004457E5" w:rsidRPr="00351C3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และ</w:t>
      </w:r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พฤติกรรม</w:t>
      </w:r>
    </w:p>
    <w:p w14:paraId="1CCDD78B" w14:textId="11681095" w:rsidR="00D807C4" w:rsidRPr="00351C31" w:rsidRDefault="00BE2AC5" w:rsidP="00C35D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การออกกำลังกาย ของนักศึกษา</w:t>
      </w:r>
      <w:r w:rsidRPr="00351C3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ปริญญาตรี </w:t>
      </w:r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มหาวิทยาลัยนราธิวาสราชนครินทร์</w:t>
      </w:r>
    </w:p>
    <w:bookmarkEnd w:id="0"/>
    <w:p w14:paraId="18D549B7" w14:textId="777B1754" w:rsidR="004457E5" w:rsidRPr="00351C31" w:rsidRDefault="00BE2AC5" w:rsidP="00C35D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Study of </w:t>
      </w:r>
      <w:r w:rsidR="00C44DA7"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R</w:t>
      </w:r>
      <w:r w:rsidR="004457E5"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elationship between Knowledge, Attitudes and </w:t>
      </w:r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Exercise Behavior of Undergraduate Students at </w:t>
      </w:r>
    </w:p>
    <w:p w14:paraId="1D50C41A" w14:textId="2C78294D" w:rsidR="00D0758E" w:rsidRPr="00351C31" w:rsidRDefault="00BE2AC5" w:rsidP="00C35D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Princess of Naradhiwas University</w:t>
      </w:r>
    </w:p>
    <w:p w14:paraId="640EED61" w14:textId="2BB57B7B" w:rsidR="00D807C4" w:rsidRPr="00351C31" w:rsidRDefault="00D807C4" w:rsidP="00D807C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541E3F" w14:textId="278038A9" w:rsidR="00D807C4" w:rsidRPr="00351C31" w:rsidRDefault="007E7C32" w:rsidP="007E7C32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51C31">
        <w:rPr>
          <w:rFonts w:ascii="TH SarabunPSK" w:hAnsi="TH SarabunPSK" w:cs="TH SarabunPSK" w:hint="cs"/>
          <w:color w:val="000000" w:themeColor="text1"/>
          <w:sz w:val="28"/>
          <w:cs/>
        </w:rPr>
        <w:t>ชนิตา พรหมทองดี</w:t>
      </w:r>
      <w:r w:rsidRPr="00351C31">
        <w:rPr>
          <w:rFonts w:ascii="TH SarabunPSK" w:hAnsi="TH SarabunPSK" w:cs="TH SarabunPSK"/>
          <w:color w:val="000000" w:themeColor="text1"/>
          <w:sz w:val="28"/>
          <w:vertAlign w:val="superscript"/>
        </w:rPr>
        <w:t>1</w:t>
      </w:r>
      <w:r w:rsidRPr="00351C31">
        <w:rPr>
          <w:rFonts w:ascii="TH SarabunPSK" w:hAnsi="TH SarabunPSK" w:cs="TH SarabunPSK"/>
          <w:color w:val="000000" w:themeColor="text1"/>
          <w:sz w:val="28"/>
          <w:vertAlign w:val="superscript"/>
          <w:cs/>
        </w:rPr>
        <w:t>*</w:t>
      </w:r>
      <w:r w:rsidRPr="00351C31">
        <w:rPr>
          <w:rFonts w:ascii="TH SarabunPSK" w:hAnsi="TH SarabunPSK" w:cs="TH SarabunPSK"/>
          <w:color w:val="000000" w:themeColor="text1"/>
          <w:sz w:val="28"/>
          <w:cs/>
        </w:rPr>
        <w:t xml:space="preserve"> เดชดนัย จุ้ยชุม</w:t>
      </w:r>
      <w:r w:rsidRPr="00351C31">
        <w:rPr>
          <w:rFonts w:ascii="TH SarabunPSK" w:hAnsi="TH SarabunPSK" w:cs="TH SarabunPSK"/>
          <w:color w:val="000000" w:themeColor="text1"/>
          <w:sz w:val="28"/>
          <w:vertAlign w:val="superscript"/>
        </w:rPr>
        <w:t>2</w:t>
      </w:r>
      <w:r w:rsidRPr="00351C3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812D9">
        <w:rPr>
          <w:rFonts w:ascii="TH SarabunPSK" w:hAnsi="TH SarabunPSK" w:cs="TH SarabunPSK"/>
          <w:color w:val="000000" w:themeColor="text1"/>
          <w:sz w:val="28"/>
          <w:cs/>
        </w:rPr>
        <w:t>และศร</w:t>
      </w:r>
      <w:r w:rsidR="00BE14E8">
        <w:rPr>
          <w:rFonts w:ascii="TH SarabunPSK" w:hAnsi="TH SarabunPSK" w:cs="TH SarabunPSK" w:hint="cs"/>
          <w:color w:val="000000" w:themeColor="text1"/>
          <w:sz w:val="28"/>
          <w:cs/>
        </w:rPr>
        <w:t>ณ์</w:t>
      </w:r>
      <w:r w:rsidRPr="005812D9">
        <w:rPr>
          <w:rFonts w:ascii="TH SarabunPSK" w:hAnsi="TH SarabunPSK" w:cs="TH SarabunPSK"/>
          <w:color w:val="000000" w:themeColor="text1"/>
          <w:sz w:val="28"/>
          <w:cs/>
        </w:rPr>
        <w:t>วรงค์ สุวรรณมาศ</w:t>
      </w:r>
      <w:r w:rsidRPr="005812D9">
        <w:rPr>
          <w:rFonts w:ascii="TH SarabunPSK" w:hAnsi="TH SarabunPSK" w:cs="TH SarabunPSK"/>
          <w:color w:val="000000" w:themeColor="text1"/>
          <w:sz w:val="28"/>
          <w:vertAlign w:val="superscript"/>
        </w:rPr>
        <w:t>3</w:t>
      </w:r>
      <w:r w:rsidR="00D807C4" w:rsidRPr="00351C3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8192064" w14:textId="10456F4C" w:rsidR="00D807C4" w:rsidRPr="00351C31" w:rsidRDefault="00C35D65" w:rsidP="00C35D6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51C31">
        <w:rPr>
          <w:rFonts w:ascii="TH SarabunPSK" w:hAnsi="TH SarabunPSK" w:cs="TH SarabunPSK"/>
          <w:color w:val="000000" w:themeColor="text1"/>
          <w:sz w:val="28"/>
          <w:vertAlign w:val="superscript"/>
        </w:rPr>
        <w:t>1,2</w:t>
      </w:r>
      <w:r w:rsidRPr="00351C3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D807C4" w:rsidRPr="00351C31">
        <w:rPr>
          <w:rFonts w:ascii="TH SarabunPSK" w:hAnsi="TH SarabunPSK" w:cs="TH SarabunPSK"/>
          <w:color w:val="000000" w:themeColor="text1"/>
          <w:sz w:val="28"/>
          <w:cs/>
        </w:rPr>
        <w:t xml:space="preserve">คณะศิลปศาสตร์ มหาวิทยาลัยนราธิวาสราชนครินทร์ อำเภอเมือง จังหวัดนราธิวาส </w:t>
      </w:r>
      <w:r w:rsidR="00D807C4" w:rsidRPr="00351C31">
        <w:rPr>
          <w:rFonts w:ascii="TH SarabunPSK" w:hAnsi="TH SarabunPSK" w:cs="TH SarabunPSK"/>
          <w:color w:val="000000" w:themeColor="text1"/>
          <w:sz w:val="28"/>
        </w:rPr>
        <w:t>96000</w:t>
      </w:r>
    </w:p>
    <w:p w14:paraId="6C4EDDF8" w14:textId="19AFF05C" w:rsidR="00D807C4" w:rsidRPr="00351C31" w:rsidRDefault="00D807C4" w:rsidP="00C35D6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51C31">
        <w:rPr>
          <w:rFonts w:ascii="TH SarabunPSK" w:hAnsi="TH SarabunPSK" w:cs="TH SarabunPSK"/>
          <w:color w:val="000000" w:themeColor="text1"/>
          <w:sz w:val="28"/>
          <w:cs/>
        </w:rPr>
        <w:t>*</w:t>
      </w:r>
      <w:r w:rsidRPr="00351C31">
        <w:rPr>
          <w:rFonts w:ascii="TH SarabunPSK" w:hAnsi="TH SarabunPSK" w:cs="TH SarabunPSK"/>
          <w:color w:val="000000" w:themeColor="text1"/>
          <w:sz w:val="28"/>
        </w:rPr>
        <w:t>E</w:t>
      </w:r>
      <w:r w:rsidRPr="00351C31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351C31">
        <w:rPr>
          <w:rFonts w:ascii="TH SarabunPSK" w:hAnsi="TH SarabunPSK" w:cs="TH SarabunPSK"/>
          <w:color w:val="000000" w:themeColor="text1"/>
          <w:sz w:val="28"/>
        </w:rPr>
        <w:t>mail</w:t>
      </w:r>
      <w:r w:rsidRPr="00351C31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BE2AC5" w:rsidRPr="00351C31">
        <w:rPr>
          <w:rFonts w:ascii="TH SarabunPSK" w:hAnsi="TH SarabunPSK" w:cs="TH SarabunPSK"/>
          <w:color w:val="000000" w:themeColor="text1"/>
          <w:sz w:val="28"/>
        </w:rPr>
        <w:t>chanita</w:t>
      </w:r>
      <w:r w:rsidRPr="00351C31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BE2AC5" w:rsidRPr="00351C31">
        <w:rPr>
          <w:rFonts w:ascii="TH SarabunPSK" w:hAnsi="TH SarabunPSK" w:cs="TH SarabunPSK"/>
          <w:color w:val="000000" w:themeColor="text1"/>
          <w:sz w:val="28"/>
        </w:rPr>
        <w:t>p</w:t>
      </w:r>
      <w:r w:rsidRPr="00351C31">
        <w:rPr>
          <w:rFonts w:ascii="TH SarabunPSK" w:hAnsi="TH SarabunPSK" w:cs="TH SarabunPSK"/>
          <w:color w:val="000000" w:themeColor="text1"/>
          <w:sz w:val="28"/>
        </w:rPr>
        <w:t>@pnu</w:t>
      </w:r>
      <w:r w:rsidRPr="00351C31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28"/>
        </w:rPr>
        <w:t>ac</w:t>
      </w:r>
      <w:r w:rsidRPr="00351C31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28"/>
        </w:rPr>
        <w:t>th</w:t>
      </w:r>
    </w:p>
    <w:p w14:paraId="4F0E3307" w14:textId="041182B4" w:rsidR="00D807C4" w:rsidRPr="00351C31" w:rsidRDefault="00D807C4" w:rsidP="00D807C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E2465E" w14:textId="77777777" w:rsidR="00D807C4" w:rsidRPr="00351C31" w:rsidRDefault="00D807C4" w:rsidP="00D807C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บทคัดย่อ</w:t>
      </w:r>
    </w:p>
    <w:p w14:paraId="5ACC66CF" w14:textId="4CADAB11" w:rsidR="00EA4937" w:rsidRPr="00351C31" w:rsidRDefault="00EA4937" w:rsidP="00EA493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การวิจัยครั้งนี้มีวัตถุประสงค์เพื่อ 1) ศึกษาระดับด้านความรู้ ด้านทัศนคติ และพฤติกรรมการออกกำลังกาย และ 2) ศึกษาความสัมพันธ์ระหว่างความรู้ ทัศนคติ </w:t>
      </w:r>
      <w:r w:rsidR="003D084A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พฤติกรรมการออกกำลังกาย ของนักศึกษาปริญญาตรี มหาวิทยาลัยนราธิวาสราชนครินทร์ กลุ่มตัวอย่าง คือ นักศึกษา ภาคการศึกษาปลาย ปีการศึกษา 2563 จำนวน 157 คน เครื่องมือวิจัยที่ใช้ในการวิจัย คือ แบบวัดความรู้ ทัศนคติ และพฤติกรรมการออกกำลังกาย ซึ่งได้ค่าสัมประสิทธิ์อัลฟ่าของครอนบาค เท่ากับ 0.701 วิเคราะห์ข้อมูลโดยใช้ค่าเฉลี่ย ค่าร้อยละ และค่าสัมประสิทธิสหสัมพันธ์ของเพียร์สัน</w:t>
      </w:r>
    </w:p>
    <w:p w14:paraId="0617EF43" w14:textId="6B32D864" w:rsidR="00D807C4" w:rsidRPr="00351C31" w:rsidRDefault="00EA4937" w:rsidP="00EA493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ผลการวิจัย พบว่า 1) นักศึกษามีความรู้เกี่ยวกับการออกกำลังกาย อยู่ในระดับดี (</w:t>
      </w:r>
      <w:r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6F0886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6.5pt" o:ole="">
            <v:imagedata r:id="rId7" o:title=""/>
          </v:shape>
          <o:OLEObject Type="Embed" ProgID="Equation.3" ShapeID="_x0000_i1025" DrawAspect="Content" ObjectID="_1686838218" r:id="rId8"/>
        </w:objec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=7.25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, S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.=0.847) และนักศึกษามีทัศนคติต่อการออกกำลังกายอยู่ในระดับดี (</w:t>
      </w:r>
      <w:r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6424384C">
          <v:shape id="_x0000_i1026" type="#_x0000_t75" style="width:12.75pt;height:16.5pt" o:ole="">
            <v:imagedata r:id="rId7" o:title=""/>
          </v:shape>
          <o:OLEObject Type="Embed" ProgID="Equation.3" ShapeID="_x0000_i1026" DrawAspect="Content" ObjectID="_1686838219" r:id="rId9"/>
        </w:objec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=22.78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, S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.=1.982) ส่วนพฤติกรรมการออกกำลังกายของนักศึกษา อยู่ในระดับปานกลาง (</w:t>
      </w:r>
      <w:r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3B070298">
          <v:shape id="_x0000_i1027" type="#_x0000_t75" style="width:12.75pt;height:16.5pt" o:ole="">
            <v:imagedata r:id="rId7" o:title=""/>
          </v:shape>
          <o:OLEObject Type="Embed" ProgID="Equation.3" ShapeID="_x0000_i1027" DrawAspect="Content" ObjectID="_1686838220" r:id="rId10"/>
        </w:objec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=18.82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, S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.=3.995) และ 2) ความรู้ มีความสัมพันธ์กันในทิศกันทางบวกกับทัศนคติ และพฤติกรรมการออกกำลังกาย อย่างมีนัยสำคัญทางสถิติที่ระดับ 0.05 และทัศนคติ มีความสัมพันธ์กันในทิศกันทางบวกกับพฤติกรรมการออกกำลังกาย อย่างมีนัยสำคัญทางสถิติที่ระดับ 0.05</w:t>
      </w:r>
    </w:p>
    <w:p w14:paraId="5F42A199" w14:textId="18F43327" w:rsidR="00D807C4" w:rsidRPr="00351C31" w:rsidRDefault="00D807C4" w:rsidP="00D807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คำสำคัญ: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A4937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 ทัศนคติ พฤติกรรมการออกกำลังกาย</w:t>
      </w:r>
    </w:p>
    <w:p w14:paraId="1A3E56A2" w14:textId="77777777" w:rsidR="00D807C4" w:rsidRPr="00351C31" w:rsidRDefault="00D807C4" w:rsidP="00D807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8E357A" w14:textId="77777777" w:rsidR="00D807C4" w:rsidRPr="00351C31" w:rsidRDefault="00D807C4" w:rsidP="00D807C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Abstract</w:t>
      </w:r>
    </w:p>
    <w:p w14:paraId="724CA140" w14:textId="655C1848" w:rsidR="00A4293A" w:rsidRPr="00351C31" w:rsidRDefault="00D807C4" w:rsidP="00A4293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>This research aimed to 1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>study level of knowledge, attitude and exercise behavior  and 2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>study relationship between knowledge, attitudes and exercise behavior of Undergraduate Students at Princess of Naradhiwas University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>The samples of the study are 157 students final semester in 2020 academic year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research instruments used in this study were measure of knowledge, attitude and 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exercise behavior, cronbach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‘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>s alpha coefficient was 0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>701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data of this study was analyzed by using mean 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4293A"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56891E4B">
          <v:shape id="_x0000_i1028" type="#_x0000_t75" style="width:12.75pt;height:16.5pt" o:ole="">
            <v:imagedata r:id="rId7" o:title=""/>
          </v:shape>
          <o:OLEObject Type="Embed" ProgID="Equation.3" ShapeID="_x0000_i1028" DrawAspect="Content" ObjectID="_1686838221" r:id="rId11"/>
        </w:objec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>, percentage and Pearson correlation Coefficient</w:t>
      </w:r>
    </w:p>
    <w:p w14:paraId="154D12FC" w14:textId="2D947016" w:rsidR="00D807C4" w:rsidRPr="00351C31" w:rsidRDefault="00A4293A" w:rsidP="00A4293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The results showed that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Students had knowledge of exercise at a good level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06BC7F73">
          <v:shape id="_x0000_i1029" type="#_x0000_t75" style="width:12.75pt;height:16.5pt" o:ole="">
            <v:imagedata r:id="rId7" o:title=""/>
          </v:shape>
          <o:OLEObject Type="Embed" ProgID="Equation.3" ShapeID="_x0000_i1029" DrawAspect="Content" ObjectID="_1686838222" r:id="rId12"/>
        </w:objec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=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25, S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.=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847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 attitude to exercise a good level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0559295C">
          <v:shape id="_x0000_i1030" type="#_x0000_t75" style="width:12.75pt;height:16.5pt" o:ole="">
            <v:imagedata r:id="rId7" o:title=""/>
          </v:shape>
          <o:OLEObject Type="Embed" ProgID="Equation.3" ShapeID="_x0000_i1030" DrawAspect="Content" ObjectID="_1686838223" r:id="rId13"/>
        </w:objec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=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78, S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.=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982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exercise behavior at amoderate level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7429A775">
          <v:shape id="_x0000_i1031" type="#_x0000_t75" style="width:12.75pt;height:16.5pt" o:ole="">
            <v:imagedata r:id="rId7" o:title=""/>
          </v:shape>
          <o:OLEObject Type="Embed" ProgID="Equation.3" ShapeID="_x0000_i1031" DrawAspect="Content" ObjectID="_1686838224" r:id="rId14"/>
        </w:objec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=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18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82, S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.=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995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and 2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Knowledge were positively correlated with attitude and exercise behaviors statistically significant at a level of 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05, Attitude was positively correlated with exercise behavior statistically significant at a level of 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05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2ECFF7F4" w14:textId="26C25AA0" w:rsidR="00D807C4" w:rsidRPr="00351C31" w:rsidRDefault="00D807C4" w:rsidP="00D807C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Keywords</w:t>
      </w:r>
      <w:r w:rsidRPr="00351C3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: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44DA7" w:rsidRPr="00351C31">
        <w:rPr>
          <w:rFonts w:ascii="TH SarabunPSK" w:hAnsi="TH SarabunPSK" w:cs="TH SarabunPSK"/>
          <w:color w:val="000000" w:themeColor="text1"/>
          <w:sz w:val="32"/>
          <w:szCs w:val="32"/>
        </w:rPr>
        <w:t>Knowledge, Attitudes, Exercise Behavior</w:t>
      </w:r>
    </w:p>
    <w:p w14:paraId="58E51773" w14:textId="67C18AC4" w:rsidR="00563817" w:rsidRPr="00351C31" w:rsidRDefault="00563817" w:rsidP="00D807C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193220" w14:textId="77777777" w:rsidR="007B28B9" w:rsidRPr="006C108A" w:rsidRDefault="007B28B9" w:rsidP="007B28B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C10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บทนำ</w:t>
      </w:r>
    </w:p>
    <w:p w14:paraId="0EBBA2FA" w14:textId="273C1709" w:rsidR="006C108A" w:rsidRPr="006C108A" w:rsidRDefault="007B28B9" w:rsidP="006C108A">
      <w:pPr>
        <w:tabs>
          <w:tab w:val="left" w:pos="-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" w:name="OLE_LINK1"/>
      <w:bookmarkStart w:id="2" w:name="OLE_LINK2"/>
      <w:r w:rsidRPr="006C108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C108A" w:rsidRPr="006C108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การออกกำลังกายเป็นการพัฒนาสุขภาพประการหนึ่งที่สำคัญ โดยเคลื่อนไหวส่วนต่างๆ ของร่างกาย เป็นการเพิ่มประสิทธิภาพการทำงานของร่างกาย ช่วยกระตุ้นระบบกล้ามเนื้อ ระบบไหลเวียนโลหิต ระบบหายใจ เป็นต้น กิจกรรมการออกกำลังกายสามารถทำได้ทั้งผู้ชายและผู้หญิง ซึ่งในการเรียนในระดับอุดมศึกษา การพัฒนานักศึกษาให้มีเป้าหมายการศึกษาที่ดีได้นั้น ควรมีสมรรถภาพทางด้านร่างกาย สติปัญญา สังคม อารมณ์ และจิตใจ ประกอบกัน เมื่อมีสมรรถภาพทางด้านร่างกายที่เหมาะสมแล้ว ก็จะสามารถส่งเสริมให้นักศึกษามีความพร้อมที่จะเรียนรู้ในมหาวิทยาลัย (วรศักดิ์ เพียรชอบ</w:t>
      </w:r>
      <w:r w:rsidR="006C108A" w:rsidRPr="006C10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6C108A" w:rsidRPr="006C108A">
        <w:rPr>
          <w:rFonts w:ascii="TH SarabunPSK" w:hAnsi="TH SarabunPSK" w:cs="TH SarabunPSK"/>
          <w:color w:val="000000" w:themeColor="text1"/>
          <w:sz w:val="32"/>
          <w:szCs w:val="32"/>
          <w:cs/>
        </w:rPr>
        <w:t>2561)</w:t>
      </w:r>
    </w:p>
    <w:p w14:paraId="4F6817DA" w14:textId="77777777" w:rsidR="006C108A" w:rsidRPr="006C108A" w:rsidRDefault="006C108A" w:rsidP="006C108A">
      <w:pPr>
        <w:tabs>
          <w:tab w:val="left" w:pos="-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108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การจัดการสอนของมหาวิทยาลัยนราธิวาสราชนครินทร์ ได้ส่งเสริมการจัดกิจกรรมการเรียน การสอนในห้องเรียนและนอกห้องเรียน พร้อมทั้งจัดให้มีการสอนเกี่ยวกับพลศึกษา มีจุดมุ่งหมายให้เห็นถึงคุณค่า และประโยชน์ของการออกกำลังกาย การเสริมสร้างและทดสอบสมรรถภาพทางกาย แนวทางการเลือกรูปแบบการออกกำลังกายที่เหมาะสม และนำไปใช้เพื่อให้เกิดประโยชน์ โดยสาขาวิชาพลศึกษา คณะศิลปศาสตร์ ซึ่งนักศึกษาเป็นกำลังพื้นฐานของสังคม หากนักศึกษามีการออกกำลังกายเป็นประจำก็จะส่งเสริมให้นักศึกษามีสมรรถภาพทางด้านร่างกาย สติปัญญา สังคม อารมณ์ และจิตใจ และดำเนินชีวิตประจำวันได้อย่างมีความสุข และส่งให้นักศึกษาเป็นผู้ที่มีสุขภาพดีพร้อมสำหรับการเรียนได้ (ไชยวัฒน์ นามบุญลือ</w:t>
      </w:r>
      <w:r w:rsidRPr="006C10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C108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วรชิต พรหมน้อย</w:t>
      </w:r>
      <w:r w:rsidRPr="006C10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C108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อภิรักษ์ คำเสนาะ</w:t>
      </w:r>
      <w:r w:rsidRPr="006C10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C108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สโรชา อยู่ยงสินธุ์ และภาคภูมิ พันธ์นิกุล</w:t>
      </w:r>
      <w:r w:rsidRPr="006C10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C108A">
        <w:rPr>
          <w:rFonts w:ascii="TH SarabunPSK" w:hAnsi="TH SarabunPSK" w:cs="TH SarabunPSK"/>
          <w:color w:val="000000" w:themeColor="text1"/>
          <w:sz w:val="32"/>
          <w:szCs w:val="32"/>
          <w:cs/>
        </w:rPr>
        <w:t>2560) การศึกษาความรู้ ทัศนคติ และพฤติกรรมการออกกำลังกาย ของนักศึกษาจึงเป็นสิ่งสำคัญ เพื่อที่จะเป็นประโยชน์ในการวางแผน ส่งเสริมและพัฒนาพฤติกรรมการออกกำลังกายเพื่อให้นักศึกษามีสมรรถภาพทางด้านร่างกาย สติปัญญา สังคม อารมณ์ และจิตใจ พร้อมสำหรับการเรียนในระดับอุดมศึกษาต่อไป</w:t>
      </w:r>
    </w:p>
    <w:p w14:paraId="0AA76273" w14:textId="6767E786" w:rsidR="007B28B9" w:rsidRPr="006C108A" w:rsidRDefault="006C108A" w:rsidP="006C108A">
      <w:pPr>
        <w:tabs>
          <w:tab w:val="left" w:pos="-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C108A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>ผู้วิจัยจึงมีความสนใจที่จะศึกษาความสัมพันธ์ระหว่างความรู้ ทัศนคติ และพฤติกรรมการออกกำลังกาย ของนักศึกษาปริญญาตรี มหาวิทยาลัยนราธิวาสราชนครินทร์ เพื่อที่จะได้ข้อมูลพื้นฐานสำหรับใช้ในการจัดกิจกรรมการเรียนการสอนที่พัฒนาสมรรถภาพทางด้านร่างกาย สติปัญญา สังคม อารมณ์ และจิตใจ ของนักศึกษาและเป็นการส่งเสริมให้นักศึกษามีพัฒนาการทั้งทางด้านร่างกาย สติปัญญา สังคม อารมณ์ และจิตใจ อันจะส่งผลให้นักศึกษามีสุขภาพดี มีความพร้อมที่จะเรียนรู้ในมหาวิทยาลัย และสามารถนำไปประยุกต์ใช้ในชีวิตประจำวันต่อไป</w:t>
      </w:r>
    </w:p>
    <w:bookmarkEnd w:id="1"/>
    <w:bookmarkEnd w:id="2"/>
    <w:p w14:paraId="52787A6B" w14:textId="77777777" w:rsidR="007B28B9" w:rsidRPr="00351C31" w:rsidRDefault="007B28B9" w:rsidP="007B28B9">
      <w:pPr>
        <w:tabs>
          <w:tab w:val="left" w:pos="95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FD2DE4" w14:textId="77777777" w:rsidR="007B28B9" w:rsidRPr="00351C31" w:rsidRDefault="007B28B9" w:rsidP="007B28B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วัตถุประสงค์การวิจัย</w:t>
      </w:r>
    </w:p>
    <w:p w14:paraId="3CB972FD" w14:textId="00AB5EE8" w:rsidR="00037E72" w:rsidRPr="00351C31" w:rsidRDefault="007B28B9" w:rsidP="00037E7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37E72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1. เพื่อศึกษาระดับความรู้ ทัศนคติ และพฤติกรรมการออกกำลังกาย ของนักศึกษาปริญญาตรี มหาวิทยาลัยนราธิวาสราชนครินทร์</w:t>
      </w:r>
    </w:p>
    <w:p w14:paraId="3D4FA9CC" w14:textId="34C56772" w:rsidR="007B28B9" w:rsidRPr="00351C31" w:rsidRDefault="00037E72" w:rsidP="00037E7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</w:t>
      </w:r>
      <w:r w:rsidR="00DA503D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ความสัมพันธ์ระหว่าง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ด้านความรู้ ด้านทัศนคติ </w:t>
      </w:r>
      <w:r w:rsidR="00DF07AA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พฤติกรรมการออกกำลังกาย ของนักศึกษาปริญญาตรี มหาวิทยาลัยนราธิวาสราชนครินทร์</w:t>
      </w:r>
    </w:p>
    <w:p w14:paraId="3431D0A6" w14:textId="77777777" w:rsidR="007B28B9" w:rsidRPr="00351C31" w:rsidRDefault="007B28B9" w:rsidP="007B28B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61E4C77" w14:textId="77777777" w:rsidR="007B28B9" w:rsidRPr="00351C31" w:rsidRDefault="007B28B9" w:rsidP="007B28B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วิธีดำเนินการวิจัย</w:t>
      </w:r>
    </w:p>
    <w:p w14:paraId="03685B1C" w14:textId="77777777" w:rsidR="007B28B9" w:rsidRPr="00351C31" w:rsidRDefault="007B28B9" w:rsidP="007B28B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1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กรอบแนวคิดการวิจัย</w:t>
      </w:r>
    </w:p>
    <w:p w14:paraId="557BE79C" w14:textId="1C4D17CD" w:rsidR="007B28B9" w:rsidRPr="00351C31" w:rsidRDefault="007B28B9" w:rsidP="007B28B9">
      <w:pPr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การวิจัยเรื่อง </w:t>
      </w:r>
      <w:r w:rsidR="00037E72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การศึกษาอิทธิพลด้านความรู้ และด้านทัศนคติ ที่ส่งผลต่อพฤติกรรมการออกกำลังกาย ของนักศึกษาปริญญาตรี มหาวิทยาลัยนราธิวาสราชนครินทร์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มีขอบเขตการศึกษาดังนี้</w:t>
      </w:r>
    </w:p>
    <w:p w14:paraId="0D712C7C" w14:textId="1B77CF09" w:rsidR="007B28B9" w:rsidRPr="00351C31" w:rsidRDefault="007B28B9" w:rsidP="007B28B9">
      <w:pPr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กลุ่มตัวอย่าง คือ นักศึกษามหาวิทยาลัยนราธิวาสราชนครินทร์ มีตัวแปรต้น คือ </w:t>
      </w:r>
      <w:r w:rsidR="00037E72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="00037E72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ทัศนคติ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และตัวแปรตาม คือ </w:t>
      </w:r>
      <w:r w:rsidR="00037E72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พฤติกรรมการออกกำลังกาย</w:t>
      </w:r>
      <w:r w:rsidR="00037E72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โดยมีกรอบแนวคิดในการวิจัย ดังนี้</w:t>
      </w:r>
    </w:p>
    <w:p w14:paraId="49C4383C" w14:textId="3C1B8C38" w:rsidR="007B28B9" w:rsidRPr="00351C31" w:rsidRDefault="007B28B9" w:rsidP="007B28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DF0E59" w14:textId="77777777" w:rsidR="00DA503D" w:rsidRPr="00351C31" w:rsidRDefault="00DA503D" w:rsidP="007B28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7AE2F91" w14:textId="1EF0740E" w:rsidR="007B28B9" w:rsidRPr="00351C31" w:rsidRDefault="00DA503D" w:rsidP="007B28B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51C31">
        <w:rPr>
          <w:color w:val="000000" w:themeColor="text1"/>
          <w:cs/>
        </w:rPr>
        <w:object w:dxaOrig="8211" w:dyaOrig="1751" w14:anchorId="33173768">
          <v:shape id="_x0000_i1032" type="#_x0000_t75" style="width:383.25pt;height:81.75pt" o:ole="">
            <v:imagedata r:id="rId15" o:title=""/>
          </v:shape>
          <o:OLEObject Type="Embed" ProgID="Visio.Drawing.11" ShapeID="_x0000_i1032" DrawAspect="Content" ObjectID="_1686838225" r:id="rId16"/>
        </w:object>
      </w:r>
    </w:p>
    <w:p w14:paraId="5FE50D27" w14:textId="77777777" w:rsidR="00544036" w:rsidRPr="00351C31" w:rsidRDefault="00544036" w:rsidP="007B28B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0637204" w14:textId="2DCE56CF" w:rsidR="007B28B9" w:rsidRPr="00351C31" w:rsidRDefault="007B28B9" w:rsidP="007B28B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51C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 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กรอบแนวคิดการวิจัย</w:t>
      </w:r>
    </w:p>
    <w:p w14:paraId="4219E0F7" w14:textId="77777777" w:rsidR="007B28B9" w:rsidRPr="00351C31" w:rsidRDefault="007B28B9" w:rsidP="007B28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FEED1F" w14:textId="77777777" w:rsidR="009955FD" w:rsidRDefault="009955FD" w:rsidP="007B28B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DB74E2" w14:textId="77777777" w:rsidR="009955FD" w:rsidRDefault="009955FD" w:rsidP="007B28B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D83194" w14:textId="77777777" w:rsidR="007B28B9" w:rsidRPr="00351C31" w:rsidRDefault="007B28B9" w:rsidP="007B28B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ประชากรและกลุ่มตัวอย่าง</w:t>
      </w:r>
    </w:p>
    <w:p w14:paraId="7EF1483F" w14:textId="05D63172" w:rsidR="007B28B9" w:rsidRDefault="007B5626" w:rsidP="00D90FFF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ประชาก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ร คือ นักศึกษามหาวิทยาลัยนราธิวาสราชนครินทร์ที่ลงทะเบียนเรียนภาคการศึกษาปลาย ปีการศึกษา 2563 ซึ่งลงทะเบียนเรียนใน</w:t>
      </w:r>
      <w:r w:rsidR="007B291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="007B291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การออกกำลังกายเพื่อสุขภาพ</w:t>
      </w:r>
      <w:r w:rsidR="007B291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(รหัสวิชา 11-014-119) </w:t>
      </w:r>
      <w:r w:rsidR="007B291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7B291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="00CD2FC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กิจกรรมพลศึกษ</w:t>
      </w:r>
      <w:r w:rsidR="007B291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(รหัสวิชา 11-014-1</w:t>
      </w:r>
      <w:r w:rsidR="00CD2FC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</w:t>
      </w:r>
      <w:r w:rsidR="007B291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154F5B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กลุ่มตัวอย่างใช้วิธีสุ่มกลุ่มตัวอย่างตามสูตรคำนวนกลุ่มตัวอย่างของทาโร ยามาเน่ (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</w:rPr>
        <w:t>Yamane, T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1973) ที่ระดับความเชื่อมั่น 95% และความคลาดเคลื่อนที่ 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</w:rPr>
        <w:t>±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5% ได้ขนาดตัวอย่างเท่ากับ 15</w:t>
      </w:r>
      <w:r w:rsidR="00154F5B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</w:t>
      </w:r>
      <w:r w:rsidR="00C130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</w:p>
    <w:p w14:paraId="18C114BA" w14:textId="77777777" w:rsidR="00C13097" w:rsidRPr="00C13097" w:rsidRDefault="00C13097" w:rsidP="00D90FFF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FD8026" w14:textId="77777777" w:rsidR="007B28B9" w:rsidRPr="00351C31" w:rsidRDefault="007B28B9" w:rsidP="007B28B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เครื่องมือที่ใช้ในการรวบรวมข้อมูล</w:t>
      </w:r>
    </w:p>
    <w:p w14:paraId="1B2A1EC1" w14:textId="105DFB11" w:rsidR="007B28B9" w:rsidRPr="00351C31" w:rsidRDefault="007B28B9" w:rsidP="007B28B9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เครื่องมือที่ใช้ในการรวบรวมข้อมูลของการวิจัยครั้งนี้ คือ </w:t>
      </w:r>
      <w:r w:rsidR="00154F5B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แบบวัดความรู้ ทัศนคติ และพฤติกรรมการออกกำลังกาย ของนักศึกษาปริญญาตรี มหาวิทยาลัยนราธิวาสราชนครินทร์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แบ่งออกเป็น</w:t>
      </w:r>
      <w:r w:rsidR="00154F5B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ตอน ได้แก่ </w:t>
      </w:r>
    </w:p>
    <w:p w14:paraId="3F3D6E22" w14:textId="2E984EEF" w:rsidR="00EF48DF" w:rsidRPr="00351C31" w:rsidRDefault="00154F5B" w:rsidP="00EF48DF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ตอนที่ 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714CC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สถานภาพทั่วไปของนักศึกษา</w:t>
      </w:r>
    </w:p>
    <w:p w14:paraId="0A786693" w14:textId="42FB3D84" w:rsidR="00EF48DF" w:rsidRPr="00351C31" w:rsidRDefault="00154F5B" w:rsidP="00EF48DF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ตอนที่ 2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35DA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ความรู้เกี่ยวกับการออกกำลังกาย </w:t>
      </w:r>
      <w:r w:rsidR="00EF48DF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เป็นข้อคำถามแบบมีตัวเลือกให้ตอบ ใช่ ไม่ใช่ หรือ ไม่ทราบ จำนวน </w:t>
      </w:r>
      <w:r w:rsidR="00EF48DF" w:rsidRPr="00351C31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EF48DF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</w:t>
      </w:r>
      <w:r w:rsidR="00773FC7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F48DF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คะแนนเต็ม 8 คะแนน</w:t>
      </w:r>
      <w:r w:rsidR="00EF48DF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มีเกณฑ์การให้คะแนนดังนี้</w:t>
      </w:r>
    </w:p>
    <w:p w14:paraId="4803D432" w14:textId="77777777" w:rsidR="00EF48DF" w:rsidRPr="00351C31" w:rsidRDefault="00EF48DF" w:rsidP="00EF48DF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ใช่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ให้คะแนนเท่ากับ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</w:t>
      </w:r>
    </w:p>
    <w:p w14:paraId="55F054E0" w14:textId="77777777" w:rsidR="00EF48DF" w:rsidRPr="00351C31" w:rsidRDefault="00EF48DF" w:rsidP="00EF48DF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ไม่ใช่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ให้คะแนนเท่ากับ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  <w:t>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</w:t>
      </w:r>
    </w:p>
    <w:p w14:paraId="7FF4F44E" w14:textId="77777777" w:rsidR="00EF48DF" w:rsidRPr="00351C31" w:rsidRDefault="00EF48DF" w:rsidP="00EF48DF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ไม่ทราบ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ให้คะแนนเท่ากับ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  <w:t>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</w:t>
      </w:r>
    </w:p>
    <w:p w14:paraId="734D59DB" w14:textId="77777777" w:rsidR="00EF48DF" w:rsidRPr="00351C31" w:rsidRDefault="00EF48DF" w:rsidP="00EF48DF">
      <w:pPr>
        <w:spacing w:after="0" w:line="240" w:lineRule="auto"/>
        <w:ind w:left="27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ส่วนเกณฑ์การแปลความหมายคะแนนเป็น 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 กำหนดไว้ดังนี้</w:t>
      </w:r>
    </w:p>
    <w:p w14:paraId="797D1AC5" w14:textId="3ED299A0" w:rsidR="00EF48DF" w:rsidRPr="00351C31" w:rsidRDefault="00EF48DF" w:rsidP="00EF48DF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6.0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หมายความว่าอยู่ในระดับ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ดี</w:t>
      </w:r>
    </w:p>
    <w:p w14:paraId="4F78ED47" w14:textId="21F14333" w:rsidR="00EF48DF" w:rsidRPr="00351C31" w:rsidRDefault="00EF48DF" w:rsidP="00EF48DF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4.01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หมายความว่าอยู่ในระดับ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ปานกลาง</w:t>
      </w:r>
    </w:p>
    <w:p w14:paraId="6D33A46B" w14:textId="6EBB9032" w:rsidR="00EF48DF" w:rsidRPr="00351C31" w:rsidRDefault="00EF48DF" w:rsidP="00EF48DF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หมายความว่าอยู่ในระดับ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น้อย</w:t>
      </w:r>
    </w:p>
    <w:p w14:paraId="71377EBA" w14:textId="4369C979" w:rsidR="00EF48DF" w:rsidRPr="00351C31" w:rsidRDefault="00EF48DF" w:rsidP="00EF48DF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  <w:t>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หมายความว่าอยู่ในระดับ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ควรปรับปรุง</w:t>
      </w:r>
    </w:p>
    <w:p w14:paraId="6AB14C28" w14:textId="07E6BEF9" w:rsidR="00EF48DF" w:rsidRPr="00351C31" w:rsidRDefault="00154F5B" w:rsidP="00EF48DF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ตอนที่ 3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ทัศนคติต่อการออกกำลังกาย</w:t>
      </w:r>
      <w:r w:rsidR="00EF48DF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เป็นแบบมาตราประมาณค่า </w:t>
      </w:r>
      <w:r w:rsidR="00EF48DF" w:rsidRPr="00351C3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EF48DF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 (</w:t>
      </w:r>
      <w:r w:rsidR="00EF48DF" w:rsidRPr="00351C31">
        <w:rPr>
          <w:rFonts w:ascii="TH SarabunPSK" w:hAnsi="TH SarabunPSK" w:cs="TH SarabunPSK"/>
          <w:color w:val="000000" w:themeColor="text1"/>
          <w:sz w:val="32"/>
          <w:szCs w:val="32"/>
        </w:rPr>
        <w:t>Rating Scale</w:t>
      </w:r>
      <w:r w:rsidR="00EF48DF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ตามแบบของลิเคิร์ท (</w:t>
      </w:r>
      <w:r w:rsidR="00EF48DF" w:rsidRPr="00351C31">
        <w:rPr>
          <w:rFonts w:ascii="TH SarabunPSK" w:hAnsi="TH SarabunPSK" w:cs="TH SarabunPSK"/>
          <w:color w:val="000000" w:themeColor="text1"/>
          <w:sz w:val="32"/>
          <w:szCs w:val="32"/>
        </w:rPr>
        <w:t>Likert</w:t>
      </w:r>
      <w:r w:rsidR="00EF48DF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EF48DF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มีข้อคำถามทั้งด้านบวกและด้านลบ </w:t>
      </w:r>
      <w:r w:rsidR="00EF48DF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0C10F1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EF48DF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73FC7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</w:t>
      </w:r>
      <w:r w:rsidR="00EF48DF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คะแนนเต็ม </w:t>
      </w:r>
      <w:r w:rsidR="000C10F1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28</w:t>
      </w:r>
      <w:r w:rsidR="00EF48DF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คะแนน</w:t>
      </w:r>
      <w:r w:rsidR="00EF48DF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โดยผู้วิจัยได้กำหนดคะแนนของคำตอบแต่ละข้อดังนี้</w:t>
      </w:r>
    </w:p>
    <w:p w14:paraId="2EC38B60" w14:textId="77777777" w:rsidR="00EF48DF" w:rsidRPr="00351C31" w:rsidRDefault="00EF48DF" w:rsidP="00EF48D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เห็นด้วยอย่างยิ่ง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ให้คะแนนเท่ากับ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</w:p>
    <w:p w14:paraId="1EC6AA7C" w14:textId="77777777" w:rsidR="00EF48DF" w:rsidRPr="00351C31" w:rsidRDefault="00EF48DF" w:rsidP="00EF48D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เห็นด้วย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ให้คะแนนเท่ากับ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</w:p>
    <w:p w14:paraId="46870AE6" w14:textId="644321E3" w:rsidR="00EF48DF" w:rsidRPr="00351C31" w:rsidRDefault="00EF48DF" w:rsidP="00EF48D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ไม่เห็นด้วย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ให้คะแนนเท่ากับ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</w:p>
    <w:p w14:paraId="45B9E7B4" w14:textId="77777777" w:rsidR="00EF48DF" w:rsidRPr="00351C31" w:rsidRDefault="00EF48DF" w:rsidP="00EF48D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ไม่เห็นด้วยอย่างยิ่ง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ให้คะแนนเท่ากับ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</w:p>
    <w:p w14:paraId="67A705C2" w14:textId="77777777" w:rsidR="00C13097" w:rsidRDefault="00C13097" w:rsidP="00EF48DF">
      <w:pPr>
        <w:spacing w:after="0" w:line="240" w:lineRule="auto"/>
        <w:ind w:left="27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94E302" w14:textId="77777777" w:rsidR="00C13097" w:rsidRDefault="00C13097" w:rsidP="00EF48DF">
      <w:pPr>
        <w:spacing w:after="0" w:line="240" w:lineRule="auto"/>
        <w:ind w:left="27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FACF8B" w14:textId="63BDC2B4" w:rsidR="00EF48DF" w:rsidRPr="00351C31" w:rsidRDefault="00EF48DF" w:rsidP="00EF48DF">
      <w:pPr>
        <w:spacing w:after="0" w:line="240" w:lineRule="auto"/>
        <w:ind w:left="27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ส่วนเกณฑ์การแปลความหมายคะแนนเป็น 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 กำหนดไว้ดังนี้</w:t>
      </w:r>
    </w:p>
    <w:p w14:paraId="23944E79" w14:textId="52485671" w:rsidR="00EF48DF" w:rsidRPr="00351C31" w:rsidRDefault="00EF48DF" w:rsidP="00EF48DF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0C10F1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0C10F1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28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หมายความว่าอยู่ในระดับ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ดี</w:t>
      </w:r>
    </w:p>
    <w:p w14:paraId="0B932BE3" w14:textId="1B5DE7B9" w:rsidR="00EF48DF" w:rsidRPr="00351C31" w:rsidRDefault="00EF48DF" w:rsidP="00EF48DF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="000C10F1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.01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0C10F1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หมายความว่าอยู่ในระดับ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ปานกลาง</w:t>
      </w:r>
    </w:p>
    <w:p w14:paraId="28075239" w14:textId="21500294" w:rsidR="00EF48DF" w:rsidRPr="00351C31" w:rsidRDefault="00EF48DF" w:rsidP="00EF48DF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C10F1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C10F1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หมายความว่าอยู่ในระดับ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น้อย</w:t>
      </w:r>
    </w:p>
    <w:p w14:paraId="602FC2D0" w14:textId="3916A94F" w:rsidR="00154F5B" w:rsidRPr="00351C31" w:rsidRDefault="00EF48DF" w:rsidP="00EF48DF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1.00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0C10F1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หมายความว่าอยู่ในระดับ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ควรปรับปรุง</w:t>
      </w:r>
    </w:p>
    <w:p w14:paraId="795F9B09" w14:textId="7C7F3F77" w:rsidR="003751D9" w:rsidRPr="00351C31" w:rsidRDefault="00154F5B" w:rsidP="003751D9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ตอนที่ 4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พฤติกรรมการออกกำลังกาย</w:t>
      </w:r>
      <w:r w:rsidR="003751D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เป็นแบบมาตราประมาณค่า </w:t>
      </w:r>
      <w:r w:rsidR="003751D9" w:rsidRPr="00351C3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3751D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 (</w:t>
      </w:r>
      <w:r w:rsidR="003751D9" w:rsidRPr="00351C31">
        <w:rPr>
          <w:rFonts w:ascii="TH SarabunPSK" w:hAnsi="TH SarabunPSK" w:cs="TH SarabunPSK"/>
          <w:color w:val="000000" w:themeColor="text1"/>
          <w:sz w:val="32"/>
          <w:szCs w:val="32"/>
        </w:rPr>
        <w:t>Rating Scale</w:t>
      </w:r>
      <w:r w:rsidR="003751D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ตามแบบของลิเคิร์ท (</w:t>
      </w:r>
      <w:r w:rsidR="003751D9" w:rsidRPr="00351C31">
        <w:rPr>
          <w:rFonts w:ascii="TH SarabunPSK" w:hAnsi="TH SarabunPSK" w:cs="TH SarabunPSK"/>
          <w:color w:val="000000" w:themeColor="text1"/>
          <w:sz w:val="32"/>
          <w:szCs w:val="32"/>
        </w:rPr>
        <w:t>Likert</w:t>
      </w:r>
      <w:r w:rsidR="003751D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3751D9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มีข้อคำถามทั้งด้านบวกและด้านลบ </w:t>
      </w:r>
      <w:r w:rsidR="003751D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3751D9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3751D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751D9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 คะแนนเต็ม 27 คะแนน</w:t>
      </w:r>
      <w:r w:rsidR="003751D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โดยผู้วิจัยได้กำหนดคะแนนของคำตอบแต่ละข้อดังนี้</w:t>
      </w:r>
    </w:p>
    <w:p w14:paraId="63CB9AC2" w14:textId="062B003F" w:rsidR="003751D9" w:rsidRPr="00351C31" w:rsidRDefault="003751D9" w:rsidP="003751D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ปฏิบัติมาก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ให้คะแนนเท่ากับ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</w:p>
    <w:p w14:paraId="14FCF34C" w14:textId="7BF08DB9" w:rsidR="003751D9" w:rsidRPr="00351C31" w:rsidRDefault="003751D9" w:rsidP="003751D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ปฏิบัติปานกลาง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ให้คะแนนเท่ากับ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</w:p>
    <w:p w14:paraId="470E76E3" w14:textId="74594AAE" w:rsidR="003751D9" w:rsidRPr="00351C31" w:rsidRDefault="003751D9" w:rsidP="003751D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ปฏิบัติน้อย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ให้คะแนนเท่ากับ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</w:p>
    <w:p w14:paraId="10F3B8DC" w14:textId="03EFD877" w:rsidR="003751D9" w:rsidRPr="00351C31" w:rsidRDefault="003751D9" w:rsidP="003751D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ไม่ปฏิบัติเลย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ให้คะแนนเท่ากับ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</w:p>
    <w:p w14:paraId="710793F4" w14:textId="77777777" w:rsidR="003751D9" w:rsidRPr="00351C31" w:rsidRDefault="003751D9" w:rsidP="003751D9">
      <w:pPr>
        <w:spacing w:after="0" w:line="240" w:lineRule="auto"/>
        <w:ind w:left="27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ส่วนเกณฑ์การแปลความหมายคะแนนเป็น 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 กำหนดไว้ดังนี้</w:t>
      </w:r>
    </w:p>
    <w:p w14:paraId="4AC3F525" w14:textId="0203ADA1" w:rsidR="003751D9" w:rsidRPr="00351C31" w:rsidRDefault="003751D9" w:rsidP="003751D9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หมายความว่าอยู่ในระดับ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ดี</w:t>
      </w:r>
    </w:p>
    <w:p w14:paraId="5AA06FDF" w14:textId="77777777" w:rsidR="003751D9" w:rsidRPr="00351C31" w:rsidRDefault="003751D9" w:rsidP="003751D9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4.01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หมายความว่าอยู่ในระดับ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ปานกลาง</w:t>
      </w:r>
    </w:p>
    <w:p w14:paraId="57F09946" w14:textId="77777777" w:rsidR="003751D9" w:rsidRPr="00351C31" w:rsidRDefault="003751D9" w:rsidP="003751D9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หมายความว่าอยู่ในระดับ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น้อย</w:t>
      </w:r>
    </w:p>
    <w:p w14:paraId="04A6E44B" w14:textId="199CB4EF" w:rsidR="007B28B9" w:rsidRPr="00351C31" w:rsidRDefault="003751D9" w:rsidP="003751D9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0.00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หมายความว่าอยู่ในระดับ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ควรปรับปรุง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1190B2D1" w14:textId="0A91AB6E" w:rsidR="007B28B9" w:rsidRDefault="007B28B9" w:rsidP="007B28B9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ทดสอบคุณภาพของเครื่องมือ โดยนำเสนอต่อผู้เชี่ยวชาญ จำนวน 3 คน เพื่อให้ผู้เชี่ยวชาญประเมินแบบสอบถาม โดยคำนวณหาค่าความสอดคล้องของวัตถุประสงค์กับคำถาม (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IOC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Index of Item Object Congruency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จากนั้นนำผลการพิจารณามาวิเคราะห์หาค่าความเที่ยงตรงด้านเนื้อหา และปรับปรุงแก้ไขให้ถูกต้องยิ่งขึ้น ใช้เกณฑ์การพิจารณาเลือกข้อคำถามที่มีค่าดัชนีความสอดคล้องตั้งแต่ 0.50 ขึ้นไป โดยปรับปรุงข้อที่ได้รับคำแนะนำจากผู้เชี่ยวชาญ แล้วจึงนำมาหาค่าความเชื่อมั่นของแบบ</w:t>
      </w:r>
      <w:r w:rsidR="00D72C9F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วัดระดับ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Cronbach,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1970) ได้ค่าความเชื่อมั่นด้วยสัมประสิทธิ์แอลฟาของครอนบาค เท่ากับ 0.</w:t>
      </w:r>
      <w:r w:rsidR="007B291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701</w:t>
      </w:r>
    </w:p>
    <w:p w14:paraId="23D57D0C" w14:textId="77777777" w:rsidR="00C13097" w:rsidRPr="00351C31" w:rsidRDefault="00C13097" w:rsidP="007B28B9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28BDC9" w14:textId="77777777" w:rsidR="007B28B9" w:rsidRPr="00351C31" w:rsidRDefault="007B28B9" w:rsidP="007B28B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การเก็บรวบรวมข้อมูล</w:t>
      </w:r>
    </w:p>
    <w:p w14:paraId="7105BB42" w14:textId="6BDEFA0C" w:rsidR="007B28B9" w:rsidRPr="00351C31" w:rsidRDefault="007B28B9" w:rsidP="007B28B9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ผู้วิจัยได้เก็บรวบรวมข้อมูล โดยนำแบบสอบถามที่ผ่านการทดสอบคุณภาพของเครื่องมือ และได้ปรับแก้เรียบร้อยแล้วไปเก็บสอบถามนักศึกษาที่เป็นกลุ่มตัวอย่าง คือ นักศึกษามหาวิทยาลัยนราธิวาสราชนครินทร์ที่ลงทะเบียนเรียนภาคการศึกษาปลาย ปีการศึกษา 2563 ซึ่งลงทะเบียนเรียนใน</w:t>
      </w:r>
      <w:r w:rsidR="00154F5B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="00154F5B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การออกกำลังกายเพื่อสุขภาพ</w:t>
      </w:r>
      <w:r w:rsidR="00154F5B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(รหัสวิชา 11-014-119) </w:t>
      </w:r>
      <w:r w:rsidR="007B291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7B291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="00CD2FC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รายวิชากิจกรรมพลศึกษ</w:t>
      </w:r>
      <w:r w:rsidR="00CD2FC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CD2FC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(รหัสวิชา 11-014-1</w:t>
      </w:r>
      <w:r w:rsidR="00CD2FC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</w:t>
      </w:r>
      <w:r w:rsidR="00CD2FC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7B291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154F5B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157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 ใช้ระยะเวลาในการเก็บข้อมูล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เดือน (เดือน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เมษายน พ.ศ.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)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กรณีพบว่าแบบสอบถามไม่ถูกต้องและไม่สมบูรณ์ จะเก็บข้อมูลเพิ่มเติมจนครบจำนวนที่กำหนดไว้ จำนวน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="00154F5B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</w:t>
      </w:r>
    </w:p>
    <w:p w14:paraId="042FC5EE" w14:textId="77777777" w:rsidR="009955FD" w:rsidRDefault="009955FD" w:rsidP="007B28B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EDBAE8" w14:textId="77777777" w:rsidR="007B28B9" w:rsidRPr="00351C31" w:rsidRDefault="007B28B9" w:rsidP="007B28B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การวิเคราะห์ข้อมูล</w:t>
      </w:r>
    </w:p>
    <w:p w14:paraId="5228075C" w14:textId="77777777" w:rsidR="007B28B9" w:rsidRPr="00351C31" w:rsidRDefault="007B28B9" w:rsidP="007B28B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ผู้วิจัยนำแบบสอบถามที่ได้รับทั้งหมด มาวิเคราะห์ด้วยโปรแกรมสำเร็จรูป สถิติที่ใช้ในการวิเคราะห์ข้อมูลได้แก่</w:t>
      </w:r>
    </w:p>
    <w:p w14:paraId="64AF2D49" w14:textId="77777777" w:rsidR="007B28B9" w:rsidRPr="00351C31" w:rsidRDefault="007B28B9" w:rsidP="007B28B9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.1) วิเคราะห์ค่าสถิติพื้นฐานของกลุ่มตัวอย่าง ได้แก่ ค่าเฉลี่ย (</w:t>
      </w:r>
      <w:r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4BA37D3E">
          <v:shape id="_x0000_i1033" type="#_x0000_t75" style="width:12.75pt;height:16.5pt" o:ole="">
            <v:imagedata r:id="rId7" o:title=""/>
          </v:shape>
          <o:OLEObject Type="Embed" ProgID="Equation.3" ShapeID="_x0000_i1033" DrawAspect="Content" ObjectID="_1686838226" r:id="rId17"/>
        </w:objec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และค่าร้อยละ (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Percentage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ของตัวแปรต้นและตัวแปรตาม</w:t>
      </w:r>
    </w:p>
    <w:p w14:paraId="71F0F5E6" w14:textId="061A2420" w:rsidR="007B28B9" w:rsidRPr="00351C31" w:rsidRDefault="007B28B9" w:rsidP="00154F5B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.2) วิเคราะห์</w:t>
      </w:r>
      <w:r w:rsidR="00D90FFF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ความสัมพันธ์ระหว่างด้านความรู้ ด้านทัศนคติ และพฤติกรรมการออกกำลังกาย</w:t>
      </w:r>
      <w:r w:rsidR="00D90FFF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ค่า</w:t>
      </w:r>
      <w:r w:rsidR="00154F5B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สัมประสิทธิสหสัมพันธ์ของเพียร์สัน (</w:t>
      </w:r>
      <w:r w:rsidR="00154F5B" w:rsidRPr="00351C31">
        <w:rPr>
          <w:rFonts w:ascii="TH SarabunPSK" w:hAnsi="TH SarabunPSK" w:cs="TH SarabunPSK"/>
          <w:color w:val="000000" w:themeColor="text1"/>
          <w:sz w:val="32"/>
          <w:szCs w:val="32"/>
        </w:rPr>
        <w:t>Pearson correlation Coefficient</w:t>
      </w:r>
      <w:r w:rsidR="00154F5B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7E328B8C" w14:textId="77777777" w:rsidR="00154F5B" w:rsidRPr="00C13097" w:rsidRDefault="00154F5B" w:rsidP="00154F5B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4166846" w14:textId="77777777" w:rsidR="007B28B9" w:rsidRPr="00351C31" w:rsidRDefault="007B28B9" w:rsidP="007B28B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ผลการวิจัย</w:t>
      </w:r>
    </w:p>
    <w:p w14:paraId="2AAB18AD" w14:textId="77777777" w:rsidR="007B28B9" w:rsidRPr="00351C31" w:rsidRDefault="007B28B9" w:rsidP="007B28B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สถานภาพทั่วไปของนักศึกษา</w:t>
      </w:r>
    </w:p>
    <w:p w14:paraId="718CA4AB" w14:textId="6EE04C2C" w:rsidR="007B28B9" w:rsidRPr="00351C31" w:rsidRDefault="002714CC" w:rsidP="007B28B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นักศึกษาส่วนใหญ่</w:t>
      </w:r>
      <w:r w:rsidR="00535DA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เรียนรายวิชา</w:t>
      </w:r>
      <w:r w:rsidR="00535DA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กิจกรรมพลศึกษา (รหัสวิชา 11-014-120)</w:t>
      </w:r>
      <w:r w:rsidR="00535DA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="00535DA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(ร้อยละ </w:t>
      </w:r>
      <w:r w:rsidR="00535DA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77.1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</w:t>
      </w:r>
      <w:r w:rsidR="00535DA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รายวิชาการออกกำลังกายเพื่อสุขภาพ (รหัสวิชา 11-014-119) 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535DA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36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(ร้อยละ </w:t>
      </w:r>
      <w:r w:rsidR="00535DA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22.9</w:t>
      </w:r>
      <w:r w:rsidR="007B28B9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B962E1B" w14:textId="43A52145" w:rsidR="007B28B9" w:rsidRDefault="007B28B9" w:rsidP="007B28B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 นักศึกษา</w:t>
      </w:r>
      <w:r w:rsidR="00535DA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</w:t>
      </w:r>
      <w:r w:rsidR="00535DA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คณะวิศวกรรมศาสตร์ </w:t>
      </w:r>
      <w:r w:rsidR="00535DA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มากที่สุด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535DA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67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(ร้อยละ </w:t>
      </w:r>
      <w:r w:rsidR="00535DA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42.7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รองลงมาคือ </w:t>
      </w:r>
      <w:r w:rsidR="00535DA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คณะวิทยาศาสตร์และเทคโนโลยี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535DAE" w:rsidRPr="00351C31">
        <w:rPr>
          <w:rFonts w:ascii="TH SarabunPSK" w:hAnsi="TH SarabunPSK" w:cs="TH SarabunPSK"/>
          <w:color w:val="000000" w:themeColor="text1"/>
          <w:sz w:val="32"/>
          <w:szCs w:val="32"/>
        </w:rPr>
        <w:t>36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(ร้อยละ </w:t>
      </w:r>
      <w:r w:rsidR="00535DAE" w:rsidRPr="00351C31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="00535DAE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35DAE" w:rsidRPr="00351C31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น้อยที่สุดคือ คณะ</w:t>
      </w:r>
      <w:r w:rsidR="00535DA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ศิลปศาสตร์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535DA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12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(ร้อยละ </w:t>
      </w:r>
      <w:r w:rsidR="00535DAE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ตามลำดับ ดังตารางที่ 1</w:t>
      </w:r>
    </w:p>
    <w:p w14:paraId="502B0D79" w14:textId="77777777" w:rsidR="00C13097" w:rsidRPr="00C13097" w:rsidRDefault="00C13097" w:rsidP="007B28B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14:paraId="0B739C1A" w14:textId="77777777" w:rsidR="007B28B9" w:rsidRPr="00351C31" w:rsidRDefault="007B28B9" w:rsidP="007B28B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สถานภาพทั่วไปของนักศึกษา</w:t>
      </w:r>
    </w:p>
    <w:tbl>
      <w:tblPr>
        <w:tblW w:w="8222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1701"/>
        <w:gridCol w:w="1701"/>
      </w:tblGrid>
      <w:tr w:rsidR="000C6BA3" w:rsidRPr="00351C31" w14:paraId="7CDE174D" w14:textId="77777777" w:rsidTr="00F02DE5">
        <w:trPr>
          <w:jc w:val="center"/>
        </w:trPr>
        <w:tc>
          <w:tcPr>
            <w:tcW w:w="4820" w:type="dxa"/>
            <w:tcBorders>
              <w:bottom w:val="single" w:sz="4" w:space="0" w:color="000000"/>
            </w:tcBorders>
          </w:tcPr>
          <w:p w14:paraId="6D384033" w14:textId="77777777" w:rsidR="007B28B9" w:rsidRPr="00351C31" w:rsidRDefault="007B28B9" w:rsidP="00656C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สถานภาพทั่วไปของนักศึกษา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203CB8E" w14:textId="77777777" w:rsidR="007B28B9" w:rsidRPr="00351C31" w:rsidRDefault="007B28B9" w:rsidP="00656C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6A4D723" w14:textId="77777777" w:rsidR="007B28B9" w:rsidRPr="00351C31" w:rsidRDefault="007B28B9" w:rsidP="00656C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0C6BA3" w:rsidRPr="00351C31" w14:paraId="39286E25" w14:textId="77777777" w:rsidTr="00F02DE5">
        <w:trPr>
          <w:jc w:val="center"/>
        </w:trPr>
        <w:tc>
          <w:tcPr>
            <w:tcW w:w="4820" w:type="dxa"/>
            <w:tcBorders>
              <w:top w:val="nil"/>
              <w:bottom w:val="nil"/>
            </w:tcBorders>
          </w:tcPr>
          <w:p w14:paraId="4BC5AF46" w14:textId="38C3E950" w:rsidR="007B28B9" w:rsidRPr="00351C31" w:rsidRDefault="00CD2FCE" w:rsidP="00656C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รายวิชา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E1FAC0" w14:textId="77777777" w:rsidR="007B28B9" w:rsidRPr="00351C31" w:rsidRDefault="007B28B9" w:rsidP="00656C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5D8E49" w14:textId="77777777" w:rsidR="007B28B9" w:rsidRPr="00351C31" w:rsidRDefault="007B28B9" w:rsidP="00656C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04FE5" w:rsidRPr="00351C31" w14:paraId="297719FB" w14:textId="77777777" w:rsidTr="00F02DE5">
        <w:trPr>
          <w:jc w:val="center"/>
        </w:trPr>
        <w:tc>
          <w:tcPr>
            <w:tcW w:w="4820" w:type="dxa"/>
            <w:tcBorders>
              <w:top w:val="nil"/>
              <w:bottom w:val="nil"/>
            </w:tcBorders>
          </w:tcPr>
          <w:p w14:paraId="5F16635F" w14:textId="4F7D76F9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การออกกำลังกายเพื่อสุขภาพ (รหัสวิชา 11-014-119)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EF1CDC" w14:textId="32442715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330C9A" w14:textId="30BA1368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</w:tr>
      <w:tr w:rsidR="00104FE5" w:rsidRPr="00351C31" w14:paraId="6A2EAD60" w14:textId="77777777" w:rsidTr="00F02DE5">
        <w:trPr>
          <w:jc w:val="center"/>
        </w:trPr>
        <w:tc>
          <w:tcPr>
            <w:tcW w:w="4820" w:type="dxa"/>
            <w:tcBorders>
              <w:top w:val="nil"/>
              <w:bottom w:val="nil"/>
            </w:tcBorders>
          </w:tcPr>
          <w:p w14:paraId="592C8833" w14:textId="1A3E0FE3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กิจกรรมพลศึกษ</w:t>
            </w:r>
            <w:r w:rsidR="00535DAE" w:rsidRPr="00351C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(รหัสวิชา 11-014-120)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71FA73" w14:textId="78CB8932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BA1D329" w14:textId="4B856950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77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0C6BA3" w:rsidRPr="00351C31" w14:paraId="6EAE10D1" w14:textId="77777777" w:rsidTr="00F02DE5">
        <w:trPr>
          <w:jc w:val="center"/>
        </w:trPr>
        <w:tc>
          <w:tcPr>
            <w:tcW w:w="4820" w:type="dxa"/>
            <w:tcBorders>
              <w:top w:val="nil"/>
              <w:bottom w:val="nil"/>
            </w:tcBorders>
          </w:tcPr>
          <w:p w14:paraId="1BBE21C8" w14:textId="77777777" w:rsidR="007B28B9" w:rsidRPr="00351C31" w:rsidRDefault="007B28B9" w:rsidP="00656C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คณะ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22AA54" w14:textId="77777777" w:rsidR="007B28B9" w:rsidRPr="00351C31" w:rsidRDefault="007B28B9" w:rsidP="00656C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ED4CF5" w14:textId="77777777" w:rsidR="007B28B9" w:rsidRPr="00351C31" w:rsidRDefault="007B28B9" w:rsidP="00656C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04FE5" w:rsidRPr="00351C31" w14:paraId="28972F0A" w14:textId="77777777" w:rsidTr="00F02DE5">
        <w:trPr>
          <w:jc w:val="center"/>
        </w:trPr>
        <w:tc>
          <w:tcPr>
            <w:tcW w:w="4820" w:type="dxa"/>
            <w:tcBorders>
              <w:top w:val="nil"/>
              <w:bottom w:val="nil"/>
            </w:tcBorders>
          </w:tcPr>
          <w:p w14:paraId="26C81C83" w14:textId="41E85FC0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คณะแพทยศาสตร์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FA875C" w14:textId="57071A4B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27AFFC" w14:textId="7E170D23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104FE5" w:rsidRPr="00351C31" w14:paraId="26CB7FE2" w14:textId="77777777" w:rsidTr="00F02DE5">
        <w:trPr>
          <w:jc w:val="center"/>
        </w:trPr>
        <w:tc>
          <w:tcPr>
            <w:tcW w:w="4820" w:type="dxa"/>
            <w:tcBorders>
              <w:top w:val="nil"/>
              <w:bottom w:val="nil"/>
            </w:tcBorders>
          </w:tcPr>
          <w:p w14:paraId="4AF459F7" w14:textId="5BEDB89B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คณะวิทยาการจัดการ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2C2F93" w14:textId="4907DAF3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29E1E3" w14:textId="167B7F71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104FE5" w:rsidRPr="00351C31" w14:paraId="7E22FEFD" w14:textId="77777777" w:rsidTr="00F02DE5">
        <w:trPr>
          <w:jc w:val="center"/>
        </w:trPr>
        <w:tc>
          <w:tcPr>
            <w:tcW w:w="4820" w:type="dxa"/>
            <w:tcBorders>
              <w:top w:val="nil"/>
              <w:bottom w:val="nil"/>
            </w:tcBorders>
          </w:tcPr>
          <w:p w14:paraId="434B0561" w14:textId="0C76770B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คณะวิทยาศาสตร์</w:t>
            </w:r>
            <w:r w:rsidR="00535DAE" w:rsidRPr="00351C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และเทคโนโลยี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01A459D" w14:textId="7214A1E8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ED56AC" w14:textId="1C943D5D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</w:tr>
      <w:tr w:rsidR="00104FE5" w:rsidRPr="00351C31" w14:paraId="1ED69254" w14:textId="77777777" w:rsidTr="00F02DE5">
        <w:trPr>
          <w:jc w:val="center"/>
        </w:trPr>
        <w:tc>
          <w:tcPr>
            <w:tcW w:w="4820" w:type="dxa"/>
            <w:tcBorders>
              <w:top w:val="nil"/>
              <w:bottom w:val="nil"/>
            </w:tcBorders>
          </w:tcPr>
          <w:p w14:paraId="67F5C057" w14:textId="50F7C33F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คณะวิศวกรรมศาสตร์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9E0AF22" w14:textId="3CAE2361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AB89EA" w14:textId="56118544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42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104FE5" w:rsidRPr="00351C31" w14:paraId="3A6EB679" w14:textId="77777777" w:rsidTr="00F02DE5">
        <w:trPr>
          <w:jc w:val="center"/>
        </w:trPr>
        <w:tc>
          <w:tcPr>
            <w:tcW w:w="4820" w:type="dxa"/>
            <w:tcBorders>
              <w:top w:val="nil"/>
              <w:bottom w:val="nil"/>
            </w:tcBorders>
          </w:tcPr>
          <w:p w14:paraId="28B85C76" w14:textId="1B7BBA58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BFDA55" w14:textId="7F57D4F1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27C2F3" w14:textId="4652B4A7" w:rsidR="00104FE5" w:rsidRPr="00351C31" w:rsidRDefault="00104FE5" w:rsidP="00104FE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0C6BA3" w:rsidRPr="00351C31" w14:paraId="61E5C7B3" w14:textId="77777777" w:rsidTr="00F02DE5">
        <w:trPr>
          <w:jc w:val="center"/>
        </w:trPr>
        <w:tc>
          <w:tcPr>
            <w:tcW w:w="4820" w:type="dxa"/>
            <w:tcBorders>
              <w:top w:val="single" w:sz="4" w:space="0" w:color="000000"/>
            </w:tcBorders>
          </w:tcPr>
          <w:p w14:paraId="445B23C3" w14:textId="77777777" w:rsidR="007B28B9" w:rsidRPr="00351C31" w:rsidRDefault="007B28B9" w:rsidP="00656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7777C794" w14:textId="290A1FFF" w:rsidR="007B28B9" w:rsidRPr="00351C31" w:rsidRDefault="007B28B9" w:rsidP="00656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="00104FE5"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9306D81" w14:textId="77777777" w:rsidR="007B28B9" w:rsidRPr="00351C31" w:rsidRDefault="007B28B9" w:rsidP="00656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100.00</w:t>
            </w:r>
          </w:p>
        </w:tc>
      </w:tr>
    </w:tbl>
    <w:p w14:paraId="1FA5A726" w14:textId="16CD109C" w:rsidR="00AB50FA" w:rsidRPr="00351C31" w:rsidRDefault="007B28B9" w:rsidP="00DA503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</w:t>
      </w:r>
      <w:r w:rsidR="00535DAE"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ศึกษาความรู้ ทัศนคติ และพฤติกรรมการออกกำลังกาย ของนักศึกษาปริญญาตรี มหาวิทยาลัยนราธิวาสราชนครินทร์</w:t>
      </w:r>
    </w:p>
    <w:p w14:paraId="1FDD50DA" w14:textId="6500C700" w:rsidR="002B791F" w:rsidRPr="00C13097" w:rsidRDefault="002B791F" w:rsidP="002B791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  <w:lang w:val="en-GB"/>
        </w:rPr>
      </w:pP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ระดับความรู้ ทัศนคติ และพฤติกรรมการออกกำลังกาย ของนักศึกษาปริญญาตรี มหาวิทยาลัยนราธิวาสราชนครินทร์</w:t>
      </w:r>
      <w:r w:rsidRPr="00C130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พบว่า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นักศึกษามีความรู้เกี่ยวกับการออกกำลังกาย อยู่ในระดับ</w:t>
      </w:r>
      <w:r w:rsidRPr="00C130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ดี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(</w:t>
      </w:r>
      <w:r w:rsidRPr="00C13097">
        <w:rPr>
          <w:rFonts w:ascii="TH SarabunPSK" w:eastAsia="Times New Roman" w:hAnsi="TH SarabunPSK" w:cs="TH SarabunPSK"/>
          <w:b/>
          <w:bCs/>
          <w:color w:val="000000" w:themeColor="text1"/>
          <w:spacing w:val="-10"/>
          <w:position w:val="-4"/>
          <w:sz w:val="32"/>
          <w:szCs w:val="32"/>
          <w:cs/>
        </w:rPr>
        <w:object w:dxaOrig="260" w:dyaOrig="320" w14:anchorId="495DC3C8">
          <v:shape id="_x0000_i1034" type="#_x0000_t75" style="width:12.75pt;height:16.5pt" o:ole="">
            <v:imagedata r:id="rId7" o:title=""/>
          </v:shape>
          <o:OLEObject Type="Embed" ProgID="Equation.3" ShapeID="_x0000_i1034" DrawAspect="Content" ObjectID="_1686838227" r:id="rId18"/>
        </w:objec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=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7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25, S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D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.=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0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847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)</w:t>
      </w:r>
      <w:r w:rsidRPr="00C130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  <w:lang w:val="en-GB"/>
        </w:rPr>
        <w:t xml:space="preserve"> และ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นักศึกษามีทัศนคติต่อการออกกำลังกายอยู่ในระดับ</w:t>
      </w:r>
      <w:r w:rsidRPr="00C130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ดี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(</w:t>
      </w:r>
      <w:r w:rsidRPr="00C13097">
        <w:rPr>
          <w:rFonts w:ascii="TH SarabunPSK" w:eastAsia="Times New Roman" w:hAnsi="TH SarabunPSK" w:cs="TH SarabunPSK"/>
          <w:b/>
          <w:bCs/>
          <w:color w:val="000000" w:themeColor="text1"/>
          <w:spacing w:val="-10"/>
          <w:position w:val="-4"/>
          <w:sz w:val="32"/>
          <w:szCs w:val="32"/>
          <w:cs/>
        </w:rPr>
        <w:object w:dxaOrig="260" w:dyaOrig="320" w14:anchorId="2D2CA8AC">
          <v:shape id="_x0000_i1035" type="#_x0000_t75" style="width:12.75pt;height:16.5pt" o:ole="">
            <v:imagedata r:id="rId7" o:title=""/>
          </v:shape>
          <o:OLEObject Type="Embed" ProgID="Equation.3" ShapeID="_x0000_i1035" DrawAspect="Content" ObjectID="_1686838228" r:id="rId19"/>
        </w:objec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=</w:t>
      </w:r>
      <w:r w:rsidRPr="00C130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22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</w:t>
      </w:r>
      <w:r w:rsidRPr="00C130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78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, S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D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.=</w:t>
      </w:r>
      <w:r w:rsidRPr="00C130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1.982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)</w:t>
      </w:r>
      <w:r w:rsidRPr="00C130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  <w:lang w:val="en-GB"/>
        </w:rPr>
        <w:t xml:space="preserve"> </w:t>
      </w:r>
      <w:r w:rsidR="00C130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  <w:lang w:val="en-GB"/>
        </w:rPr>
        <w:t xml:space="preserve">         </w:t>
      </w:r>
      <w:r w:rsidRPr="00C130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  <w:lang w:val="en-GB"/>
        </w:rPr>
        <w:t>ส่วน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พฤติกรรมการออกกำลังกาย</w:t>
      </w:r>
      <w:r w:rsidRPr="00C130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  <w:lang w:val="en-GB"/>
        </w:rPr>
        <w:t xml:space="preserve">ของนักศึกษา 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อยู่ในระดับ</w:t>
      </w:r>
      <w:r w:rsidRPr="00C130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ปานกลาง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(</w:t>
      </w:r>
      <w:r w:rsidRPr="00C13097">
        <w:rPr>
          <w:rFonts w:ascii="TH SarabunPSK" w:eastAsia="Times New Roman" w:hAnsi="TH SarabunPSK" w:cs="TH SarabunPSK"/>
          <w:b/>
          <w:bCs/>
          <w:color w:val="000000" w:themeColor="text1"/>
          <w:spacing w:val="-10"/>
          <w:position w:val="-4"/>
          <w:sz w:val="32"/>
          <w:szCs w:val="32"/>
          <w:cs/>
        </w:rPr>
        <w:object w:dxaOrig="260" w:dyaOrig="320" w14:anchorId="254FA03C">
          <v:shape id="_x0000_i1036" type="#_x0000_t75" style="width:12.75pt;height:16.5pt" o:ole="">
            <v:imagedata r:id="rId7" o:title=""/>
          </v:shape>
          <o:OLEObject Type="Embed" ProgID="Equation.3" ShapeID="_x0000_i1036" DrawAspect="Content" ObjectID="_1686838229" r:id="rId20"/>
        </w:objec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=</w:t>
      </w:r>
      <w:r w:rsidRPr="00C130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18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</w:t>
      </w:r>
      <w:r w:rsidRPr="00C130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82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, S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D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.=</w:t>
      </w:r>
      <w:r w:rsidRPr="00C130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3.995</w:t>
      </w:r>
      <w:r w:rsidRPr="00C130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)</w:t>
      </w:r>
      <w:r w:rsidRPr="00C130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  <w:lang w:val="en-GB"/>
        </w:rPr>
        <w:t xml:space="preserve"> </w:t>
      </w:r>
      <w:r w:rsidR="0082680C" w:rsidRPr="00C1309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  <w:lang w:val="en-GB"/>
        </w:rPr>
        <w:t xml:space="preserve">ดังตารางที่ </w:t>
      </w:r>
      <w:r w:rsidR="0082680C" w:rsidRPr="00C13097">
        <w:rPr>
          <w:rFonts w:ascii="TH SarabunPSK" w:hAnsi="TH SarabunPSK" w:cs="TH SarabunPSK"/>
          <w:color w:val="000000" w:themeColor="text1"/>
          <w:spacing w:val="-14"/>
          <w:sz w:val="32"/>
          <w:szCs w:val="32"/>
          <w:lang w:val="en-GB"/>
        </w:rPr>
        <w:t>2</w:t>
      </w:r>
    </w:p>
    <w:p w14:paraId="3E97C544" w14:textId="77777777" w:rsidR="002B791F" w:rsidRPr="00C13097" w:rsidRDefault="002B791F" w:rsidP="002B791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  <w:cs/>
          <w:lang w:val="en-GB"/>
        </w:rPr>
      </w:pPr>
    </w:p>
    <w:p w14:paraId="08738767" w14:textId="77777777" w:rsidR="002B791F" w:rsidRPr="00351C31" w:rsidRDefault="002B791F" w:rsidP="002B791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ระดับด้านความรู้ ด้านทัศนคติ และพฤติกรรมการออกกำลังกาย ของนักศึกษาปริญญาตรี มหาวิทยาลัยนราธิวาสราชนครินทร์</w:t>
      </w:r>
    </w:p>
    <w:tbl>
      <w:tblPr>
        <w:tblW w:w="8460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983"/>
        <w:gridCol w:w="983"/>
        <w:gridCol w:w="983"/>
        <w:gridCol w:w="983"/>
        <w:gridCol w:w="1267"/>
      </w:tblGrid>
      <w:tr w:rsidR="00351C31" w:rsidRPr="00351C31" w14:paraId="2E39F95E" w14:textId="77777777" w:rsidTr="001137E4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AA2F3FF" w14:textId="77777777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ความรู้ ทัศนคติ </w:t>
            </w:r>
          </w:p>
          <w:p w14:paraId="531E237A" w14:textId="02F0CADB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และพฤติกรรมการออกกำลังกาย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28C59" w14:textId="2290DABC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Rank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80921" w14:textId="6B4F655E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Min</w:t>
            </w:r>
            <w:r w:rsidRPr="00351C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351C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Max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3EDD7" w14:textId="3704A73F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position w:val="-4"/>
                <w:sz w:val="28"/>
                <w:cs/>
              </w:rPr>
              <w:object w:dxaOrig="260" w:dyaOrig="320" w14:anchorId="7AC2D7CA">
                <v:shape id="_x0000_i1037" type="#_x0000_t75" style="width:12.75pt;height:16.5pt" o:ole="">
                  <v:imagedata r:id="rId7" o:title=""/>
                </v:shape>
                <o:OLEObject Type="Embed" ProgID="Equation.3" ShapeID="_x0000_i1037" DrawAspect="Content" ObjectID="_1686838230" r:id="rId21"/>
              </w:objec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827E0" w14:textId="77777777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E7CE3" w14:textId="77777777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351C31" w:rsidRPr="00351C31" w14:paraId="1A117BA0" w14:textId="77777777" w:rsidTr="001137E4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85701BC" w14:textId="77777777" w:rsidR="001137E4" w:rsidRPr="00351C31" w:rsidRDefault="001137E4" w:rsidP="00946AA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ความรู้เกี่ยวกับการออกกำลังกาย</w:t>
            </w: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01204A04" w14:textId="2A242974" w:rsidR="001137E4" w:rsidRPr="00351C31" w:rsidRDefault="001137E4" w:rsidP="00946AA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(คะแนนเต็ม 8 คะแนน)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FCC51BA" w14:textId="3752A5B2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0-8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B386386" w14:textId="4194AF15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4-8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EC43E24" w14:textId="6053001E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990B7E1" w14:textId="77777777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0.847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1FEB1F03" w14:textId="77777777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ดี</w:t>
            </w:r>
          </w:p>
        </w:tc>
      </w:tr>
      <w:tr w:rsidR="00351C31" w:rsidRPr="00351C31" w14:paraId="02D428B3" w14:textId="77777777" w:rsidTr="001137E4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729448A" w14:textId="77777777" w:rsidR="001137E4" w:rsidRPr="00351C31" w:rsidRDefault="001137E4" w:rsidP="00946AA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ทัศนคติต่อการออกกำลังกาย</w:t>
            </w: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2BC0722F" w14:textId="4CEA64C9" w:rsidR="001137E4" w:rsidRPr="00351C31" w:rsidRDefault="001137E4" w:rsidP="00946AA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(คะแนนเต็ม 28 คะแนน)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E662C0E" w14:textId="25D368C1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4-28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C3452AD" w14:textId="1C576B50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17-25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0E92C60" w14:textId="6D4F09B5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22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78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C58144C" w14:textId="77777777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982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3A0F9501" w14:textId="77777777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ดี</w:t>
            </w:r>
          </w:p>
        </w:tc>
      </w:tr>
      <w:tr w:rsidR="00351C31" w:rsidRPr="00351C31" w14:paraId="0FDC013A" w14:textId="77777777" w:rsidTr="001137E4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69C67BF" w14:textId="77777777" w:rsidR="001137E4" w:rsidRPr="00351C31" w:rsidRDefault="001137E4" w:rsidP="00946AA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พฤติกรรมการออกกำลังกาย</w:t>
            </w: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202A0CA2" w14:textId="653753F2" w:rsidR="001137E4" w:rsidRPr="00351C31" w:rsidRDefault="001137E4" w:rsidP="00946AA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(คะแนนเต็ม 27 คะแนน)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8922805" w14:textId="3D0BA61F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0-27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A31A4CA" w14:textId="7C12EB2C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8-27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8335FC6" w14:textId="4E547C4E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18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82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5EDECE5" w14:textId="77777777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955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03A5EF5A" w14:textId="77777777" w:rsidR="001137E4" w:rsidRPr="00351C31" w:rsidRDefault="001137E4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ปานกลาง</w:t>
            </w:r>
          </w:p>
        </w:tc>
      </w:tr>
    </w:tbl>
    <w:p w14:paraId="63442C20" w14:textId="77777777" w:rsidR="002B791F" w:rsidRPr="00C13097" w:rsidRDefault="002B791F" w:rsidP="00DA503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36B625" w14:textId="578ED43B" w:rsidR="00DA503D" w:rsidRPr="00351C31" w:rsidRDefault="00DA503D" w:rsidP="00DA503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2.1 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ความรู้เกี่ยวกับการออกกำลังกาย</w:t>
      </w:r>
      <w:r w:rsidRPr="00351C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ของนักศึกษา</w:t>
      </w:r>
    </w:p>
    <w:p w14:paraId="284EA22D" w14:textId="2392F35C" w:rsidR="00DA503D" w:rsidRDefault="00DA503D" w:rsidP="00DA503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ความรู้เกี่ยวกับการออกกำลังกาย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ของนักศึกษา พบว่า นักศึกษามีระดับความรู้เกี่ยวกับการออกกำลังกาย</w:t>
      </w:r>
      <w:r w:rsidR="009F5E48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โดยรวม 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อยู่ในระดับดี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0C1F2BE7">
          <v:shape id="_x0000_i1038" type="#_x0000_t75" style="width:12.75pt;height:16.5pt" o:ole="">
            <v:imagedata r:id="rId7" o:title=""/>
          </v:shape>
          <o:OLEObject Type="Embed" ProgID="Equation.3" ShapeID="_x0000_i1038" DrawAspect="Content" ObjectID="_1686838231" r:id="rId22"/>
        </w:objec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=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25, S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.=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847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ดังตารางที่ </w:t>
      </w:r>
      <w:r w:rsidR="002B791F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3</w:t>
      </w:r>
    </w:p>
    <w:p w14:paraId="1EB0CC2D" w14:textId="77777777" w:rsidR="00C13097" w:rsidRPr="00C13097" w:rsidRDefault="00C13097" w:rsidP="00DA503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  <w:cs/>
          <w:lang w:val="en-GB"/>
        </w:rPr>
      </w:pPr>
    </w:p>
    <w:p w14:paraId="06FD918E" w14:textId="1FB92E89" w:rsidR="00DA503D" w:rsidRPr="00351C31" w:rsidRDefault="00DA503D" w:rsidP="00DA503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2B791F" w:rsidRPr="00351C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ความรู้เกี่ยวกับการออกกำลังกายของนักศึกษา</w:t>
      </w:r>
    </w:p>
    <w:tbl>
      <w:tblPr>
        <w:tblW w:w="8363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992"/>
        <w:gridCol w:w="1134"/>
      </w:tblGrid>
      <w:tr w:rsidR="00DA503D" w:rsidRPr="00351C31" w14:paraId="19E0285C" w14:textId="77777777" w:rsidTr="00DA503D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5A3B7" w14:textId="1D70C409" w:rsidR="00DA503D" w:rsidRPr="00351C31" w:rsidRDefault="00DA503D" w:rsidP="009F5E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ความรู้เกี่ยวกับการออกกำลังกายของนักศึกษา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686FC" w14:textId="77777777" w:rsidR="00DA503D" w:rsidRPr="00351C31" w:rsidRDefault="00DA503D" w:rsidP="009F5E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position w:val="-4"/>
                <w:sz w:val="28"/>
                <w:cs/>
              </w:rPr>
              <w:object w:dxaOrig="260" w:dyaOrig="320" w14:anchorId="731EFDDA">
                <v:shape id="_x0000_i1039" type="#_x0000_t75" style="width:12.75pt;height:16.5pt" o:ole="">
                  <v:imagedata r:id="rId7" o:title=""/>
                </v:shape>
                <o:OLEObject Type="Embed" ProgID="Equation.3" ShapeID="_x0000_i1039" DrawAspect="Content" ObjectID="_1686838232" r:id="rId23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553C8" w14:textId="77777777" w:rsidR="00DA503D" w:rsidRPr="00351C31" w:rsidRDefault="00DA503D" w:rsidP="009F5E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BD827" w14:textId="77777777" w:rsidR="00DA503D" w:rsidRPr="00351C31" w:rsidRDefault="00DA503D" w:rsidP="009F5E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DA503D" w:rsidRPr="00351C31" w14:paraId="474E90EA" w14:textId="77777777" w:rsidTr="00DA503D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14:paraId="4779233E" w14:textId="17C36C03" w:rsidR="00DA503D" w:rsidRPr="00351C31" w:rsidRDefault="00DA503D" w:rsidP="00DA503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การออกกำลังกาย อย่างต่อเนื่องเหมาะสมตามวัย ช่วยเสริมสร้างความแข็งแรงของระบบกล้ามเนื้อ กระดูก เอ็น และข้อต่อ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D49E8DA" w14:textId="481F68EF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0.97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776B92D" w14:textId="1D5B571D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0.1581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0AAE636" w14:textId="34DBFA16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DA503D" w:rsidRPr="00351C31" w14:paraId="423AC586" w14:textId="77777777" w:rsidTr="00DA503D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2C1A3F0B" w14:textId="5F321627" w:rsidR="00DA503D" w:rsidRPr="00351C31" w:rsidRDefault="00DA503D" w:rsidP="00DA503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 ถ้าคนเราออกกำลังกายสม่ำเสมอวันละ 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นาที อย่างน้อยสัปดาห์ละ 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ครั้ง จะลดความเสี่ยงต่อการเกิดโรค ความดันโลหิตสูง โรคเบาหวาน โรคหัวใจตีบ โรคอ้วน และอื่นๆได้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F16144" w14:textId="5DF6DECE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0.93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2D2022" w14:textId="24B38642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0.2561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367532" w14:textId="7615E2A0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DA503D" w:rsidRPr="00351C31" w14:paraId="1D05A342" w14:textId="77777777" w:rsidTr="00DA503D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63B86EA8" w14:textId="26848C6E" w:rsidR="00DA503D" w:rsidRPr="00351C31" w:rsidRDefault="00DA503D" w:rsidP="00DA503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 การออกกำลังกายจะเกิดประโยชน์ต่อร่างกายมากหรือน้อยขึ้นอยู่กับวิธีการออกกำลังกาย/ระยะเวลา/ความต่อเนื่อง/ความหนัก/ความเหมาะสมของวัย และสภาพร่างกาย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7A2016" w14:textId="57FFCF45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0.96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2DCBE7" w14:textId="4BE9649A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0.1923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F42393" w14:textId="40A3FCA6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DA503D" w:rsidRPr="00351C31" w14:paraId="60325971" w14:textId="77777777" w:rsidTr="00DA503D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0F1324DE" w14:textId="53C553EB" w:rsidR="00DA503D" w:rsidRPr="00351C31" w:rsidRDefault="00DA503D" w:rsidP="00DA503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 การออกกำลังกายเพื่อสุขภาพ หมายถึง การออกกำลังกายที่เพิ่มขึ้นจากการทำกิจวัตรประจำวัน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7A0C92" w14:textId="54312E65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0.62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413886" w14:textId="7DCDB23A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0.4859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222D57" w14:textId="6E205520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DA503D" w:rsidRPr="00351C31" w14:paraId="4A57A735" w14:textId="77777777" w:rsidTr="00DA503D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069E210A" w14:textId="573B5D98" w:rsidR="00DA503D" w:rsidRPr="00351C31" w:rsidRDefault="00DA503D" w:rsidP="00DA503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5. ขั้นตอนการออกกำลังกายเพื่อสุขภาพประกอบด้วย 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ขั้นตอน คือ 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.การอบอุ่นร่างกายเป็นการเตรียมความพร้อมก่อนการออกกำลังกาย 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.กิจกรรมการออกกำลังกายหรือการเล่นกีฬา 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หลังการออกกำลังกายหรือเล่นกีฬาจะต้องผ่อนคลายกล้ามเนื้อ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664011" w14:textId="1B827A3F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0.94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B4B84D" w14:textId="7798772F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0.2450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0F19A5" w14:textId="696EB13F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DA503D" w:rsidRPr="00351C31" w14:paraId="20029947" w14:textId="77777777" w:rsidTr="00DA503D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1FB6750C" w14:textId="2F213E09" w:rsidR="00DA503D" w:rsidRPr="00351C31" w:rsidRDefault="00DA503D" w:rsidP="00DA503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6. การผ่อนคลายกล้ามเนื้อหรือการทำให้ร่างกายเย็นลงเป็นขั้นตอนสุดท้ายของการออกกำลังกายจะต้องทำทุกครั้งก่อนหยุดการออกกำลังกายเพื่อลดและป้องกันการบาดเจ็บ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B50A34" w14:textId="2955B1C4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0.88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55333F" w14:textId="57918584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0.3272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9BE73B" w14:textId="5692AB35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DA503D" w:rsidRPr="00351C31" w14:paraId="01C93C47" w14:textId="77777777" w:rsidTr="00DA503D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1823958E" w14:textId="04BC0694" w:rsidR="00DA503D" w:rsidRPr="00351C31" w:rsidRDefault="00DA503D" w:rsidP="00DA503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7. การออกกำลังกายจะช่วยเพิ่มความยืดหยุ่นของกล้ามเนื้อให้ทำงานดีขึ้นและสามารถเคลื่อนไหวส่วนต่างๆของร่างกายได้อย่างคล่องแคล่ว มีพละกำลังที่ดีขึ้น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2D24E8" w14:textId="3C550547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0.97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EDAB3A" w14:textId="24B84066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0.1762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6CEACD5" w14:textId="53BEEA9E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DA503D" w:rsidRPr="00351C31" w14:paraId="70B63274" w14:textId="77777777" w:rsidTr="00DA503D">
        <w:trPr>
          <w:jc w:val="center"/>
        </w:trPr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201A1B8E" w14:textId="17796156" w:rsidR="00DA503D" w:rsidRPr="00351C31" w:rsidRDefault="009D7F0B" w:rsidP="00DA503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  <w:r w:rsidR="00DA503D"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การออกกำลังกายทำให้เกิดความสนุกสนาน เพลิดเพลิน หายจากอาการซึมเศร้า รู้สึกผ่อนคลายและหลับสนิท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49FCD10" w14:textId="39334CD8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0.98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18AAB51" w14:textId="0017CE3E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0.1373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FDB075C" w14:textId="5E3B8B7C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DA503D" w:rsidRPr="00351C31" w14:paraId="517F4033" w14:textId="77777777" w:rsidTr="009F5E48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8BA8AC6" w14:textId="5FED7CDC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</w:t>
            </w:r>
            <w:r w:rsidRPr="00351C3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บ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ความรู้</w:t>
            </w:r>
            <w:r w:rsidRPr="00351C3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โดยรวม (คะแนนเต็ม 8 คะแนน)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A8082" w14:textId="0DF210C3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0C601" w14:textId="1A79C65C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0.8466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F8D7" w14:textId="3BEFCD75" w:rsidR="00DA503D" w:rsidRPr="00351C31" w:rsidRDefault="00DA503D" w:rsidP="00DA50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ดี</w:t>
            </w:r>
          </w:p>
        </w:tc>
      </w:tr>
    </w:tbl>
    <w:p w14:paraId="1966B05F" w14:textId="6BD2823A" w:rsidR="00DA503D" w:rsidRPr="00C13097" w:rsidRDefault="00DA503D" w:rsidP="00DA503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30EE5B" w14:textId="0A1D56A1" w:rsidR="00DA503D" w:rsidRPr="00351C31" w:rsidRDefault="00DA503D" w:rsidP="00DA503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1C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9F5E48" w:rsidRPr="00351C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351C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ทัศนคติต่อการออกกำลังกาย</w:t>
      </w:r>
      <w:r w:rsidRPr="00351C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ของนักศึกษา</w:t>
      </w:r>
    </w:p>
    <w:p w14:paraId="0F34E5B7" w14:textId="22910B4C" w:rsidR="00DA503D" w:rsidRDefault="00DA503D" w:rsidP="00DA503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="00CC0E18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ทัศนคติต่อการออกกำลังกาย</w:t>
      </w:r>
      <w:r w:rsidR="00CC0E18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ของนักศึกษา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พบว่า </w:t>
      </w:r>
      <w:r w:rsidR="00CC0E18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นักศึกษามีทัศนคติต่อการออกกำลังกาย</w:t>
      </w:r>
      <w:r w:rsidR="009F5E48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โดยรวม</w:t>
      </w:r>
      <w:r w:rsidR="009F5E48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C0E18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อยู่ในระดับ</w:t>
      </w:r>
      <w:r w:rsidR="00CC0E18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ดี</w:t>
      </w:r>
      <w:r w:rsidR="00CC0E18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CC0E18"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3F05FA78">
          <v:shape id="_x0000_i1040" type="#_x0000_t75" style="width:12.75pt;height:16.5pt" o:ole="">
            <v:imagedata r:id="rId7" o:title=""/>
          </v:shape>
          <o:OLEObject Type="Embed" ProgID="Equation.3" ShapeID="_x0000_i1040" DrawAspect="Content" ObjectID="_1686838233" r:id="rId24"/>
        </w:object>
      </w:r>
      <w:r w:rsidR="00CC0E18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=</w:t>
      </w:r>
      <w:r w:rsidR="00CC0E18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</w:t>
      </w:r>
      <w:r w:rsidR="00CC0E18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C0E18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78</w:t>
      </w:r>
      <w:r w:rsidR="00CC0E18" w:rsidRPr="00351C31">
        <w:rPr>
          <w:rFonts w:ascii="TH SarabunPSK" w:hAnsi="TH SarabunPSK" w:cs="TH SarabunPSK"/>
          <w:color w:val="000000" w:themeColor="text1"/>
          <w:sz w:val="32"/>
          <w:szCs w:val="32"/>
        </w:rPr>
        <w:t>, S</w:t>
      </w:r>
      <w:r w:rsidR="00CC0E18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C0E18" w:rsidRPr="00351C31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="00CC0E18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.=</w:t>
      </w:r>
      <w:r w:rsidR="00CC0E18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1.982</w:t>
      </w:r>
      <w:r w:rsidR="00CC0E18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ดังตารางที่ </w:t>
      </w:r>
      <w:r w:rsidR="002B791F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4</w:t>
      </w:r>
    </w:p>
    <w:p w14:paraId="7F959F6E" w14:textId="77777777" w:rsidR="00C13097" w:rsidRPr="00C13097" w:rsidRDefault="00C13097" w:rsidP="00DA503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  <w:cs/>
          <w:lang w:val="en-GB"/>
        </w:rPr>
      </w:pPr>
    </w:p>
    <w:p w14:paraId="7B77601B" w14:textId="783C7779" w:rsidR="009F5E48" w:rsidRPr="00351C31" w:rsidRDefault="009F5E48" w:rsidP="009F5E4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2B791F" w:rsidRPr="00351C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ทัศนคติต่อการออกกำลังกาย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ของนักศึกษา</w:t>
      </w:r>
    </w:p>
    <w:tbl>
      <w:tblPr>
        <w:tblW w:w="8363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992"/>
        <w:gridCol w:w="1134"/>
      </w:tblGrid>
      <w:tr w:rsidR="009F5E48" w:rsidRPr="00351C31" w14:paraId="6DEEA2C1" w14:textId="77777777" w:rsidTr="009F5E48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EEA10" w14:textId="060DD6FD" w:rsidR="009F5E48" w:rsidRPr="00351C31" w:rsidRDefault="009F5E48" w:rsidP="009F5E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ระดับทัศนคติต่อการออกกำลังกายของนักศึกษา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64433" w14:textId="77777777" w:rsidR="009F5E48" w:rsidRPr="00351C31" w:rsidRDefault="009F5E48" w:rsidP="009F5E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position w:val="-4"/>
                <w:sz w:val="28"/>
                <w:cs/>
              </w:rPr>
              <w:object w:dxaOrig="260" w:dyaOrig="320" w14:anchorId="041A2E85">
                <v:shape id="_x0000_i1041" type="#_x0000_t75" style="width:12.75pt;height:16.5pt" o:ole="">
                  <v:imagedata r:id="rId7" o:title=""/>
                </v:shape>
                <o:OLEObject Type="Embed" ProgID="Equation.3" ShapeID="_x0000_i1041" DrawAspect="Content" ObjectID="_1686838234" r:id="rId25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330F1" w14:textId="77777777" w:rsidR="009F5E48" w:rsidRPr="00351C31" w:rsidRDefault="009F5E48" w:rsidP="009F5E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97448" w14:textId="77777777" w:rsidR="009F5E48" w:rsidRPr="00351C31" w:rsidRDefault="009F5E48" w:rsidP="009F5E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351C31" w:rsidRPr="00351C31" w14:paraId="0FA735AD" w14:textId="77777777" w:rsidTr="009D7F0B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14:paraId="76E6B395" w14:textId="5896A18B" w:rsidR="009D7F0B" w:rsidRPr="00351C31" w:rsidRDefault="009D7F0B" w:rsidP="009D7F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F732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F7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ผู้ที่ออกกำลังกายอย่างเหมาะสมและสม่ำเสมอจะเป็นผู้ที่มีร่างกายสมบูรณ์แข็งแรง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B844382" w14:textId="5BBAEC5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C1E86C0" w14:textId="65E32253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0.486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A245A40" w14:textId="7777777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351C31" w:rsidRPr="00351C31" w14:paraId="6C8F2618" w14:textId="77777777" w:rsidTr="009D7F0B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1CC2DAF5" w14:textId="44C734FE" w:rsidR="009D7F0B" w:rsidRPr="00351C31" w:rsidRDefault="009D7F0B" w:rsidP="009D7F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F732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F7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คนที่ออกกำลังกายเป็นประจำจะมีภูมิต้านทานโรค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56A9D0" w14:textId="69CFF7EE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35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9BD9555" w14:textId="169AF725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0.715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916D8FD" w14:textId="7777777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351C31" w:rsidRPr="00351C31" w14:paraId="32320DFF" w14:textId="77777777" w:rsidTr="009D7F0B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4AB54BCC" w14:textId="1B66CBDE" w:rsidR="009D7F0B" w:rsidRPr="00351C31" w:rsidRDefault="009D7F0B" w:rsidP="009D7F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F732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F7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คนที่อยากอายุยืนต้องออกกำลังกาย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29AC4D" w14:textId="2BEF43DD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1C3BB9F" w14:textId="6DFE4F42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0.579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019EB3" w14:textId="7777777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351C31" w:rsidRPr="00351C31" w14:paraId="6A7F779B" w14:textId="77777777" w:rsidTr="009D7F0B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454FC8BA" w14:textId="66F948EC" w:rsidR="009D7F0B" w:rsidRPr="00351C31" w:rsidRDefault="009D7F0B" w:rsidP="009D7F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F7323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F7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คนที่ออกกำลังกายจะช่วยทำให้ รู้สึกสดชื่น กระปรี้กระเปร่า ตื่นตัว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D4604A" w14:textId="402836C6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55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7EACC2" w14:textId="2066C9C9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0.524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CB658F5" w14:textId="7777777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351C31" w:rsidRPr="00351C31" w14:paraId="6CDC287E" w14:textId="77777777" w:rsidTr="009D7F0B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371C75E3" w14:textId="23F21B43" w:rsidR="009D7F0B" w:rsidRPr="00351C31" w:rsidRDefault="009D7F0B" w:rsidP="009D7F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F7323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0F7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กลุ่มเพื่อนมีอิทธิพลต่อความสนใจในการออกกำลังกาย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E3539D" w14:textId="6F94134F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10B9930" w14:textId="3C0406F2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0.658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00702C" w14:textId="7777777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351C31" w:rsidRPr="00351C31" w14:paraId="4859178A" w14:textId="77777777" w:rsidTr="009D7F0B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550A4D51" w14:textId="5764A29B" w:rsidR="009D7F0B" w:rsidRPr="00351C31" w:rsidRDefault="009D7F0B" w:rsidP="009D7F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F7323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0F7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คนที่มีน้ำหนักมากไม่ควรออกกำลังกายเพราะจะทำให้เกิดอาการบาดเจ็บได้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744EF13" w14:textId="18BD70B6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13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946CC9" w14:textId="433C592A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0.757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1E66C3" w14:textId="7777777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351C31" w:rsidRPr="00351C31" w14:paraId="2F671B82" w14:textId="77777777" w:rsidTr="009D7F0B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1CE8D4AA" w14:textId="049D4529" w:rsidR="009D7F0B" w:rsidRPr="00351C31" w:rsidRDefault="009D7F0B" w:rsidP="009D7F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  <w:r w:rsidRPr="000F73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การออกกำลังกายทำให้ปวดเมื่อยตามตัวรู้สึกไม่สบายตัว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3334D5" w14:textId="70EBD026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79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7E9642" w14:textId="2944D51D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0.707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575BBD" w14:textId="7777777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351C31" w:rsidRPr="00351C31" w14:paraId="43709415" w14:textId="77777777" w:rsidTr="009D7F0B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B2355DE" w14:textId="591833D5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ระดับทัศนคติ</w:t>
            </w:r>
            <w:r w:rsidRPr="00351C3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โดยรวม (คะแนนเต็ม 28 คะแนน)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A2009D" w14:textId="38CB2BCB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22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FE4E24" w14:textId="10E46599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982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8A362" w14:textId="7777777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ดี</w:t>
            </w:r>
          </w:p>
        </w:tc>
      </w:tr>
    </w:tbl>
    <w:p w14:paraId="50EDCD49" w14:textId="77777777" w:rsidR="009F5E48" w:rsidRDefault="009F5E48" w:rsidP="009F5E4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84940E" w14:textId="77777777" w:rsidR="00A755B6" w:rsidRDefault="00A755B6" w:rsidP="009F5E4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30C3CF" w14:textId="77777777" w:rsidR="00A755B6" w:rsidRPr="00351C31" w:rsidRDefault="00A755B6" w:rsidP="009F5E4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3C1D28" w14:textId="669D02B7" w:rsidR="009D7F0B" w:rsidRPr="00351C31" w:rsidRDefault="009D7F0B" w:rsidP="009D7F0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351C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2.3 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พฤติกรรมการออกกำลังกาย</w:t>
      </w:r>
      <w:r w:rsidRPr="00351C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ของนักศึกษา</w:t>
      </w:r>
    </w:p>
    <w:p w14:paraId="38377587" w14:textId="6FEBF5CF" w:rsidR="009D7F0B" w:rsidRDefault="009D7F0B" w:rsidP="009D7F0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พฤติกรรมการออกกำลังกาย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ของนักศึกษา พบว่า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นักศึกษามีพฤติกรรมการออกกำลังกาย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ของนักศึกษา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อยู่ในระดับ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ปานกลาง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7F9602ED">
          <v:shape id="_x0000_i1042" type="#_x0000_t75" style="width:12.75pt;height:16.5pt" o:ole="">
            <v:imagedata r:id="rId7" o:title=""/>
          </v:shape>
          <o:OLEObject Type="Embed" ProgID="Equation.3" ShapeID="_x0000_i1042" DrawAspect="Content" ObjectID="_1686838235" r:id="rId26"/>
        </w:objec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=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18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82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, S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.=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3.995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ดังตารางที่ </w:t>
      </w:r>
      <w:r w:rsidR="002B791F"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5</w:t>
      </w:r>
    </w:p>
    <w:p w14:paraId="3CD4DD9A" w14:textId="77777777" w:rsidR="00A755B6" w:rsidRPr="00A755B6" w:rsidRDefault="00A755B6" w:rsidP="009D7F0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  <w:cs/>
          <w:lang w:val="en-GB"/>
        </w:rPr>
      </w:pPr>
    </w:p>
    <w:p w14:paraId="42A48865" w14:textId="60899FEC" w:rsidR="009D7F0B" w:rsidRPr="00351C31" w:rsidRDefault="009D7F0B" w:rsidP="009D7F0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2B791F" w:rsidRPr="00351C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ทัศนคติต่อการออกกำลังกาย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ของนักศึกษา</w:t>
      </w:r>
    </w:p>
    <w:tbl>
      <w:tblPr>
        <w:tblW w:w="8363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992"/>
        <w:gridCol w:w="1134"/>
      </w:tblGrid>
      <w:tr w:rsidR="009D7F0B" w:rsidRPr="00351C31" w14:paraId="4781A412" w14:textId="77777777" w:rsidTr="00946AA6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1680D" w14:textId="386BC6E4" w:rsidR="009D7F0B" w:rsidRPr="00351C31" w:rsidRDefault="009D7F0B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พฤติกรรมการออกกำลังกายของนักศึกษา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1A100" w14:textId="77777777" w:rsidR="009D7F0B" w:rsidRPr="00351C31" w:rsidRDefault="009D7F0B" w:rsidP="00946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position w:val="-4"/>
                <w:sz w:val="28"/>
                <w:cs/>
              </w:rPr>
              <w:object w:dxaOrig="260" w:dyaOrig="320" w14:anchorId="3F771A63">
                <v:shape id="_x0000_i1043" type="#_x0000_t75" style="width:12.75pt;height:16.5pt" o:ole="">
                  <v:imagedata r:id="rId7" o:title=""/>
                </v:shape>
                <o:OLEObject Type="Embed" ProgID="Equation.3" ShapeID="_x0000_i1043" DrawAspect="Content" ObjectID="_1686838236" r:id="rId27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A5485" w14:textId="77777777" w:rsidR="009D7F0B" w:rsidRPr="00351C31" w:rsidRDefault="009D7F0B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92BC9" w14:textId="77777777" w:rsidR="009D7F0B" w:rsidRPr="00351C31" w:rsidRDefault="009D7F0B" w:rsidP="00946A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351C31" w:rsidRPr="00351C31" w14:paraId="75C4441B" w14:textId="77777777" w:rsidTr="009D7F0B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14:paraId="53802FAA" w14:textId="4C1D2DFD" w:rsidR="009D7F0B" w:rsidRPr="00351C31" w:rsidRDefault="009D7F0B" w:rsidP="009D7F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B3A1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B3A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ท่านออกกำลังกายอย่างสม่ำเสมอ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7B16086" w14:textId="641B558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AD0F7BA" w14:textId="1189EEF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DBC8EEE" w14:textId="7777777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351C31" w:rsidRPr="00351C31" w14:paraId="2D61D7A8" w14:textId="77777777" w:rsidTr="009D7F0B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0575C58F" w14:textId="0C18FBDB" w:rsidR="009D7F0B" w:rsidRPr="00351C31" w:rsidRDefault="009D7F0B" w:rsidP="009D7F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9B3A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ทุกครั้งก่อนการออกกำลังกายท่านมีการอบอุ่นร่างกาย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28BB45" w14:textId="7446F7A9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FA50202" w14:textId="1F752C5A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0.801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4AEC8E" w14:textId="7777777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351C31" w:rsidRPr="00351C31" w14:paraId="25E5DF1F" w14:textId="77777777" w:rsidTr="009D7F0B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1D9B1A3B" w14:textId="60DEB263" w:rsidR="009D7F0B" w:rsidRPr="00351C31" w:rsidRDefault="009D7F0B" w:rsidP="009D7F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9B3A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ท่านออกกำลังกายแต่ละครั้งใช้เวลามากกว่า </w:t>
            </w:r>
            <w:r w:rsidRPr="009B3A17"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  <w:r w:rsidRPr="009B3A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นาที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24A06DF" w14:textId="5661068B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09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CF6971E" w14:textId="62E56B00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0.746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102846" w14:textId="7777777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351C31" w:rsidRPr="00351C31" w14:paraId="668237F6" w14:textId="77777777" w:rsidTr="009D7F0B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7EAD6BFE" w14:textId="344A4977" w:rsidR="009D7F0B" w:rsidRPr="00351C31" w:rsidRDefault="009D7F0B" w:rsidP="009D7F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9B3A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ท่านออกกำลังกายในช่วงเย็น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14F744" w14:textId="5F36B5EB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31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5EDF9E" w14:textId="50CE1A75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0.782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B58A2B" w14:textId="7777777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351C31" w:rsidRPr="00351C31" w14:paraId="7B7B580B" w14:textId="77777777" w:rsidTr="009D7F0B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2CA9B5E1" w14:textId="7ACAAD95" w:rsidR="009D7F0B" w:rsidRPr="00351C31" w:rsidRDefault="009D7F0B" w:rsidP="009D7F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9B3A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หลังการออกกำลังกายท่านทำการผ่อนคลายกล้ามเนื้อ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B34698" w14:textId="534D671C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97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9A7DE21" w14:textId="5C5930F6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0.792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017892" w14:textId="7777777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351C31" w:rsidRPr="00351C31" w14:paraId="3C2F440E" w14:textId="77777777" w:rsidTr="009D7F0B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45EDAA7D" w14:textId="095A3BB2" w:rsidR="009D7F0B" w:rsidRPr="00351C31" w:rsidRDefault="009D7F0B" w:rsidP="009D7F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  <w:r w:rsidRPr="009B3A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ท่านสวมใส่เสื้อผ้าที่เหมาะสมกับการออกกำลังกาย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B24710" w14:textId="4A1E943A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24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5D1FDB" w14:textId="53FC06E1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0.752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A9BF5BE" w14:textId="7777777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351C31" w:rsidRPr="00351C31" w14:paraId="243C9320" w14:textId="77777777" w:rsidTr="009D7F0B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7C52923E" w14:textId="6046FDE9" w:rsidR="009D7F0B" w:rsidRPr="00351C31" w:rsidRDefault="009D7F0B" w:rsidP="009D7F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  <w:r w:rsidRPr="009B3A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ท่านออกกำลังกายคนเดียว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6C14778" w14:textId="57679096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68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FDF6C48" w14:textId="3D7126BF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0.871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49EE01" w14:textId="77777777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351C31" w:rsidRPr="00351C31" w14:paraId="23C88A4D" w14:textId="77777777" w:rsidTr="009D7F0B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663B2F2A" w14:textId="38E8431B" w:rsidR="009D7F0B" w:rsidRPr="00351C31" w:rsidRDefault="009D7F0B" w:rsidP="009D7F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  <w:r w:rsidRPr="009B3A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ท่านออกกำลังกายกับเพื่อนๆ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78D4344" w14:textId="416334DB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28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5A357C" w14:textId="15EF8B6E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0.750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C2AF37" w14:textId="58D339CE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351C31" w:rsidRPr="00351C31" w14:paraId="0AF2E407" w14:textId="77777777" w:rsidTr="009D7F0B">
        <w:trPr>
          <w:jc w:val="center"/>
        </w:trPr>
        <w:tc>
          <w:tcPr>
            <w:tcW w:w="5103" w:type="dxa"/>
            <w:tcBorders>
              <w:top w:val="nil"/>
              <w:bottom w:val="nil"/>
            </w:tcBorders>
          </w:tcPr>
          <w:p w14:paraId="5F6E8416" w14:textId="21C4B495" w:rsidR="009D7F0B" w:rsidRPr="00351C31" w:rsidRDefault="009D7F0B" w:rsidP="009D7F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  <w:r w:rsidRPr="009B3A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จากการเรียนวิชาการออกกำลังกายเพื่อสุขภาพ ช่วยส่งเสริมทำให้ท่านออกกำลังกายและดูแลสุขภาพมากขึ้นมากขึ้น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CE3136" w14:textId="125085C2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28"/>
              </w:rPr>
              <w:t>46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A42A9B3" w14:textId="36281DD9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0.537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752400" w14:textId="3A5D70AC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351C31" w:rsidRPr="00351C31" w14:paraId="0C4D4C67" w14:textId="77777777" w:rsidTr="00AB5D4B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2E508B8" w14:textId="00E44A80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พฤติกรรมการออกกำลังกาย</w:t>
            </w:r>
            <w:r w:rsidRPr="00351C3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โดยรวม (คะแนนเต็ม 27 คะแนน)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C495E" w14:textId="2E34A8F2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18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782C7" w14:textId="463368D6" w:rsidR="009D7F0B" w:rsidRPr="00351C31" w:rsidRDefault="009D7F0B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  <w:r w:rsidRPr="00351C3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955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0C7C9" w14:textId="23B3C687" w:rsidR="009D7F0B" w:rsidRPr="00351C31" w:rsidRDefault="000C6BDF" w:rsidP="009D7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51C3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ปานกลาง</w:t>
            </w:r>
          </w:p>
        </w:tc>
      </w:tr>
    </w:tbl>
    <w:p w14:paraId="4B0B427B" w14:textId="301B6E46" w:rsidR="007B28B9" w:rsidRPr="00351C31" w:rsidRDefault="007B28B9" w:rsidP="002B791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DF6A75E" w14:textId="1618AB62" w:rsidR="00F02DE5" w:rsidRPr="00351C31" w:rsidRDefault="00DA503D" w:rsidP="00DA503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F02DE5" w:rsidRPr="00351C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ความสัมพันธ์ระหว่าง</w:t>
      </w:r>
      <w:r w:rsidR="00F02DE5"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ความรู้ ทัศนคติ และพฤติกรรมการออกกำลังกาย</w:t>
      </w:r>
    </w:p>
    <w:p w14:paraId="2FD59755" w14:textId="33CAECED" w:rsidR="00F02DE5" w:rsidRPr="00351C31" w:rsidRDefault="0093611E" w:rsidP="007B28B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ความสัมพันธ์ระหว่างความรู้ ทัศนคติ และพฤติกรรมการออกกำลังกาย 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พบว่า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มีความสัมพันธ์กันในทิศกันทางบวกกับ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ทัศนคติ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และพฤติกรรมการออกกำลังกาย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อย่างมีนัยสำคัญทางสถิติที่ระดับ 0.05 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ทัศนคติ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มีความสัมพันธ์กันในทิศกันทางบวกกับ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พฤติกรรมการออกกำลังกาย</w:t>
      </w:r>
      <w:r w:rsidRPr="00351C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อย่างมีนัยสำคัญทางสถิติที่ระดับ 0.05 ดังตารางที่ </w:t>
      </w:r>
      <w:r w:rsidR="00AE6FD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6</w:t>
      </w:r>
    </w:p>
    <w:p w14:paraId="58BD1565" w14:textId="77777777" w:rsidR="00DA244D" w:rsidRPr="00A755B6" w:rsidRDefault="00DA244D" w:rsidP="007B28B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14:paraId="31656C5D" w14:textId="0F359AB1" w:rsidR="007B28B9" w:rsidRPr="00351C31" w:rsidRDefault="007B28B9" w:rsidP="007B28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AE6F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02DE5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ความสัมพันธ์ระหว่างความรู้ ทัศนคติ และพฤติกรรมการออกกำลังกาย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2052"/>
        <w:gridCol w:w="2053"/>
        <w:gridCol w:w="2053"/>
      </w:tblGrid>
      <w:tr w:rsidR="00DA503D" w:rsidRPr="00351C31" w14:paraId="3F98E519" w14:textId="77777777" w:rsidTr="00A72FE7"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545D8CFF" w14:textId="77777777" w:rsidR="00F02DE5" w:rsidRPr="00351C31" w:rsidRDefault="00F02DE5" w:rsidP="009361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23F6E4C3" w14:textId="32C0D8E7" w:rsidR="00F02DE5" w:rsidRPr="00351C31" w:rsidRDefault="00F02DE5" w:rsidP="009361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51B2C350" w14:textId="781AAF37" w:rsidR="00F02DE5" w:rsidRPr="00351C31" w:rsidRDefault="00F02DE5" w:rsidP="009361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ทัศนคติ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51FBAFEC" w14:textId="6668DC50" w:rsidR="00F02DE5" w:rsidRPr="00351C31" w:rsidRDefault="00F02DE5" w:rsidP="009361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พฤติกรรม</w:t>
            </w:r>
            <w:r w:rsidR="0093611E"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การออกกำลังกาย</w:t>
            </w:r>
          </w:p>
        </w:tc>
      </w:tr>
      <w:tr w:rsidR="00DA503D" w:rsidRPr="00351C31" w14:paraId="12E5F7FA" w14:textId="77777777" w:rsidTr="00A72FE7">
        <w:tc>
          <w:tcPr>
            <w:tcW w:w="2052" w:type="dxa"/>
            <w:tcBorders>
              <w:top w:val="single" w:sz="4" w:space="0" w:color="auto"/>
            </w:tcBorders>
          </w:tcPr>
          <w:p w14:paraId="6799CD4A" w14:textId="5413ECC1" w:rsidR="00F02DE5" w:rsidRPr="00351C31" w:rsidRDefault="00F02DE5" w:rsidP="009361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12658E97" w14:textId="276C669F" w:rsidR="00F02DE5" w:rsidRPr="00351C31" w:rsidRDefault="0093611E" w:rsidP="009361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14:paraId="5D1BF040" w14:textId="12E459A9" w:rsidR="00F02DE5" w:rsidRPr="00351C31" w:rsidRDefault="00F02DE5" w:rsidP="009361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186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*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14:paraId="13DCA656" w14:textId="7DCA8541" w:rsidR="00F02DE5" w:rsidRPr="00351C31" w:rsidRDefault="0093611E" w:rsidP="009361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  <w:r w:rsidR="00F02DE5"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F02DE5"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179</w:t>
            </w:r>
            <w:r w:rsidR="00F02DE5"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*</w:t>
            </w:r>
          </w:p>
        </w:tc>
      </w:tr>
      <w:tr w:rsidR="00DA503D" w:rsidRPr="00351C31" w14:paraId="0BE0FE4F" w14:textId="77777777" w:rsidTr="00A72FE7">
        <w:tc>
          <w:tcPr>
            <w:tcW w:w="2052" w:type="dxa"/>
          </w:tcPr>
          <w:p w14:paraId="1B66F748" w14:textId="1B6E78BD" w:rsidR="0093611E" w:rsidRPr="00351C31" w:rsidRDefault="0093611E" w:rsidP="009361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ทัศนคติ</w:t>
            </w:r>
          </w:p>
        </w:tc>
        <w:tc>
          <w:tcPr>
            <w:tcW w:w="2052" w:type="dxa"/>
          </w:tcPr>
          <w:p w14:paraId="5829473E" w14:textId="7E50D93F" w:rsidR="0093611E" w:rsidRPr="00351C31" w:rsidRDefault="0093611E" w:rsidP="009361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53" w:type="dxa"/>
          </w:tcPr>
          <w:p w14:paraId="429EF74E" w14:textId="66BA7F3E" w:rsidR="0093611E" w:rsidRPr="00351C31" w:rsidRDefault="0093611E" w:rsidP="009361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053" w:type="dxa"/>
          </w:tcPr>
          <w:p w14:paraId="678246BF" w14:textId="566A9D04" w:rsidR="0093611E" w:rsidRPr="00351C31" w:rsidRDefault="0093611E" w:rsidP="009361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194</w:t>
            </w: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*</w:t>
            </w:r>
          </w:p>
        </w:tc>
      </w:tr>
      <w:tr w:rsidR="00DA503D" w:rsidRPr="00351C31" w14:paraId="04D51CE3" w14:textId="77777777" w:rsidTr="00A72FE7">
        <w:tc>
          <w:tcPr>
            <w:tcW w:w="2052" w:type="dxa"/>
            <w:tcBorders>
              <w:bottom w:val="single" w:sz="4" w:space="0" w:color="auto"/>
            </w:tcBorders>
          </w:tcPr>
          <w:p w14:paraId="5188C5E9" w14:textId="432E686C" w:rsidR="0093611E" w:rsidRPr="00351C31" w:rsidRDefault="0093611E" w:rsidP="009361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พฤติกรรมการออกกำลังกาย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071D51BE" w14:textId="0925EF47" w:rsidR="0093611E" w:rsidRPr="00351C31" w:rsidRDefault="0093611E" w:rsidP="009361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0AD58E30" w14:textId="7EAB353A" w:rsidR="0093611E" w:rsidRPr="00351C31" w:rsidRDefault="0093611E" w:rsidP="009361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3DBC88B3" w14:textId="7A674477" w:rsidR="0093611E" w:rsidRPr="00351C31" w:rsidRDefault="0093611E" w:rsidP="009361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C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14:paraId="49A65366" w14:textId="22BC0320" w:rsidR="00F02DE5" w:rsidRPr="00351C31" w:rsidRDefault="0093611E" w:rsidP="0093611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*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p&lt;0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05</w:t>
      </w:r>
    </w:p>
    <w:p w14:paraId="072E0C15" w14:textId="77777777" w:rsidR="007B28B9" w:rsidRPr="00351C31" w:rsidRDefault="007B28B9" w:rsidP="007B28B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923E40" w14:textId="77777777" w:rsidR="007B28B9" w:rsidRPr="00351C31" w:rsidRDefault="007B28B9" w:rsidP="007B28B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อภิปรายผลการวิจัย</w:t>
      </w:r>
    </w:p>
    <w:p w14:paraId="616ACEB3" w14:textId="10731DB6" w:rsidR="007B28B9" w:rsidRPr="00351C31" w:rsidRDefault="007B28B9" w:rsidP="007B28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จากผลการวิจัยเรื่อง </w:t>
      </w:r>
      <w:r w:rsidR="00C73921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การศึกษาความสัมพันธ์ระหว่างความรู้ ทัศนคติ และพฤติกรรมการออกกำลังกาย ของนักศึกษาปริญญาตรี มหาวิทยาลัยนราธิวาสราชนครินทร์ 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สามารถอภิปรายผลตามวัตถุประสงค์การวิจัยได้ดังนี้ได้ดังนี้</w:t>
      </w:r>
    </w:p>
    <w:p w14:paraId="5988A4BC" w14:textId="32688F8F" w:rsidR="007B28B9" w:rsidRPr="00351C31" w:rsidRDefault="007B28B9" w:rsidP="007B28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="00351C31" w:rsidRPr="00351C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เพื่อศึกษาระดับความรู้ ทัศนคติ และพฤติกรรมการออกกำลังกาย ของนักศึกษาปริญญาตรี มหาวิทยาลัยนราธิวาสราชนครินทร์</w:t>
      </w:r>
    </w:p>
    <w:p w14:paraId="742ABAB9" w14:textId="78A5B927" w:rsidR="007B28B9" w:rsidRPr="00E435DA" w:rsidRDefault="00415421" w:rsidP="00E435DA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GB"/>
        </w:rPr>
      </w:pPr>
      <w:r w:rsidRPr="00E435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นักศึกษามีความรู้เกี่ยวกับการออกกำลังกาย อยู่ในระดับดี การที่นักศึกษามีความรู้เกี่ยวกับการออกกำลังกายแสดงให้เห็นว่านักศึกษามีความตระหนักถึงความสำคัญของการออกกำลังกายและอันตรายที่เกิดจากการออกกำลังกาย ก่อให้เกิดแนวทางในการออกกำลังกายที่ถูกต้อง เหมาะสม สามารถป้องกันอันตรายที่เกิดจากการออกกำลังกายได้ สอดคล้องกับงานวิจัยของ อารีย์ วงแก้ว และพันธ์ศักดิ์ ศุกระฤกษ์ (2559) ที่พบว่า นักศึกษามีความรู้ด้านการออกกำลังกายอยู่ในเกณฑ์ดี</w:t>
      </w:r>
      <w:r w:rsidRPr="00E43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435DA" w:rsidRPr="00E435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และการที่นักศึกษามีทัศนคติต่อการออกกำลังกายอยู่ในระดับดี  นั้น แสดงให้เห็นว่านักศึกษามีความเข้าใจถึงผลที่เกิดขึ้นจากการออกกำลังกายต่อร่างกาย และควรออกกำลังกายแบบใดที่เหมาะสม ซึ่งจะทำให้นักศึกษามีสมรรถภาพทางด้านร่างกาย สติปัญญา สังคม อารมณ์ และจิตใจ มีพร้อมสำหรับการเรียน สอดคล้องกับงานวิจัยของ กฤษดา ตั้งชัยศักดิ์ และณรัฐ วัฒนพานิช (</w:t>
      </w:r>
      <w:r w:rsidR="00E435DA" w:rsidRPr="00E435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2563</w:t>
      </w:r>
      <w:r w:rsidR="00E435DA" w:rsidRPr="00E435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ที่พบว่าการมีทัศนคติที่ดีต่อการออกกำลังกายจะช่วยให้มีสุขภาพที่ดี ส่วนพฤติกรรมการออกกำลังกาย อยู่ในระดับปานกลาง อาจเป็นเพราะขาดสภาพแวดล้อมที่เอื้อและส่งเสริมให้เกิดการออกกำลังกาย เนื่องจากปัจจุบัน สถานที่ออกกำลังกายหลายๆ ที่ได้ปิดให้บริการเพราะปิดปัญหาการระบาดของโรคติดเชื้อไวรัสโคโรนา </w:t>
      </w:r>
      <w:r w:rsidR="00E435DA" w:rsidRPr="00E435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2019 </w:t>
      </w:r>
      <w:r w:rsidR="00E435DA" w:rsidRPr="00E435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="00E435DA" w:rsidRPr="00E435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COVID</w:t>
      </w:r>
      <w:r w:rsidR="00E435DA" w:rsidRPr="00E435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="00E435DA" w:rsidRPr="00E435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</w:t>
      </w:r>
      <w:r w:rsidR="00E435DA" w:rsidRPr="00E435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ที่สามารถแพร่ระบาดได้ง่าย ส่งผลให้การออกกำลังกายสามารถทำได้แค่ในพื้นที่จำกัดเท่านั้น เช่น ที่บ้าน หอพัก เป็นต้น นักศึกษาจึงมีพฤติกรรมการออกกำลังกายได้ไม่มากเท่าที่ควร</w:t>
      </w:r>
    </w:p>
    <w:p w14:paraId="53948768" w14:textId="1E94C6BD" w:rsidR="007B28B9" w:rsidRDefault="007B28B9" w:rsidP="00BA04A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2. เพื่อ</w:t>
      </w:r>
      <w:r w:rsidR="00351C31" w:rsidRPr="00351C3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ศึกษาความสัมพันธ์ระหว่างด้านความรู้ ด้านทัศนคติ และพฤติกรรมการออกกำลังกาย ของนักศึกษาปริญญาตรี มหาวิทยาลัยนราธิวาสราชนครินทร์</w:t>
      </w:r>
    </w:p>
    <w:p w14:paraId="4C99019F" w14:textId="0B237254" w:rsidR="00BA04AD" w:rsidRPr="006C4CBC" w:rsidRDefault="006C4CBC" w:rsidP="00BA04A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C4C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ความรู้ มีความสัมพันธ์กันในทิศกันทางบวกกับทัศนคติ และพฤติกรรมการออกกำลังกาย และทัศนคติ มีความสัมพันธ์กันในทิศกันทางบวกกับพฤติกรรมการออกกำลังกาย </w:t>
      </w:r>
      <w:r w:rsidR="001C108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สอดคล้องกับงานวิจัยของ </w:t>
      </w:r>
      <w:r w:rsidR="001C108B" w:rsidRPr="001C108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วราภรณ์ คำรศ</w:t>
      </w:r>
      <w:r w:rsidR="001C108B" w:rsidRPr="001C108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, </w:t>
      </w:r>
      <w:r w:rsidR="001C108B" w:rsidRPr="001C108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ชนิดา มัททวางกูร และ ชัยสิทธิ์ ทันศึก (2562) ที่พบว่าว การรับรู้ และทัศนคติต่อการออกกำลังกาย  มีความสัมพันธ์กับพฤติกรรมและการเข้าถึงการออกกำลังกาย</w:t>
      </w:r>
      <w:r w:rsidR="001C108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C4C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แสดงให้เห็นว่าหากนักศึกษามีความรู้เกี่ยวกับการออกกำลังกายเพิ่มมากขึ้น จะส่งผลให้มีทัศนคติในการออกกำลังกายที่ดีขึ้น ออกกำลังกายเหมาะสมและมีพฤติกรรมการออกกำลังกายที่มากขึ้นตาม ซึ่งก่อให้เกิดสมรรถภาพทางด้านร่างกาย สติปัญญา สังคม อารมณ์ และจิตใจ ส่งผลให้นักศึกษามีสุขภาพดี มีความพร้อมที่จะเรียนรู้ในมหาวิทยาลัย และสามารถนำไปประยุกต์ใช้ในชีวิตประจำวันต่อไป</w:t>
      </w:r>
    </w:p>
    <w:p w14:paraId="44C987AC" w14:textId="77777777" w:rsidR="00BA04AD" w:rsidRPr="00351C31" w:rsidRDefault="00BA04AD" w:rsidP="00BA04AD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041B70BC" w14:textId="77777777" w:rsidR="007B28B9" w:rsidRPr="007763AF" w:rsidRDefault="007B28B9" w:rsidP="007B28B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76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</w:p>
    <w:p w14:paraId="2BC08882" w14:textId="77777777" w:rsidR="007B28B9" w:rsidRPr="007763AF" w:rsidRDefault="007B28B9" w:rsidP="007B28B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76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7763A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1. ข้อเสนอแนะในการนำผลการวิจัยไปใช้</w:t>
      </w:r>
    </w:p>
    <w:p w14:paraId="34367DF1" w14:textId="75F1D97A" w:rsidR="007B28B9" w:rsidRPr="005F421B" w:rsidRDefault="007763AF" w:rsidP="005B2A6F">
      <w:pPr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776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ควรนำผลการวิจัยที่ได้ไปใช้ในการพัฒนาการจัดการเรียนการสอนในรายวิชาการออกกำลังกายเพื่อสุขภาพ (รหัสวิชา 11-014-119) และรายวิชารายวิชากิจกรรมพลศึกษา (รหัสวิชา 11-014-120) ที่ส่งเสริมในนักศึกษาเกิดความรู้ ทัศนคติ และพฤติกรรมการออกกำลังกาย เพื่อพัฒนาให้นักศึกษามีความพร้อมทางด้านร่างกาย สติปัญญา สังคม อารมณ์ และจิตใจ สำหรับการเรียนรู้ในมหาวิทยาลัยและสามารถนำไปประยุกต์ใช้ในชีวิตประจำวันต่อไป</w:t>
      </w:r>
    </w:p>
    <w:p w14:paraId="298A56CD" w14:textId="4A58639C" w:rsidR="007B28B9" w:rsidRPr="00982BDA" w:rsidRDefault="007B28B9" w:rsidP="007B28B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82BD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2. ข้อเสนอแนะในการวิจัยครั้งต่อไป</w:t>
      </w:r>
    </w:p>
    <w:p w14:paraId="43FE1F15" w14:textId="6F295329" w:rsidR="00982BDA" w:rsidRPr="00982BDA" w:rsidRDefault="00982BDA" w:rsidP="005B2A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82BD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2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ควรมีการศึกษาความรู้ ทัศนคติ และพฤติกรรมการออกกำลังกาย ของนักศึกษาปริญญาตรี มหาวิทยาลัยนราธิวาสราชนครินทร์ ทุกคณะในระดับปริญญาตรี เพื่อนำข้อมูลที่ได้พัฒนาการจัดการเรียนการสอนในรายวิชาการออกกำลังกายเพื่อสุขภาพ (รหัสวิชา 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014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119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และรายวิชารายวิชากิจกรรมพลศึกษา (รหัสวิชา 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014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120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ที่สามารถจัดการเรียนการสอนได้ครอบคลุมทุกสาขาวิชา</w:t>
      </w:r>
    </w:p>
    <w:p w14:paraId="3BF22A51" w14:textId="43ED9E7B" w:rsidR="00982BDA" w:rsidRPr="00982BDA" w:rsidRDefault="00982BDA" w:rsidP="005B2A6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ควรมีการศึกษาความรู้ ทั</w:t>
      </w:r>
      <w:r w:rsidR="005B2A6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ศนคติ และพฤติกรรมการออกกำลังกาย</w:t>
      </w:r>
      <w:r w:rsidRPr="00982B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ของนักศึกษาปริญญาตรี มหาวิทยาลัยนราธิวาสราชนครินทร์ ในเชิงคุณภาพ เพื่อที่จะได้ข้อมูลที่ละเอียด ลึกซึ้งยิ่งขึ้น</w:t>
      </w:r>
    </w:p>
    <w:p w14:paraId="3B30BE8E" w14:textId="77777777" w:rsidR="007B28B9" w:rsidRPr="005F421B" w:rsidRDefault="007B28B9" w:rsidP="007B28B9">
      <w:pPr>
        <w:spacing w:after="0" w:line="240" w:lineRule="auto"/>
        <w:ind w:firstLine="993"/>
        <w:rPr>
          <w:rFonts w:ascii="TH SarabunPSK" w:hAnsi="TH SarabunPSK" w:cs="TH SarabunPSK"/>
          <w:color w:val="FF0000"/>
          <w:sz w:val="32"/>
          <w:szCs w:val="32"/>
        </w:rPr>
      </w:pPr>
    </w:p>
    <w:p w14:paraId="580B1D62" w14:textId="77777777" w:rsidR="007B28B9" w:rsidRPr="00EB6611" w:rsidRDefault="007B28B9" w:rsidP="007B28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66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รายการอ้างอิง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1F1D618" w14:textId="49CC0A83" w:rsidR="00E435DA" w:rsidRDefault="00E435DA" w:rsidP="00EB6611">
      <w:pPr>
        <w:spacing w:after="0" w:line="240" w:lineRule="auto"/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435D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กฤษดา ตั้งชัยศักดิ์ และณรัฐ วัฒนพานิช. (2563). ทัศนคติที่มีต่อการออกกำลังกายและรูปแบบการให้บริการที่คาดหวังจากสถานออกกำลังกาย (</w:t>
      </w:r>
      <w:r w:rsidRPr="00E435DA">
        <w:rPr>
          <w:rFonts w:ascii="TH SarabunPSK" w:hAnsi="TH SarabunPSK" w:cs="TH SarabunPSK"/>
          <w:color w:val="000000" w:themeColor="text1"/>
          <w:sz w:val="32"/>
          <w:szCs w:val="32"/>
        </w:rPr>
        <w:t>Fitness center</w:t>
      </w:r>
      <w:r w:rsidRPr="00E435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ของคนวัยทำงานในเขตกรุงเทพมหานคร. </w:t>
      </w:r>
      <w:r w:rsidRPr="00E435D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วารสารวิชาการ สถาบันเทคโนโลยีแห่งสุวรรณภูมิ</w:t>
      </w:r>
      <w:r w:rsidRPr="00E435D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, </w:t>
      </w:r>
      <w:r w:rsidRPr="00E435DA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6</w:t>
      </w:r>
      <w:r w:rsidRPr="00E435DA">
        <w:rPr>
          <w:rFonts w:ascii="TH SarabunPSK" w:hAnsi="TH SarabunPSK" w:cs="TH SarabunPSK"/>
          <w:color w:val="000000" w:themeColor="text1"/>
          <w:sz w:val="32"/>
          <w:szCs w:val="32"/>
          <w:cs/>
        </w:rPr>
        <w:t>(2)</w:t>
      </w:r>
      <w:r w:rsidRPr="00E435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E435DA">
        <w:rPr>
          <w:rFonts w:ascii="TH SarabunPSK" w:hAnsi="TH SarabunPSK" w:cs="TH SarabunPSK"/>
          <w:color w:val="000000" w:themeColor="text1"/>
          <w:sz w:val="32"/>
          <w:szCs w:val="32"/>
          <w:cs/>
        </w:rPr>
        <w:t>369-387.</w:t>
      </w:r>
    </w:p>
    <w:p w14:paraId="41D35807" w14:textId="244764C6" w:rsidR="00EB6611" w:rsidRPr="00EB6611" w:rsidRDefault="00EB6611" w:rsidP="00EB6611">
      <w:pPr>
        <w:spacing w:after="0" w:line="240" w:lineRule="auto"/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ไชยวัฒน์ นามบุญลือ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วรชิต พรหมน้อย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อภิรักษ์ คำเสนาะ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สโรชา อยู่ยงสินธุ์ และภาคภูมิ </w:t>
      </w:r>
      <w:r w:rsidR="001D43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พันธ์นิกุล. (2560). สุขสมรรถนะของนักศึกษาที่เรียนรายวิชาการเสริมสร้างสมรรถภาพทางกายมหาวิทยาลัยราชภัฏอุบลราชธานี. </w:t>
      </w:r>
      <w:r w:rsidRPr="00EB661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วารสารศรีวนาลัยวิจัย</w:t>
      </w:r>
      <w:r w:rsidRPr="00EB6611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, </w:t>
      </w:r>
      <w:r w:rsidRPr="00EB661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7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>(1)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>57-68.</w:t>
      </w:r>
    </w:p>
    <w:p w14:paraId="63E4ED4A" w14:textId="3466E696" w:rsidR="00EB6611" w:rsidRDefault="00EB6611" w:rsidP="00EB6611">
      <w:pPr>
        <w:spacing w:after="0" w:line="240" w:lineRule="auto"/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วรศักดิ์ เพียรชอบ. (2561). </w:t>
      </w:r>
      <w:r w:rsidRPr="00EB661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รวมบทความเกี่ยวกับปรัชญา หลักการ วิธีสอน และการวัดเพื่อประเมินผลทางการพลศึกษา.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กรุงเทพฯ: สำนักพิมพ์แห่งจุฬาลงกรณ์มหาวิทยาลัย.</w:t>
      </w:r>
    </w:p>
    <w:p w14:paraId="051F16D9" w14:textId="3710DC0C" w:rsidR="006418D4" w:rsidRDefault="006418D4" w:rsidP="00EB6611">
      <w:pPr>
        <w:spacing w:after="0" w:line="240" w:lineRule="auto"/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18D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วราภรณ์ คำรศ</w:t>
      </w:r>
      <w:r w:rsidRPr="006418D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418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ชนิดา มัททวางกูร และ ชัยสิทธิ์ ทันศึก. (2562). ปัจจัยที่มีผลต่อพฤติกรรมการออกกำลังกายของกลุ่มตัวอย่างในเขตภาษีเจริญ กรุงเทพมหานคร. </w:t>
      </w:r>
      <w:r w:rsidRPr="007763A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Chulalongkorn Medical Bulletin, </w:t>
      </w:r>
      <w:r w:rsidRPr="007763A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1</w:t>
      </w:r>
      <w:r w:rsidRPr="006418D4">
        <w:rPr>
          <w:rFonts w:ascii="TH SarabunPSK" w:hAnsi="TH SarabunPSK" w:cs="TH SarabunPSK"/>
          <w:color w:val="000000" w:themeColor="text1"/>
          <w:sz w:val="32"/>
          <w:szCs w:val="32"/>
          <w:cs/>
        </w:rPr>
        <w:t>(4)</w:t>
      </w:r>
      <w:r w:rsidRPr="006418D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418D4">
        <w:rPr>
          <w:rFonts w:ascii="TH SarabunPSK" w:hAnsi="TH SarabunPSK" w:cs="TH SarabunPSK"/>
          <w:color w:val="000000" w:themeColor="text1"/>
          <w:sz w:val="32"/>
          <w:szCs w:val="32"/>
          <w:cs/>
        </w:rPr>
        <w:t>359-368.</w:t>
      </w:r>
    </w:p>
    <w:p w14:paraId="6AA8E9AC" w14:textId="3E635E22" w:rsidR="005E5C42" w:rsidRPr="00EB6611" w:rsidRDefault="005E5C42" w:rsidP="00EB6611">
      <w:pPr>
        <w:spacing w:after="0" w:line="240" w:lineRule="auto"/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5C4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อารีย์ วงแก้ว และพันธ์ศักดิ์ ศุกระฤกษ์. (</w:t>
      </w:r>
      <w:r w:rsidRPr="005E5C42">
        <w:rPr>
          <w:rFonts w:ascii="TH SarabunPSK" w:hAnsi="TH SarabunPSK" w:cs="TH SarabunPSK"/>
          <w:color w:val="000000" w:themeColor="text1"/>
          <w:sz w:val="32"/>
          <w:szCs w:val="32"/>
        </w:rPr>
        <w:t>2559</w:t>
      </w:r>
      <w:r w:rsidRPr="005E5C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ความรู้ทัศนคติและพฤติกรรมการออกกำลังกายของนักศึกษาหญิงมหาวิทยาลัยธุรกิจบัณฑิตย์. </w:t>
      </w:r>
      <w:r w:rsidRPr="005E5C4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วารสารบัณฑิตวิทยาลัย บัณฑิตวิทยาลัย มหาวิทยาลัยธุรกิจบัณฑิตย์</w:t>
      </w:r>
      <w:r w:rsidRPr="005E5C4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, 5</w:t>
      </w:r>
      <w:r w:rsidRPr="005E5C4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5E5C4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5E5C4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5E5C42">
        <w:rPr>
          <w:rFonts w:ascii="TH SarabunPSK" w:hAnsi="TH SarabunPSK" w:cs="TH SarabunPSK"/>
          <w:color w:val="000000" w:themeColor="text1"/>
          <w:sz w:val="32"/>
          <w:szCs w:val="32"/>
        </w:rPr>
        <w:t>, 1119</w:t>
      </w:r>
      <w:r w:rsidRPr="005E5C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5E5C42">
        <w:rPr>
          <w:rFonts w:ascii="TH SarabunPSK" w:hAnsi="TH SarabunPSK" w:cs="TH SarabunPSK"/>
          <w:color w:val="000000" w:themeColor="text1"/>
          <w:sz w:val="32"/>
          <w:szCs w:val="32"/>
        </w:rPr>
        <w:t>1127</w:t>
      </w:r>
      <w:r w:rsidRPr="005E5C4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60702D89" w14:textId="77777777" w:rsidR="00EB6611" w:rsidRPr="00EB6611" w:rsidRDefault="00EB6611" w:rsidP="00EB6611">
      <w:pPr>
        <w:spacing w:after="0" w:line="240" w:lineRule="auto"/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6611">
        <w:rPr>
          <w:rFonts w:ascii="TH SarabunPSK" w:hAnsi="TH SarabunPSK" w:cs="TH SarabunPSK"/>
          <w:color w:val="000000" w:themeColor="text1"/>
          <w:sz w:val="32"/>
          <w:szCs w:val="32"/>
        </w:rPr>
        <w:t>Cronbach, L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</w:rPr>
        <w:t>, j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(1970). </w:t>
      </w:r>
      <w:r w:rsidRPr="00EB6611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Essentials of Psychological Testing</w:t>
      </w:r>
      <w:r w:rsidRPr="00EB661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.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(3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rd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ed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.). 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New York 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</w:rPr>
        <w:t>Harper and Row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3D73239A" w14:textId="4A8FD210" w:rsidR="007B28B9" w:rsidRPr="00EB6611" w:rsidRDefault="00EB6611" w:rsidP="00EB6611">
      <w:pPr>
        <w:spacing w:after="0" w:line="240" w:lineRule="auto"/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6611">
        <w:rPr>
          <w:rFonts w:ascii="TH SarabunPSK" w:hAnsi="TH SarabunPSK" w:cs="TH SarabunPSK"/>
          <w:color w:val="000000" w:themeColor="text1"/>
          <w:sz w:val="32"/>
          <w:szCs w:val="32"/>
        </w:rPr>
        <w:t>Yamane, T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(1973). </w:t>
      </w:r>
      <w:r w:rsidRPr="00EB6611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Statistics </w:t>
      </w:r>
      <w:r w:rsidRPr="00EB661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: </w:t>
      </w:r>
      <w:r w:rsidRPr="00EB6611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An Introductory Analysis</w:t>
      </w:r>
      <w:r w:rsidRPr="00EB661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.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(3</w:t>
      </w:r>
      <w:r w:rsidRPr="00EB6611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rd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ed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.). 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</w:rPr>
        <w:t>New York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</w:rPr>
        <w:t>Harper and Row</w:t>
      </w:r>
      <w:r w:rsidRPr="00EB661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06F57053" w14:textId="77777777" w:rsidR="00563817" w:rsidRPr="005F421B" w:rsidRDefault="00563817" w:rsidP="00D807C4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sectPr w:rsidR="00563817" w:rsidRPr="005F421B" w:rsidSect="00D807C4">
      <w:headerReference w:type="default" r:id="rId28"/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78CA4" w14:textId="77777777" w:rsidR="00CF676C" w:rsidRDefault="00CF676C" w:rsidP="00985861">
      <w:pPr>
        <w:spacing w:after="0" w:line="240" w:lineRule="auto"/>
      </w:pPr>
      <w:r>
        <w:separator/>
      </w:r>
    </w:p>
  </w:endnote>
  <w:endnote w:type="continuationSeparator" w:id="0">
    <w:p w14:paraId="677160C3" w14:textId="77777777" w:rsidR="00CF676C" w:rsidRDefault="00CF676C" w:rsidP="0098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A9181" w14:textId="77777777" w:rsidR="00CF676C" w:rsidRDefault="00CF676C" w:rsidP="00985861">
      <w:pPr>
        <w:spacing w:after="0" w:line="240" w:lineRule="auto"/>
      </w:pPr>
      <w:r>
        <w:separator/>
      </w:r>
    </w:p>
  </w:footnote>
  <w:footnote w:type="continuationSeparator" w:id="0">
    <w:p w14:paraId="5B7D3B3B" w14:textId="77777777" w:rsidR="00CF676C" w:rsidRDefault="00CF676C" w:rsidP="0098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</w:rPr>
      <w:id w:val="-1941213927"/>
      <w:docPartObj>
        <w:docPartGallery w:val="Page Numbers (Top of Page)"/>
        <w:docPartUnique/>
      </w:docPartObj>
    </w:sdtPr>
    <w:sdtEndPr/>
    <w:sdtContent>
      <w:p w14:paraId="4818C794" w14:textId="0E1B4EED" w:rsidR="00985861" w:rsidRPr="00985861" w:rsidRDefault="00985861" w:rsidP="00985861">
        <w:pPr>
          <w:pStyle w:val="a7"/>
          <w:jc w:val="right"/>
          <w:rPr>
            <w:rFonts w:ascii="TH SarabunPSK" w:hAnsi="TH SarabunPSK" w:cs="TH SarabunPSK"/>
            <w:sz w:val="28"/>
          </w:rPr>
        </w:pPr>
        <w:r w:rsidRPr="00985861">
          <w:rPr>
            <w:rFonts w:ascii="TH SarabunPSK" w:hAnsi="TH SarabunPSK" w:cs="TH SarabunPSK"/>
            <w:sz w:val="28"/>
          </w:rPr>
          <w:fldChar w:fldCharType="begin"/>
        </w:r>
        <w:r w:rsidRPr="00985861">
          <w:rPr>
            <w:rFonts w:ascii="TH SarabunPSK" w:hAnsi="TH SarabunPSK" w:cs="TH SarabunPSK"/>
            <w:sz w:val="28"/>
          </w:rPr>
          <w:instrText>PAGE   \</w:instrText>
        </w:r>
        <w:r w:rsidRPr="00985861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985861">
          <w:rPr>
            <w:rFonts w:ascii="TH SarabunPSK" w:hAnsi="TH SarabunPSK" w:cs="TH SarabunPSK"/>
            <w:sz w:val="28"/>
          </w:rPr>
          <w:instrText>MERGEFORMAT</w:instrText>
        </w:r>
        <w:r w:rsidRPr="00985861">
          <w:rPr>
            <w:rFonts w:ascii="TH SarabunPSK" w:hAnsi="TH SarabunPSK" w:cs="TH SarabunPSK"/>
            <w:sz w:val="28"/>
          </w:rPr>
          <w:fldChar w:fldCharType="separate"/>
        </w:r>
        <w:r w:rsidR="001B1CC2" w:rsidRPr="001B1CC2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985861">
          <w:rPr>
            <w:rFonts w:ascii="TH SarabunPSK" w:hAnsi="TH SarabunPSK" w:cs="TH SarabunPSK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C4"/>
    <w:rsid w:val="00037E72"/>
    <w:rsid w:val="000C0666"/>
    <w:rsid w:val="000C10F1"/>
    <w:rsid w:val="000C6BA3"/>
    <w:rsid w:val="000C6BDF"/>
    <w:rsid w:val="00104FE5"/>
    <w:rsid w:val="001137E4"/>
    <w:rsid w:val="00154F5B"/>
    <w:rsid w:val="001B1CC2"/>
    <w:rsid w:val="001C108B"/>
    <w:rsid w:val="001D4355"/>
    <w:rsid w:val="002714CC"/>
    <w:rsid w:val="0028256C"/>
    <w:rsid w:val="002B791F"/>
    <w:rsid w:val="00351C31"/>
    <w:rsid w:val="003751D9"/>
    <w:rsid w:val="003D084A"/>
    <w:rsid w:val="00412EFE"/>
    <w:rsid w:val="00414C1B"/>
    <w:rsid w:val="00415421"/>
    <w:rsid w:val="004457E5"/>
    <w:rsid w:val="00535DAE"/>
    <w:rsid w:val="00544036"/>
    <w:rsid w:val="00563817"/>
    <w:rsid w:val="005B2A6F"/>
    <w:rsid w:val="005E5C42"/>
    <w:rsid w:val="005F421B"/>
    <w:rsid w:val="006418D4"/>
    <w:rsid w:val="00656C11"/>
    <w:rsid w:val="006C108A"/>
    <w:rsid w:val="006C4CBC"/>
    <w:rsid w:val="00773FC7"/>
    <w:rsid w:val="007763AF"/>
    <w:rsid w:val="007B28B9"/>
    <w:rsid w:val="007B291E"/>
    <w:rsid w:val="007B5626"/>
    <w:rsid w:val="007E7C32"/>
    <w:rsid w:val="0082680C"/>
    <w:rsid w:val="008C6E2A"/>
    <w:rsid w:val="008D0104"/>
    <w:rsid w:val="0093611E"/>
    <w:rsid w:val="009429B3"/>
    <w:rsid w:val="00982BDA"/>
    <w:rsid w:val="00985861"/>
    <w:rsid w:val="009955FD"/>
    <w:rsid w:val="009A3653"/>
    <w:rsid w:val="009D7F0B"/>
    <w:rsid w:val="009F5E48"/>
    <w:rsid w:val="00A4293A"/>
    <w:rsid w:val="00A72FE7"/>
    <w:rsid w:val="00A755B6"/>
    <w:rsid w:val="00AA326D"/>
    <w:rsid w:val="00AB50FA"/>
    <w:rsid w:val="00AE6FDB"/>
    <w:rsid w:val="00BA04AD"/>
    <w:rsid w:val="00BE14E8"/>
    <w:rsid w:val="00BE2AC5"/>
    <w:rsid w:val="00C13097"/>
    <w:rsid w:val="00C35D65"/>
    <w:rsid w:val="00C44DA7"/>
    <w:rsid w:val="00C73921"/>
    <w:rsid w:val="00CC0E18"/>
    <w:rsid w:val="00CD2FCE"/>
    <w:rsid w:val="00CF676C"/>
    <w:rsid w:val="00D0758E"/>
    <w:rsid w:val="00D11D70"/>
    <w:rsid w:val="00D72C9F"/>
    <w:rsid w:val="00D72DFF"/>
    <w:rsid w:val="00D807C4"/>
    <w:rsid w:val="00D90FFF"/>
    <w:rsid w:val="00DA244D"/>
    <w:rsid w:val="00DA4A58"/>
    <w:rsid w:val="00DA503D"/>
    <w:rsid w:val="00DF07AA"/>
    <w:rsid w:val="00E435DA"/>
    <w:rsid w:val="00EA4937"/>
    <w:rsid w:val="00EB6611"/>
    <w:rsid w:val="00EF48DF"/>
    <w:rsid w:val="00F02DE5"/>
    <w:rsid w:val="00F31C03"/>
    <w:rsid w:val="00F7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B29C5C6"/>
  <w15:docId w15:val="{BE3EFFEE-4F37-4E71-AB44-9EB208F4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8B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7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07C4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7B28B9"/>
    <w:rPr>
      <w:rFonts w:ascii="Angsana New" w:eastAsia="Times New Roman" w:hAnsi="Angsana New" w:cs="Angsana New"/>
      <w:b/>
      <w:bCs/>
      <w:kern w:val="36"/>
      <w:sz w:val="48"/>
      <w:szCs w:val="48"/>
      <w:lang w:val="x-none" w:eastAsia="x-none"/>
    </w:rPr>
  </w:style>
  <w:style w:type="paragraph" w:customStyle="1" w:styleId="CharCharCharCharCharChar">
    <w:name w:val="Char Char อักขระ อักขระ Char Char อักขระ อักขระ Char Char"/>
    <w:basedOn w:val="a"/>
    <w:rsid w:val="007B28B9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4">
    <w:name w:val="Balloon Text"/>
    <w:basedOn w:val="a"/>
    <w:link w:val="a5"/>
    <w:uiPriority w:val="99"/>
    <w:semiHidden/>
    <w:unhideWhenUsed/>
    <w:rsid w:val="007B28B9"/>
    <w:pPr>
      <w:spacing w:after="0" w:line="240" w:lineRule="auto"/>
    </w:pPr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B28B9"/>
    <w:rPr>
      <w:rFonts w:ascii="Tahoma" w:eastAsia="Calibri" w:hAnsi="Tahoma" w:cs="Angsana New"/>
      <w:sz w:val="16"/>
      <w:szCs w:val="20"/>
      <w:lang w:val="x-none" w:eastAsia="x-none"/>
    </w:rPr>
  </w:style>
  <w:style w:type="table" w:styleId="a6">
    <w:name w:val="Table Grid"/>
    <w:basedOn w:val="a1"/>
    <w:uiPriority w:val="59"/>
    <w:rsid w:val="007B28B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7B28B9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  <w:lang w:val="x-none" w:eastAsia="x-none"/>
    </w:rPr>
  </w:style>
  <w:style w:type="character" w:customStyle="1" w:styleId="a8">
    <w:name w:val="หัวกระดาษ อักขระ"/>
    <w:basedOn w:val="a0"/>
    <w:link w:val="a7"/>
    <w:uiPriority w:val="99"/>
    <w:rsid w:val="007B28B9"/>
    <w:rPr>
      <w:rFonts w:ascii="Calibri" w:eastAsia="Calibri" w:hAnsi="Calibri" w:cs="Angsana New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7B28B9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  <w:lang w:val="x-none" w:eastAsia="x-none"/>
    </w:rPr>
  </w:style>
  <w:style w:type="character" w:customStyle="1" w:styleId="aa">
    <w:name w:val="ท้ายกระดาษ อักขระ"/>
    <w:basedOn w:val="a0"/>
    <w:link w:val="a9"/>
    <w:uiPriority w:val="99"/>
    <w:rsid w:val="007B28B9"/>
    <w:rPr>
      <w:rFonts w:ascii="Calibri" w:eastAsia="Calibri" w:hAnsi="Calibri" w:cs="Angsana New"/>
      <w:lang w:val="x-none" w:eastAsia="x-none"/>
    </w:rPr>
  </w:style>
  <w:style w:type="paragraph" w:customStyle="1" w:styleId="ab">
    <w:uiPriority w:val="99"/>
    <w:unhideWhenUsed/>
    <w:rsid w:val="007B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Microsoft_Visio_2003-2010_Drawing11.vsd"/><Relationship Id="rId20" Type="http://schemas.openxmlformats.org/officeDocument/2006/relationships/oleObject" Target="embeddings/oleObject11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oleObject" Target="embeddings/oleObject14.bin"/><Relationship Id="rId28" Type="http://schemas.openxmlformats.org/officeDocument/2006/relationships/header" Target="header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9B69-EB36-4363-B3FF-3F7ECE07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 2020</dc:creator>
  <cp:lastModifiedBy>Jirawan</cp:lastModifiedBy>
  <cp:revision>2</cp:revision>
  <cp:lastPrinted>2021-05-18T09:42:00Z</cp:lastPrinted>
  <dcterms:created xsi:type="dcterms:W3CDTF">2021-07-03T10:24:00Z</dcterms:created>
  <dcterms:modified xsi:type="dcterms:W3CDTF">2021-07-03T10:24:00Z</dcterms:modified>
</cp:coreProperties>
</file>