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6F" w:rsidRPr="00527522" w:rsidRDefault="0002386F" w:rsidP="00AA2E0C">
      <w:pPr>
        <w:pStyle w:val="a3"/>
        <w:spacing w:after="0" w:line="240" w:lineRule="auto"/>
        <w:ind w:left="1080"/>
        <w:jc w:val="center"/>
        <w:rPr>
          <w:rFonts w:ascii="TH SarabunPSK" w:hAnsi="TH SarabunPSK" w:cs="TH SarabunPSK"/>
          <w:b/>
          <w:bCs/>
          <w:sz w:val="32"/>
          <w:szCs w:val="32"/>
        </w:rPr>
      </w:pPr>
      <w:bookmarkStart w:id="0" w:name="_Hlk65934397"/>
      <w:bookmarkStart w:id="1" w:name="_Hlk66120111"/>
      <w:bookmarkStart w:id="2" w:name="_Hlk66727178"/>
      <w:r w:rsidRPr="00527522">
        <w:rPr>
          <w:rFonts w:ascii="TH SarabunPSK" w:hAnsi="TH SarabunPSK" w:cs="TH SarabunPSK" w:hint="cs"/>
          <w:b/>
          <w:bCs/>
          <w:sz w:val="32"/>
          <w:szCs w:val="32"/>
          <w:cs/>
        </w:rPr>
        <w:t>ปัจจัยที่ส่งผลต่อปริมาณการกู้ยืมเงินของธนาคารพาณิชย์</w:t>
      </w:r>
      <w:bookmarkStart w:id="3" w:name="_Hlk67092915"/>
      <w:bookmarkStart w:id="4" w:name="_Hlk67151970"/>
      <w:bookmarkEnd w:id="0"/>
    </w:p>
    <w:bookmarkEnd w:id="1"/>
    <w:bookmarkEnd w:id="3"/>
    <w:bookmarkEnd w:id="4"/>
    <w:p w:rsidR="0002386F" w:rsidRPr="00823D86" w:rsidRDefault="00AA2E0C" w:rsidP="00AA2E0C">
      <w:pPr>
        <w:spacing w:after="0" w:line="240" w:lineRule="auto"/>
        <w:contextualSpacing/>
        <w:rPr>
          <w:rFonts w:ascii="TH SarabunPSK" w:hAnsi="TH SarabunPSK" w:cs="TH SarabunPSK"/>
          <w:sz w:val="28"/>
          <w:vertAlign w:val="superscript"/>
        </w:rPr>
      </w:pPr>
      <w:r>
        <w:rPr>
          <w:rFonts w:ascii="TH SarabunPSK" w:hAnsi="TH SarabunPSK" w:cs="TH SarabunPSK" w:hint="cs"/>
          <w:sz w:val="28"/>
          <w:cs/>
        </w:rPr>
        <w:t xml:space="preserve">                                                   </w:t>
      </w:r>
      <w:r w:rsidR="0002386F" w:rsidRPr="00061BDA">
        <w:rPr>
          <w:rFonts w:ascii="TH SarabunPSK" w:hAnsi="TH SarabunPSK" w:cs="TH SarabunPSK"/>
          <w:sz w:val="28"/>
          <w:u w:val="single"/>
          <w:cs/>
        </w:rPr>
        <w:t>สุดารัตน์</w:t>
      </w:r>
      <w:r w:rsidR="0002386F" w:rsidRPr="00061BDA">
        <w:rPr>
          <w:rFonts w:ascii="TH SarabunPSK" w:hAnsi="TH SarabunPSK" w:cs="TH SarabunPSK"/>
          <w:sz w:val="28"/>
          <w:u w:val="single"/>
          <w:vertAlign w:val="superscript"/>
        </w:rPr>
        <w:t xml:space="preserve">  </w:t>
      </w:r>
      <w:r w:rsidR="0002386F" w:rsidRPr="00061BDA">
        <w:rPr>
          <w:rFonts w:ascii="TH SarabunPSK" w:hAnsi="TH SarabunPSK" w:cs="TH SarabunPSK"/>
          <w:sz w:val="28"/>
          <w:u w:val="single"/>
          <w:cs/>
        </w:rPr>
        <w:t>แก้วประดิษฐ์</w:t>
      </w:r>
      <w:r w:rsidR="0000513F" w:rsidRPr="00823D86">
        <w:rPr>
          <w:rStyle w:val="a9"/>
          <w:rFonts w:ascii="TH SarabunPSK" w:hAnsi="TH SarabunPSK" w:cs="TH SarabunPSK"/>
          <w:sz w:val="28"/>
          <w:szCs w:val="28"/>
          <w:cs/>
        </w:rPr>
        <w:footnoteReference w:id="1"/>
      </w:r>
      <w:r w:rsidR="0002386F" w:rsidRPr="00823D86">
        <w:rPr>
          <w:rFonts w:ascii="TH SarabunPSK" w:hAnsi="TH SarabunPSK" w:cs="TH SarabunPSK"/>
          <w:sz w:val="28"/>
          <w:cs/>
        </w:rPr>
        <w:t xml:space="preserve"> และ วีณา ลีลาประเสริฐศิลป์</w:t>
      </w:r>
      <w:r w:rsidR="0000513F" w:rsidRPr="00823D86">
        <w:rPr>
          <w:rStyle w:val="a9"/>
          <w:rFonts w:ascii="TH SarabunPSK" w:hAnsi="TH SarabunPSK" w:cs="TH SarabunPSK"/>
          <w:sz w:val="28"/>
          <w:szCs w:val="28"/>
        </w:rPr>
        <w:footnoteReference w:id="2"/>
      </w:r>
      <w:r w:rsidR="00E24EC2">
        <w:rPr>
          <w:rFonts w:ascii="TH SarabunPSK" w:hAnsi="TH SarabunPSK" w:cs="TH SarabunPSK"/>
          <w:sz w:val="28"/>
          <w:vertAlign w:val="superscript"/>
        </w:rPr>
        <w:t>*</w:t>
      </w:r>
    </w:p>
    <w:p w:rsidR="0002386F" w:rsidRPr="00AA2E0C" w:rsidRDefault="0002386F" w:rsidP="0002386F">
      <w:pPr>
        <w:spacing w:after="0" w:line="240" w:lineRule="auto"/>
        <w:contextualSpacing/>
        <w:jc w:val="center"/>
        <w:rPr>
          <w:rFonts w:ascii="TH SarabunPSK" w:hAnsi="TH SarabunPSK" w:cs="TH SarabunPSK"/>
          <w:sz w:val="32"/>
          <w:szCs w:val="32"/>
          <w:vertAlign w:val="superscript"/>
        </w:rPr>
      </w:pPr>
    </w:p>
    <w:bookmarkEnd w:id="2"/>
    <w:p w:rsidR="0002386F" w:rsidRPr="005B4E3F" w:rsidRDefault="0002386F" w:rsidP="0002386F">
      <w:pPr>
        <w:spacing w:line="240" w:lineRule="auto"/>
        <w:jc w:val="center"/>
        <w:rPr>
          <w:rFonts w:ascii="TH SarabunPSK" w:hAnsi="TH SarabunPSK" w:cs="TH SarabunPSK"/>
          <w:b/>
          <w:bCs/>
          <w:sz w:val="32"/>
          <w:szCs w:val="32"/>
        </w:rPr>
      </w:pPr>
      <w:r w:rsidRPr="005B4E3F">
        <w:rPr>
          <w:rFonts w:ascii="TH SarabunPSK" w:hAnsi="TH SarabunPSK" w:cs="TH SarabunPSK" w:hint="cs"/>
          <w:b/>
          <w:bCs/>
          <w:sz w:val="32"/>
          <w:szCs w:val="32"/>
          <w:cs/>
        </w:rPr>
        <w:t>บทคัดย่อ</w:t>
      </w:r>
    </w:p>
    <w:p w:rsidR="0002386F" w:rsidRDefault="0002386F" w:rsidP="00775C2D">
      <w:pPr>
        <w:spacing w:after="0" w:line="20" w:lineRule="atLeast"/>
        <w:ind w:firstLine="720"/>
        <w:jc w:val="thaiDistribute"/>
        <w:rPr>
          <w:rFonts w:ascii="TH SarabunPSK" w:hAnsi="TH SarabunPSK" w:cs="TH SarabunPSK"/>
          <w:sz w:val="28"/>
        </w:rPr>
      </w:pPr>
      <w:r w:rsidRPr="001C271B">
        <w:rPr>
          <w:rFonts w:ascii="TH SarabunPSK" w:hAnsi="TH SarabunPSK" w:cs="TH SarabunPSK" w:hint="cs"/>
          <w:sz w:val="28"/>
          <w:cs/>
        </w:rPr>
        <w:t>การวิจัยนี้ศึกษาปัจจัยที่ส่งผลต่อปริมาณการกู้ยืมเงินของธนาคารพาณิชย์</w:t>
      </w:r>
      <w:r w:rsidRPr="001C271B">
        <w:rPr>
          <w:rFonts w:ascii="TH SarabunPSK" w:hAnsi="TH SarabunPSK" w:cs="TH SarabunPSK" w:hint="cs"/>
          <w:sz w:val="28"/>
        </w:rPr>
        <w:t xml:space="preserve"> </w:t>
      </w:r>
      <w:r w:rsidRPr="001C271B">
        <w:rPr>
          <w:rFonts w:ascii="TH SarabunPSK" w:hAnsi="TH SarabunPSK" w:cs="TH SarabunPSK" w:hint="cs"/>
          <w:sz w:val="28"/>
          <w:cs/>
        </w:rPr>
        <w:t>วัตถุประสงค์ของการวิจัยเพื่อศึกษาปัจจัยที่ส่งผลต่อปริมาณการกู้ยืมเงินของธนาคารพาณิชย์ ข้อมูลที่นำมาใช้ในการศึกษาเป็นข้อมูลทุติยภูมิแบบอนุกรมเวลาเป็น</w:t>
      </w:r>
      <w:r w:rsidR="00E85ECF" w:rsidRPr="001C271B">
        <w:rPr>
          <w:rFonts w:ascii="TH SarabunPSK" w:hAnsi="TH SarabunPSK" w:cs="TH SarabunPSK" w:hint="cs"/>
          <w:sz w:val="28"/>
          <w:cs/>
        </w:rPr>
        <w:t xml:space="preserve">                     </w:t>
      </w:r>
      <w:r w:rsidRPr="001C271B">
        <w:rPr>
          <w:rFonts w:ascii="TH SarabunPSK" w:hAnsi="TH SarabunPSK" w:cs="TH SarabunPSK" w:hint="cs"/>
          <w:sz w:val="28"/>
          <w:cs/>
        </w:rPr>
        <w:t xml:space="preserve">รายเดือน ตั้งแต่เดือนมกราคม </w:t>
      </w:r>
      <w:r w:rsidRPr="001C271B">
        <w:rPr>
          <w:rFonts w:ascii="TH SarabunPSK" w:hAnsi="TH SarabunPSK" w:cs="TH SarabunPSK" w:hint="cs"/>
          <w:sz w:val="28"/>
        </w:rPr>
        <w:t xml:space="preserve">2561 </w:t>
      </w:r>
      <w:r w:rsidRPr="001C271B">
        <w:rPr>
          <w:rFonts w:ascii="TH SarabunPSK" w:hAnsi="TH SarabunPSK" w:cs="TH SarabunPSK" w:hint="cs"/>
          <w:sz w:val="28"/>
          <w:cs/>
        </w:rPr>
        <w:t xml:space="preserve">ถึง เดือนธันวาคม </w:t>
      </w:r>
      <w:r w:rsidRPr="001C271B">
        <w:rPr>
          <w:rFonts w:ascii="TH SarabunPSK" w:hAnsi="TH SarabunPSK" w:cs="TH SarabunPSK" w:hint="cs"/>
          <w:sz w:val="28"/>
        </w:rPr>
        <w:t xml:space="preserve">2563 </w:t>
      </w:r>
      <w:r w:rsidRPr="001C271B">
        <w:rPr>
          <w:rFonts w:ascii="TH SarabunPSK" w:hAnsi="TH SarabunPSK" w:cs="TH SarabunPSK" w:hint="cs"/>
          <w:sz w:val="28"/>
          <w:cs/>
        </w:rPr>
        <w:t>รวมระยะเวลาเป็น 36</w:t>
      </w:r>
      <w:r w:rsidRPr="001C271B">
        <w:rPr>
          <w:rFonts w:ascii="TH SarabunPSK" w:hAnsi="TH SarabunPSK" w:cs="TH SarabunPSK" w:hint="cs"/>
          <w:sz w:val="28"/>
        </w:rPr>
        <w:t xml:space="preserve"> </w:t>
      </w:r>
      <w:r w:rsidRPr="001C271B">
        <w:rPr>
          <w:rFonts w:ascii="TH SarabunPSK" w:hAnsi="TH SarabunPSK" w:cs="TH SarabunPSK" w:hint="cs"/>
          <w:sz w:val="28"/>
          <w:cs/>
        </w:rPr>
        <w:t>เดือน</w:t>
      </w:r>
      <w:r w:rsidRPr="001C271B">
        <w:rPr>
          <w:rFonts w:ascii="TH SarabunPSK" w:hAnsi="TH SarabunPSK" w:cs="TH SarabunPSK" w:hint="cs"/>
          <w:sz w:val="28"/>
        </w:rPr>
        <w:t xml:space="preserve"> </w:t>
      </w:r>
      <w:r w:rsidRPr="001C271B">
        <w:rPr>
          <w:rFonts w:ascii="TH SarabunPSK" w:hAnsi="TH SarabunPSK" w:cs="TH SarabunPSK" w:hint="cs"/>
          <w:sz w:val="28"/>
          <w:cs/>
        </w:rPr>
        <w:t>วิเคราะห์ค่าตัวแปรทางสถิติต่างๆ โดยใช้แบบจำลองสมการถดถอยพหุคูณ</w:t>
      </w:r>
      <w:r w:rsidRPr="001C271B">
        <w:rPr>
          <w:rFonts w:ascii="TH SarabunPSK" w:hAnsi="TH SarabunPSK" w:cs="TH SarabunPSK" w:hint="cs"/>
          <w:sz w:val="28"/>
        </w:rPr>
        <w:t xml:space="preserve"> </w:t>
      </w:r>
      <w:r w:rsidRPr="001C271B">
        <w:rPr>
          <w:rFonts w:ascii="TH SarabunPSK" w:hAnsi="TH SarabunPSK" w:cs="TH SarabunPSK" w:hint="cs"/>
          <w:sz w:val="28"/>
          <w:cs/>
        </w:rPr>
        <w:t>(</w:t>
      </w:r>
      <w:r w:rsidRPr="001C271B">
        <w:rPr>
          <w:rFonts w:ascii="TH SarabunPSK" w:hAnsi="TH SarabunPSK" w:cs="TH SarabunPSK" w:hint="cs"/>
          <w:sz w:val="28"/>
        </w:rPr>
        <w:t>Multiple Regressions</w:t>
      </w:r>
      <w:r w:rsidRPr="001C271B">
        <w:rPr>
          <w:rFonts w:ascii="TH SarabunPSK" w:hAnsi="TH SarabunPSK" w:cs="TH SarabunPSK" w:hint="cs"/>
          <w:sz w:val="28"/>
          <w:cs/>
        </w:rPr>
        <w:t>) ซึ่งตัวแปรที่ใช้เป็นตัวแปรที่คาดว่าจะส่งผลต่อปริมาณการกู้ยืมเงินของธนาคารพาณิชย์ ได้แก่ ปริมาณเงินความหมายโดยกว้าง (</w:t>
      </w:r>
      <w:r w:rsidRPr="001C271B">
        <w:rPr>
          <w:rFonts w:ascii="TH SarabunPSK" w:hAnsi="TH SarabunPSK" w:cs="TH SarabunPSK" w:hint="cs"/>
          <w:sz w:val="28"/>
        </w:rPr>
        <w:t>M</w:t>
      </w:r>
      <w:r w:rsidRPr="001C271B">
        <w:rPr>
          <w:rFonts w:ascii="TH SarabunPSK" w:hAnsi="TH SarabunPSK" w:cs="TH SarabunPSK" w:hint="cs"/>
          <w:sz w:val="28"/>
          <w:vertAlign w:val="subscript"/>
        </w:rPr>
        <w:t>2</w:t>
      </w:r>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อัตราส่วนสินเชื่อต่อเงินฝากของธนาคารพาณิชย์ (</w:t>
      </w:r>
      <w:r w:rsidRPr="001C271B">
        <w:rPr>
          <w:rFonts w:ascii="TH SarabunPSK" w:hAnsi="TH SarabunPSK" w:cs="TH SarabunPSK" w:hint="cs"/>
          <w:sz w:val="28"/>
        </w:rPr>
        <w:t>LD</w:t>
      </w:r>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ปริมาณเงินกองทุนของธนาคารพาณิชย์ (</w:t>
      </w:r>
      <w:r w:rsidRPr="001C271B">
        <w:rPr>
          <w:rFonts w:ascii="TH SarabunPSK" w:hAnsi="TH SarabunPSK" w:cs="TH SarabunPSK" w:hint="cs"/>
          <w:sz w:val="28"/>
        </w:rPr>
        <w:t>CAP</w:t>
      </w:r>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ปริมาณสินทรัพย์รวมของธนาคาร</w:t>
      </w:r>
      <w:proofErr w:type="spellStart"/>
      <w:r w:rsidRPr="001C271B">
        <w:rPr>
          <w:rFonts w:ascii="TH SarabunPSK" w:hAnsi="TH SarabunPSK" w:cs="TH SarabunPSK" w:hint="cs"/>
          <w:sz w:val="28"/>
          <w:cs/>
        </w:rPr>
        <w:t>ณิชย์</w:t>
      </w:r>
      <w:proofErr w:type="spellEnd"/>
      <w:r w:rsidRPr="001C271B">
        <w:rPr>
          <w:rFonts w:ascii="TH SarabunPSK" w:hAnsi="TH SarabunPSK" w:cs="TH SarabunPSK" w:hint="cs"/>
          <w:sz w:val="28"/>
        </w:rPr>
        <w:t xml:space="preserve"> </w:t>
      </w:r>
      <w:r w:rsidRPr="001C271B">
        <w:rPr>
          <w:rFonts w:ascii="TH SarabunPSK" w:hAnsi="TH SarabunPSK" w:cs="TH SarabunPSK" w:hint="cs"/>
          <w:sz w:val="28"/>
          <w:cs/>
        </w:rPr>
        <w:t>(</w:t>
      </w:r>
      <w:proofErr w:type="spellStart"/>
      <w:r w:rsidRPr="001C271B">
        <w:rPr>
          <w:rFonts w:ascii="TH SarabunPSK" w:hAnsi="TH SarabunPSK" w:cs="TH SarabunPSK" w:hint="cs"/>
          <w:sz w:val="28"/>
        </w:rPr>
        <w:t>Asst</w:t>
      </w:r>
      <w:proofErr w:type="spellEnd"/>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ดัชนีราคาผู้บริโภคชุดทั่วไป</w:t>
      </w:r>
      <w:r w:rsidRPr="001C271B">
        <w:rPr>
          <w:rFonts w:ascii="TH SarabunPSK" w:hAnsi="TH SarabunPSK" w:cs="TH SarabunPSK" w:hint="cs"/>
          <w:sz w:val="28"/>
        </w:rPr>
        <w:t xml:space="preserve"> </w:t>
      </w:r>
      <w:r w:rsidRPr="001C271B">
        <w:rPr>
          <w:rFonts w:ascii="TH SarabunPSK" w:hAnsi="TH SarabunPSK" w:cs="TH SarabunPSK" w:hint="cs"/>
          <w:sz w:val="28"/>
          <w:cs/>
        </w:rPr>
        <w:t>(</w:t>
      </w:r>
      <w:r w:rsidRPr="001C271B">
        <w:rPr>
          <w:rFonts w:ascii="TH SarabunPSK" w:hAnsi="TH SarabunPSK" w:cs="TH SarabunPSK" w:hint="cs"/>
          <w:sz w:val="28"/>
        </w:rPr>
        <w:t>CPI</w:t>
      </w:r>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อัตราแลกเปลี่ยนบาท</w:t>
      </w:r>
      <w:proofErr w:type="spellStart"/>
      <w:r w:rsidRPr="001C271B">
        <w:rPr>
          <w:rFonts w:ascii="TH SarabunPSK" w:hAnsi="TH SarabunPSK" w:cs="TH SarabunPSK" w:hint="cs"/>
          <w:sz w:val="28"/>
          <w:cs/>
        </w:rPr>
        <w:t>ต่อดอลล่าร์</w:t>
      </w:r>
      <w:proofErr w:type="spellEnd"/>
      <w:r w:rsidRPr="001C271B">
        <w:rPr>
          <w:rFonts w:ascii="TH SarabunPSK" w:hAnsi="TH SarabunPSK" w:cs="TH SarabunPSK" w:hint="cs"/>
          <w:sz w:val="28"/>
          <w:cs/>
        </w:rPr>
        <w:t>สหรัฐอเมริกา (</w:t>
      </w:r>
      <w:proofErr w:type="spellStart"/>
      <w:r w:rsidRPr="001C271B">
        <w:rPr>
          <w:rFonts w:ascii="TH SarabunPSK" w:hAnsi="TH SarabunPSK" w:cs="TH SarabunPSK" w:hint="cs"/>
          <w:sz w:val="28"/>
        </w:rPr>
        <w:t>Exch</w:t>
      </w:r>
      <w:proofErr w:type="spellEnd"/>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อัตราดอกเบี้ยให้กู้ยืมระหว่างธนาคาร (</w:t>
      </w:r>
      <w:proofErr w:type="spellStart"/>
      <w:r w:rsidRPr="001C271B">
        <w:rPr>
          <w:rFonts w:ascii="TH SarabunPSK" w:hAnsi="TH SarabunPSK" w:cs="TH SarabunPSK" w:hint="cs"/>
          <w:sz w:val="28"/>
        </w:rPr>
        <w:t>Int</w:t>
      </w:r>
      <w:proofErr w:type="spellEnd"/>
      <w:r w:rsidRPr="001C271B">
        <w:rPr>
          <w:rFonts w:ascii="TH SarabunPSK" w:hAnsi="TH SarabunPSK" w:cs="TH SarabunPSK" w:hint="cs"/>
          <w:sz w:val="28"/>
          <w:cs/>
        </w:rPr>
        <w:t>)</w:t>
      </w:r>
      <w:r w:rsidRPr="001C271B">
        <w:rPr>
          <w:rFonts w:ascii="TH SarabunPSK" w:hAnsi="TH SarabunPSK" w:cs="TH SarabunPSK" w:hint="cs"/>
          <w:b/>
          <w:bCs/>
          <w:sz w:val="28"/>
        </w:rPr>
        <w:t xml:space="preserve"> </w:t>
      </w:r>
      <w:r w:rsidRPr="001C271B">
        <w:rPr>
          <w:rFonts w:ascii="TH SarabunPSK" w:hAnsi="TH SarabunPSK" w:cs="TH SarabunPSK" w:hint="cs"/>
          <w:sz w:val="28"/>
          <w:cs/>
        </w:rPr>
        <w:t>ผลการวิเคราะห์ พบว่า ปริมาณเงินความหมายโดยกว้าง (</w:t>
      </w:r>
      <w:r w:rsidRPr="001C271B">
        <w:rPr>
          <w:rFonts w:ascii="TH SarabunPSK" w:hAnsi="TH SarabunPSK" w:cs="TH SarabunPSK" w:hint="cs"/>
          <w:sz w:val="28"/>
        </w:rPr>
        <w:t>M</w:t>
      </w:r>
      <w:r w:rsidRPr="001C271B">
        <w:rPr>
          <w:rFonts w:ascii="TH SarabunPSK" w:hAnsi="TH SarabunPSK" w:cs="TH SarabunPSK" w:hint="cs"/>
          <w:sz w:val="28"/>
          <w:vertAlign w:val="subscript"/>
        </w:rPr>
        <w:t>2</w:t>
      </w:r>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อัตราส่วนสินเชื่อต่อเงินฝากของธนาคารพาณิชย์ (</w:t>
      </w:r>
      <w:r w:rsidRPr="001C271B">
        <w:rPr>
          <w:rFonts w:ascii="TH SarabunPSK" w:hAnsi="TH SarabunPSK" w:cs="TH SarabunPSK" w:hint="cs"/>
          <w:sz w:val="28"/>
        </w:rPr>
        <w:t>LD</w:t>
      </w:r>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และอัตราแลกเปลี่ยนบาท</w:t>
      </w:r>
      <w:proofErr w:type="spellStart"/>
      <w:r w:rsidRPr="001C271B">
        <w:rPr>
          <w:rFonts w:ascii="TH SarabunPSK" w:hAnsi="TH SarabunPSK" w:cs="TH SarabunPSK" w:hint="cs"/>
          <w:sz w:val="28"/>
          <w:cs/>
        </w:rPr>
        <w:t>ต่อดอลล่าร์</w:t>
      </w:r>
      <w:proofErr w:type="spellEnd"/>
      <w:r w:rsidRPr="001C271B">
        <w:rPr>
          <w:rFonts w:ascii="TH SarabunPSK" w:hAnsi="TH SarabunPSK" w:cs="TH SarabunPSK" w:hint="cs"/>
          <w:sz w:val="28"/>
          <w:cs/>
        </w:rPr>
        <w:t>สหรัฐอเมริกา (</w:t>
      </w:r>
      <w:proofErr w:type="spellStart"/>
      <w:r w:rsidRPr="001C271B">
        <w:rPr>
          <w:rFonts w:ascii="TH SarabunPSK" w:hAnsi="TH SarabunPSK" w:cs="TH SarabunPSK" w:hint="cs"/>
          <w:sz w:val="28"/>
        </w:rPr>
        <w:t>Exch</w:t>
      </w:r>
      <w:proofErr w:type="spellEnd"/>
      <w:r w:rsidRPr="001C271B">
        <w:rPr>
          <w:rFonts w:ascii="TH SarabunPSK" w:hAnsi="TH SarabunPSK" w:cs="TH SarabunPSK" w:hint="cs"/>
          <w:sz w:val="28"/>
          <w:cs/>
        </w:rPr>
        <w:t>)</w:t>
      </w:r>
      <w:r w:rsidRPr="001C271B">
        <w:rPr>
          <w:rFonts w:ascii="TH SarabunPSK" w:hAnsi="TH SarabunPSK" w:cs="TH SarabunPSK" w:hint="cs"/>
          <w:b/>
          <w:bCs/>
          <w:sz w:val="28"/>
          <w:cs/>
        </w:rPr>
        <w:t xml:space="preserve"> </w:t>
      </w:r>
      <w:r w:rsidRPr="001C271B">
        <w:rPr>
          <w:rFonts w:ascii="TH SarabunPSK" w:hAnsi="TH SarabunPSK" w:cs="TH SarabunPSK" w:hint="cs"/>
          <w:sz w:val="28"/>
          <w:cs/>
        </w:rPr>
        <w:t>ส่งผลต่อปริมาณเงินกู้ยืมรวมของธนาคารพาณิชย์ (</w:t>
      </w:r>
      <w:r w:rsidRPr="001C271B">
        <w:rPr>
          <w:rFonts w:ascii="TH SarabunPSK" w:hAnsi="TH SarabunPSK" w:cs="TH SarabunPSK" w:hint="cs"/>
          <w:sz w:val="28"/>
        </w:rPr>
        <w:t>BOR</w:t>
      </w:r>
      <w:r w:rsidR="00741645">
        <w:rPr>
          <w:rFonts w:ascii="TH SarabunPSK" w:hAnsi="TH SarabunPSK" w:cs="TH SarabunPSK" w:hint="cs"/>
          <w:sz w:val="28"/>
          <w:cs/>
        </w:rPr>
        <w:t>) ในทิศทางเดียวกัน</w:t>
      </w:r>
      <w:r w:rsidRPr="001C271B">
        <w:rPr>
          <w:rFonts w:ascii="TH SarabunPSK" w:hAnsi="TH SarabunPSK" w:cs="TH SarabunPSK" w:hint="cs"/>
          <w:sz w:val="28"/>
          <w:cs/>
        </w:rPr>
        <w:t xml:space="preserve">โดยทั้ง 3 ตัวแปรสามารถพยากรณ์ตัวแปรตามได้ ร้อยละ </w:t>
      </w:r>
      <w:r w:rsidRPr="001C271B">
        <w:rPr>
          <w:rFonts w:ascii="TH SarabunPSK" w:hAnsi="TH SarabunPSK" w:cs="TH SarabunPSK" w:hint="cs"/>
          <w:sz w:val="28"/>
        </w:rPr>
        <w:t>67.8</w:t>
      </w:r>
      <w:r w:rsidR="001C271B" w:rsidRPr="001C271B">
        <w:rPr>
          <w:rFonts w:ascii="TH SarabunPSK" w:hAnsi="TH SarabunPSK" w:cs="TH SarabunPSK" w:hint="cs"/>
          <w:sz w:val="28"/>
          <w:cs/>
        </w:rPr>
        <w:t xml:space="preserve"> จากผลการศึกษาสามารถนำ</w:t>
      </w:r>
      <w:r w:rsidR="006C011B">
        <w:rPr>
          <w:rFonts w:ascii="TH SarabunPSK" w:hAnsi="TH SarabunPSK" w:cs="TH SarabunPSK" w:hint="cs"/>
          <w:sz w:val="28"/>
          <w:cs/>
        </w:rPr>
        <w:t>ไป</w:t>
      </w:r>
      <w:r w:rsidR="001C271B" w:rsidRPr="001C271B">
        <w:rPr>
          <w:rFonts w:ascii="TH SarabunPSK" w:hAnsi="TH SarabunPSK" w:cs="TH SarabunPSK" w:hint="cs"/>
          <w:sz w:val="28"/>
          <w:cs/>
        </w:rPr>
        <w:t>เป็นแนวทางในการวางแผนและกำหนดนโยบายของธนาคารพาณิชย์ในการจัดหาแหล่งเงินทุนที่ทำให้ธนาคารพาณิชย์มีเงินทุนหมุนเวียนเพียงพอในการให้สินเชื่อ</w:t>
      </w:r>
      <w:r w:rsidR="006C011B">
        <w:rPr>
          <w:rFonts w:ascii="TH SarabunPSK" w:hAnsi="TH SarabunPSK" w:cs="TH SarabunPSK" w:hint="cs"/>
          <w:sz w:val="28"/>
          <w:cs/>
        </w:rPr>
        <w:t xml:space="preserve">                         </w:t>
      </w:r>
      <w:r w:rsidR="001C271B" w:rsidRPr="001C271B">
        <w:rPr>
          <w:rFonts w:ascii="TH SarabunPSK" w:hAnsi="TH SarabunPSK" w:cs="TH SarabunPSK" w:hint="cs"/>
          <w:sz w:val="28"/>
          <w:cs/>
        </w:rPr>
        <w:t xml:space="preserve">เพื่อนำเงินไปลงทุน ซึ่งการลงทุนเป็นสิ่งสำคัญต่อการขยายตัวของระบบเศรษฐกิจ </w:t>
      </w:r>
    </w:p>
    <w:p w:rsidR="00775C2D" w:rsidRPr="006C011B" w:rsidRDefault="00775C2D" w:rsidP="00775C2D">
      <w:pPr>
        <w:spacing w:after="0" w:line="20" w:lineRule="atLeast"/>
        <w:ind w:firstLine="720"/>
        <w:jc w:val="thaiDistribute"/>
        <w:rPr>
          <w:rFonts w:ascii="TH SarabunPSK" w:hAnsi="TH SarabunPSK" w:cs="TH SarabunPSK"/>
          <w:sz w:val="28"/>
        </w:rPr>
      </w:pPr>
    </w:p>
    <w:p w:rsidR="0000513F" w:rsidRPr="00527522" w:rsidRDefault="0002386F" w:rsidP="00775C2D">
      <w:pPr>
        <w:spacing w:after="0" w:line="20" w:lineRule="atLeast"/>
        <w:jc w:val="thaiDistribute"/>
        <w:rPr>
          <w:rFonts w:ascii="TH SarabunPSK" w:hAnsi="TH SarabunPSK" w:cs="TH SarabunPSK"/>
          <w:sz w:val="28"/>
        </w:rPr>
      </w:pPr>
      <w:r w:rsidRPr="00527522">
        <w:rPr>
          <w:rFonts w:ascii="TH SarabunPSK" w:hAnsi="TH SarabunPSK" w:cs="TH SarabunPSK" w:hint="cs"/>
          <w:b/>
          <w:bCs/>
          <w:sz w:val="28"/>
          <w:cs/>
        </w:rPr>
        <w:t>คำสำคัญ:</w:t>
      </w:r>
      <w:r w:rsidRPr="00527522">
        <w:rPr>
          <w:rFonts w:ascii="TH SarabunPSK" w:hAnsi="TH SarabunPSK" w:cs="TH SarabunPSK" w:hint="cs"/>
          <w:sz w:val="28"/>
          <w:cs/>
        </w:rPr>
        <w:t xml:space="preserve"> ปริมาณเงินกู้ยืมของธนาคารพาณิชย์</w:t>
      </w:r>
      <w:r w:rsidRPr="00527522">
        <w:rPr>
          <w:rFonts w:ascii="TH SarabunPSK" w:hAnsi="TH SarabunPSK" w:cs="TH SarabunPSK" w:hint="cs"/>
          <w:sz w:val="28"/>
        </w:rPr>
        <w:t xml:space="preserve"> </w:t>
      </w:r>
      <w:r w:rsidRPr="00527522">
        <w:rPr>
          <w:rFonts w:ascii="TH SarabunPSK" w:hAnsi="TH SarabunPSK" w:cs="TH SarabunPSK" w:hint="cs"/>
          <w:sz w:val="28"/>
          <w:cs/>
        </w:rPr>
        <w:t>ปัจจัยที่ส่งผล</w:t>
      </w:r>
    </w:p>
    <w:p w:rsidR="0000513F" w:rsidRDefault="0000513F" w:rsidP="00775C2D">
      <w:pPr>
        <w:spacing w:after="0" w:line="20" w:lineRule="atLeast"/>
        <w:jc w:val="thaiDistribute"/>
        <w:rPr>
          <w:rFonts w:ascii="TH SarabunPSK" w:hAnsi="TH SarabunPSK" w:cs="TH SarabunPSK"/>
          <w:sz w:val="32"/>
          <w:szCs w:val="32"/>
        </w:rPr>
      </w:pPr>
    </w:p>
    <w:p w:rsidR="0000513F" w:rsidRDefault="0000513F" w:rsidP="0000513F">
      <w:pPr>
        <w:jc w:val="thaiDistribute"/>
        <w:rPr>
          <w:rFonts w:ascii="TH SarabunPSK" w:hAnsi="TH SarabunPSK" w:cs="TH SarabunPSK"/>
          <w:sz w:val="32"/>
          <w:szCs w:val="32"/>
        </w:rPr>
      </w:pPr>
    </w:p>
    <w:p w:rsidR="0000513F" w:rsidRDefault="0000513F" w:rsidP="0000513F">
      <w:pPr>
        <w:jc w:val="thaiDistribute"/>
        <w:rPr>
          <w:rFonts w:ascii="TH SarabunPSK" w:hAnsi="TH SarabunPSK" w:cs="TH SarabunPSK"/>
          <w:sz w:val="32"/>
          <w:szCs w:val="32"/>
        </w:rPr>
      </w:pPr>
    </w:p>
    <w:p w:rsidR="0000513F" w:rsidRDefault="0000513F" w:rsidP="0000513F">
      <w:pPr>
        <w:jc w:val="thaiDistribute"/>
        <w:rPr>
          <w:rFonts w:ascii="TH SarabunPSK" w:hAnsi="TH SarabunPSK" w:cs="TH SarabunPSK"/>
          <w:sz w:val="32"/>
          <w:szCs w:val="32"/>
        </w:rPr>
      </w:pPr>
    </w:p>
    <w:p w:rsidR="0000513F" w:rsidRDefault="0000513F" w:rsidP="0000513F">
      <w:pPr>
        <w:jc w:val="thaiDistribute"/>
        <w:rPr>
          <w:rFonts w:ascii="TH SarabunPSK" w:hAnsi="TH SarabunPSK" w:cs="TH SarabunPSK"/>
          <w:sz w:val="32"/>
          <w:szCs w:val="32"/>
        </w:rPr>
      </w:pPr>
    </w:p>
    <w:p w:rsidR="00775C2D" w:rsidRDefault="00775C2D" w:rsidP="0000513F">
      <w:pPr>
        <w:jc w:val="thaiDistribute"/>
        <w:rPr>
          <w:rFonts w:ascii="TH SarabunPSK" w:hAnsi="TH SarabunPSK" w:cs="TH SarabunPSK"/>
          <w:sz w:val="32"/>
          <w:szCs w:val="32"/>
        </w:rPr>
      </w:pPr>
    </w:p>
    <w:p w:rsidR="00775C2D" w:rsidRDefault="00775C2D" w:rsidP="0000513F">
      <w:pPr>
        <w:jc w:val="thaiDistribute"/>
        <w:rPr>
          <w:rFonts w:ascii="TH SarabunPSK" w:hAnsi="TH SarabunPSK" w:cs="TH SarabunPSK"/>
          <w:sz w:val="32"/>
          <w:szCs w:val="32"/>
        </w:rPr>
      </w:pPr>
    </w:p>
    <w:p w:rsidR="0002386F" w:rsidRDefault="0002386F" w:rsidP="00823D86">
      <w:pPr>
        <w:spacing w:line="240" w:lineRule="auto"/>
        <w:rPr>
          <w:rFonts w:ascii="TH SarabunPSK" w:hAnsi="TH SarabunPSK" w:cs="TH SarabunPSK"/>
          <w:b/>
          <w:bCs/>
          <w:sz w:val="36"/>
          <w:szCs w:val="36"/>
          <w:lang w:val="en"/>
        </w:rPr>
      </w:pPr>
    </w:p>
    <w:p w:rsidR="00061BDA" w:rsidRPr="00823D86" w:rsidRDefault="00061BDA" w:rsidP="00823D86">
      <w:pPr>
        <w:spacing w:line="240" w:lineRule="auto"/>
        <w:rPr>
          <w:rFonts w:ascii="TH SarabunPSK" w:hAnsi="TH SarabunPSK" w:cs="TH SarabunPSK"/>
          <w:b/>
          <w:bCs/>
          <w:sz w:val="36"/>
          <w:szCs w:val="36"/>
          <w:cs/>
          <w:lang w:val="en"/>
        </w:rPr>
      </w:pPr>
    </w:p>
    <w:p w:rsidR="0002386F" w:rsidRPr="00823D86" w:rsidRDefault="0002386F" w:rsidP="00AA2E0C">
      <w:pPr>
        <w:pStyle w:val="a3"/>
        <w:spacing w:after="0" w:line="240" w:lineRule="auto"/>
        <w:ind w:left="1080"/>
        <w:jc w:val="center"/>
        <w:rPr>
          <w:rFonts w:ascii="TH SarabunPSK" w:hAnsi="TH SarabunPSK" w:cs="TH SarabunPSK"/>
          <w:b/>
          <w:bCs/>
          <w:sz w:val="32"/>
          <w:szCs w:val="32"/>
          <w:cs/>
          <w:lang w:val="en"/>
        </w:rPr>
      </w:pPr>
      <w:r w:rsidRPr="00823D86">
        <w:rPr>
          <w:rFonts w:ascii="TH SarabunPSK" w:hAnsi="TH SarabunPSK" w:cs="TH SarabunPSK" w:hint="cs"/>
          <w:b/>
          <w:bCs/>
          <w:sz w:val="32"/>
          <w:szCs w:val="32"/>
          <w:lang w:val="en"/>
        </w:rPr>
        <w:lastRenderedPageBreak/>
        <w:t>Factors Affecting Commercial Banks' Borrowing Volume</w:t>
      </w:r>
    </w:p>
    <w:p w:rsidR="0002386F" w:rsidRPr="00E24EC2" w:rsidRDefault="00AA2E0C" w:rsidP="00AA2E0C">
      <w:pPr>
        <w:spacing w:after="0" w:line="240" w:lineRule="auto"/>
        <w:contextualSpacing/>
        <w:jc w:val="center"/>
        <w:rPr>
          <w:rFonts w:ascii="TH SarabunPSK" w:hAnsi="TH SarabunPSK" w:cs="TH SarabunPSK"/>
          <w:sz w:val="28"/>
          <w:vertAlign w:val="superscript"/>
        </w:rPr>
      </w:pPr>
      <w:r>
        <w:rPr>
          <w:rFonts w:ascii="TH SarabunPSK" w:hAnsi="TH SarabunPSK" w:cs="TH SarabunPSK"/>
          <w:sz w:val="28"/>
        </w:rPr>
        <w:t xml:space="preserve">             </w:t>
      </w:r>
      <w:proofErr w:type="spellStart"/>
      <w:proofErr w:type="gramStart"/>
      <w:r w:rsidR="0002386F" w:rsidRPr="00061BDA">
        <w:rPr>
          <w:rFonts w:ascii="TH SarabunPSK" w:hAnsi="TH SarabunPSK" w:cs="TH SarabunPSK" w:hint="cs"/>
          <w:sz w:val="28"/>
          <w:u w:val="single"/>
        </w:rPr>
        <w:t>Sudarat</w:t>
      </w:r>
      <w:proofErr w:type="spellEnd"/>
      <w:r w:rsidR="0002386F" w:rsidRPr="00061BDA">
        <w:rPr>
          <w:rFonts w:ascii="TH SarabunPSK" w:hAnsi="TH SarabunPSK" w:cs="TH SarabunPSK" w:hint="cs"/>
          <w:sz w:val="28"/>
          <w:u w:val="single"/>
        </w:rPr>
        <w:t xml:space="preserve">  Kaewpradit</w:t>
      </w:r>
      <w:r w:rsidR="00527522" w:rsidRPr="007E7C62">
        <w:rPr>
          <w:rFonts w:ascii="TH SarabunPSK" w:hAnsi="TH SarabunPSK" w:cs="TH SarabunPSK"/>
          <w:sz w:val="28"/>
          <w:vertAlign w:val="superscript"/>
        </w:rPr>
        <w:t>1</w:t>
      </w:r>
      <w:proofErr w:type="gramEnd"/>
      <w:r w:rsidR="0002386F" w:rsidRPr="007E7C62">
        <w:rPr>
          <w:rFonts w:ascii="TH SarabunPSK" w:hAnsi="TH SarabunPSK" w:cs="TH SarabunPSK" w:hint="cs"/>
          <w:sz w:val="28"/>
        </w:rPr>
        <w:t xml:space="preserve"> </w:t>
      </w:r>
      <w:r w:rsidR="00E24EC2">
        <w:rPr>
          <w:rFonts w:ascii="TH SarabunPSK" w:hAnsi="TH SarabunPSK" w:cs="TH SarabunPSK" w:hint="cs"/>
          <w:sz w:val="28"/>
        </w:rPr>
        <w:t xml:space="preserve">and </w:t>
      </w:r>
      <w:proofErr w:type="spellStart"/>
      <w:r w:rsidR="00E24EC2">
        <w:rPr>
          <w:rFonts w:ascii="TH SarabunPSK" w:hAnsi="TH SarabunPSK" w:cs="TH SarabunPSK" w:hint="cs"/>
          <w:sz w:val="28"/>
        </w:rPr>
        <w:t>Weena</w:t>
      </w:r>
      <w:proofErr w:type="spellEnd"/>
      <w:r w:rsidR="00E24EC2">
        <w:rPr>
          <w:rFonts w:ascii="TH SarabunPSK" w:hAnsi="TH SarabunPSK" w:cs="TH SarabunPSK"/>
          <w:sz w:val="28"/>
        </w:rPr>
        <w:t xml:space="preserve">  </w:t>
      </w:r>
      <w:r w:rsidR="0002386F" w:rsidRPr="00823D86">
        <w:rPr>
          <w:rFonts w:ascii="TH SarabunPSK" w:hAnsi="TH SarabunPSK" w:cs="TH SarabunPSK" w:hint="cs"/>
          <w:sz w:val="28"/>
        </w:rPr>
        <w:t>leelaprasertsil</w:t>
      </w:r>
      <w:r w:rsidR="0002386F" w:rsidRPr="00823D86">
        <w:rPr>
          <w:rFonts w:ascii="TH SarabunPSK" w:hAnsi="TH SarabunPSK" w:cs="TH SarabunPSK" w:hint="cs"/>
          <w:sz w:val="28"/>
          <w:vertAlign w:val="superscript"/>
        </w:rPr>
        <w:t>2</w:t>
      </w:r>
      <w:r w:rsidR="00E24EC2">
        <w:rPr>
          <w:rFonts w:ascii="TH SarabunPSK" w:hAnsi="TH SarabunPSK" w:cs="TH SarabunPSK"/>
          <w:sz w:val="28"/>
          <w:vertAlign w:val="superscript"/>
        </w:rPr>
        <w:t>*</w:t>
      </w:r>
    </w:p>
    <w:p w:rsidR="0002386F" w:rsidRPr="009622FD" w:rsidRDefault="0002386F" w:rsidP="00775C2D">
      <w:pPr>
        <w:spacing w:after="0" w:line="240" w:lineRule="auto"/>
        <w:contextualSpacing/>
        <w:jc w:val="center"/>
        <w:rPr>
          <w:rFonts w:ascii="TH SarabunPSK" w:hAnsi="TH SarabunPSK" w:cs="TH SarabunPSK"/>
          <w:sz w:val="8"/>
          <w:szCs w:val="8"/>
        </w:rPr>
      </w:pPr>
    </w:p>
    <w:p w:rsidR="0002386F" w:rsidRPr="0002386F" w:rsidRDefault="0002386F" w:rsidP="0002386F">
      <w:pPr>
        <w:spacing w:after="0" w:line="20" w:lineRule="atLeast"/>
        <w:rPr>
          <w:rFonts w:ascii="TH SarabunPSK" w:hAnsi="TH SarabunPSK" w:cs="TH SarabunPSK"/>
          <w:b/>
          <w:bCs/>
          <w:sz w:val="32"/>
          <w:szCs w:val="32"/>
          <w:cs/>
          <w:lang w:val="en"/>
        </w:rPr>
      </w:pPr>
    </w:p>
    <w:p w:rsidR="0002386F" w:rsidRPr="00527522" w:rsidRDefault="00823D86" w:rsidP="0002386F">
      <w:pPr>
        <w:spacing w:after="0" w:line="20" w:lineRule="atLeast"/>
        <w:jc w:val="center"/>
        <w:rPr>
          <w:rFonts w:ascii="TH SarabunPSK" w:hAnsi="TH SarabunPSK" w:cs="TH SarabunPSK"/>
          <w:b/>
          <w:bCs/>
          <w:sz w:val="28"/>
        </w:rPr>
      </w:pPr>
      <w:r>
        <w:rPr>
          <w:rFonts w:ascii="TH SarabunPSK" w:hAnsi="TH SarabunPSK" w:cs="TH SarabunPSK" w:hint="cs"/>
          <w:b/>
          <w:bCs/>
          <w:sz w:val="28"/>
        </w:rPr>
        <w:t>A</w:t>
      </w:r>
      <w:r>
        <w:rPr>
          <w:rFonts w:ascii="TH SarabunPSK" w:hAnsi="TH SarabunPSK" w:cs="TH SarabunPSK"/>
          <w:b/>
          <w:bCs/>
          <w:sz w:val="28"/>
        </w:rPr>
        <w:t>bstract</w:t>
      </w:r>
    </w:p>
    <w:p w:rsidR="0002386F" w:rsidRPr="00D30034" w:rsidRDefault="0002386F" w:rsidP="00D30034">
      <w:pPr>
        <w:spacing w:after="0" w:line="20" w:lineRule="atLeast"/>
        <w:ind w:firstLine="720"/>
        <w:jc w:val="thaiDistribute"/>
        <w:rPr>
          <w:rFonts w:ascii="TH SarabunPSK" w:hAnsi="TH SarabunPSK" w:cs="TH SarabunPSK"/>
          <w:spacing w:val="-6"/>
          <w:sz w:val="28"/>
        </w:rPr>
      </w:pPr>
      <w:r w:rsidRPr="00D30034">
        <w:rPr>
          <w:rFonts w:ascii="TH SarabunPSK" w:hAnsi="TH SarabunPSK" w:cs="TH SarabunPSK"/>
          <w:spacing w:val="-6"/>
          <w:sz w:val="28"/>
        </w:rPr>
        <w:t>This research studied the fact</w:t>
      </w:r>
      <w:r w:rsidR="00741645" w:rsidRPr="00D30034">
        <w:rPr>
          <w:rFonts w:ascii="TH SarabunPSK" w:hAnsi="TH SarabunPSK" w:cs="TH SarabunPSK"/>
          <w:spacing w:val="-6"/>
          <w:sz w:val="28"/>
        </w:rPr>
        <w:t xml:space="preserve">ors affecting commercial banks' </w:t>
      </w:r>
      <w:r w:rsidRPr="00D30034">
        <w:rPr>
          <w:rFonts w:ascii="TH SarabunPSK" w:hAnsi="TH SarabunPSK" w:cs="TH SarabunPSK"/>
          <w:spacing w:val="-6"/>
          <w:sz w:val="28"/>
        </w:rPr>
        <w:t>borrowing volume.</w:t>
      </w:r>
      <w:r w:rsidR="00741645" w:rsidRPr="00D30034">
        <w:rPr>
          <w:rFonts w:ascii="TH SarabunPSK" w:hAnsi="TH SarabunPSK" w:cs="TH SarabunPSK"/>
          <w:spacing w:val="-6"/>
          <w:sz w:val="28"/>
        </w:rPr>
        <w:t xml:space="preserve"> </w:t>
      </w:r>
      <w:r w:rsidRPr="00D30034">
        <w:rPr>
          <w:rFonts w:ascii="TH SarabunPSK" w:hAnsi="TH SarabunPSK" w:cs="TH SarabunPSK"/>
          <w:spacing w:val="-6"/>
          <w:sz w:val="28"/>
        </w:rPr>
        <w:t>Research objectives to study factors affecting comme</w:t>
      </w:r>
      <w:r w:rsidR="00D30034" w:rsidRPr="00D30034">
        <w:rPr>
          <w:rFonts w:ascii="TH SarabunPSK" w:hAnsi="TH SarabunPSK" w:cs="TH SarabunPSK"/>
          <w:spacing w:val="-6"/>
          <w:sz w:val="28"/>
        </w:rPr>
        <w:t xml:space="preserve">rcial banks' borrowing volumes. </w:t>
      </w:r>
      <w:r w:rsidRPr="00D30034">
        <w:rPr>
          <w:rFonts w:ascii="TH SarabunPSK" w:hAnsi="TH SarabunPSK" w:cs="TH SarabunPSK"/>
          <w:spacing w:val="-6"/>
          <w:sz w:val="28"/>
        </w:rPr>
        <w:t>The data used in the study were secondary</w:t>
      </w:r>
      <w:r w:rsidR="00775C2D" w:rsidRPr="00D30034">
        <w:rPr>
          <w:rFonts w:ascii="TH SarabunPSK" w:hAnsi="TH SarabunPSK" w:cs="TH SarabunPSK"/>
          <w:spacing w:val="-6"/>
          <w:sz w:val="28"/>
        </w:rPr>
        <w:t xml:space="preserve"> data on a monthly time series. </w:t>
      </w:r>
      <w:r w:rsidRPr="00D30034">
        <w:rPr>
          <w:rFonts w:ascii="TH SarabunPSK" w:hAnsi="TH SarabunPSK" w:cs="TH SarabunPSK"/>
          <w:spacing w:val="-6"/>
          <w:sz w:val="28"/>
        </w:rPr>
        <w:t>From January 2018 to De</w:t>
      </w:r>
      <w:bookmarkStart w:id="5" w:name="_GoBack"/>
      <w:bookmarkEnd w:id="5"/>
      <w:r w:rsidRPr="00D30034">
        <w:rPr>
          <w:rFonts w:ascii="TH SarabunPSK" w:hAnsi="TH SarabunPSK" w:cs="TH SarabunPSK"/>
          <w:spacing w:val="-6"/>
          <w:sz w:val="28"/>
        </w:rPr>
        <w:t>cember 2020, a total of 36 months. Analysis of vari</w:t>
      </w:r>
      <w:r w:rsidR="00527522" w:rsidRPr="00D30034">
        <w:rPr>
          <w:rFonts w:ascii="TH SarabunPSK" w:hAnsi="TH SarabunPSK" w:cs="TH SarabunPSK"/>
          <w:spacing w:val="-6"/>
          <w:sz w:val="28"/>
        </w:rPr>
        <w:t xml:space="preserve">ous statistical variables using </w:t>
      </w:r>
      <w:r w:rsidR="00C80887" w:rsidRPr="00D30034">
        <w:rPr>
          <w:rFonts w:ascii="TH SarabunPSK" w:hAnsi="TH SarabunPSK" w:cs="TH SarabunPSK"/>
          <w:spacing w:val="-6"/>
          <w:sz w:val="28"/>
        </w:rPr>
        <w:t xml:space="preserve">multiple </w:t>
      </w:r>
      <w:r w:rsidRPr="00D30034">
        <w:rPr>
          <w:rFonts w:ascii="TH SarabunPSK" w:hAnsi="TH SarabunPSK" w:cs="TH SarabunPSK"/>
          <w:spacing w:val="-6"/>
          <w:sz w:val="28"/>
        </w:rPr>
        <w:t xml:space="preserve">regression models. The variables used as the expected variables to affect commercial banks' borrowing volumes are </w:t>
      </w:r>
      <w:r w:rsidRPr="00D30034">
        <w:rPr>
          <w:rFonts w:ascii="TH SarabunPSK" w:hAnsi="TH SarabunPSK" w:cs="TH SarabunPSK"/>
          <w:color w:val="222222"/>
          <w:spacing w:val="-6"/>
          <w:sz w:val="28"/>
          <w:shd w:val="clear" w:color="auto" w:fill="FFFFFF"/>
        </w:rPr>
        <w:t>Broad money</w:t>
      </w:r>
      <w:r w:rsidRPr="00D30034">
        <w:rPr>
          <w:rFonts w:ascii="TH SarabunPSK" w:hAnsi="TH SarabunPSK" w:cs="TH SarabunPSK"/>
          <w:spacing w:val="-6"/>
          <w:sz w:val="28"/>
        </w:rPr>
        <w:t xml:space="preserve"> </w:t>
      </w:r>
      <w:r w:rsidRPr="00D30034">
        <w:rPr>
          <w:rFonts w:ascii="TH SarabunPSK" w:hAnsi="TH SarabunPSK" w:cs="TH SarabunPSK"/>
          <w:spacing w:val="-6"/>
          <w:sz w:val="28"/>
          <w:cs/>
        </w:rPr>
        <w:t>(</w:t>
      </w:r>
      <w:r w:rsidRPr="00D30034">
        <w:rPr>
          <w:rFonts w:ascii="TH SarabunPSK" w:hAnsi="TH SarabunPSK" w:cs="TH SarabunPSK"/>
          <w:spacing w:val="-6"/>
          <w:sz w:val="28"/>
        </w:rPr>
        <w:t>M</w:t>
      </w:r>
      <w:r w:rsidRPr="00D30034">
        <w:rPr>
          <w:rFonts w:ascii="TH SarabunPSK" w:hAnsi="TH SarabunPSK" w:cs="TH SarabunPSK"/>
          <w:spacing w:val="-6"/>
          <w:sz w:val="28"/>
          <w:vertAlign w:val="subscript"/>
        </w:rPr>
        <w:t>2</w:t>
      </w:r>
      <w:r w:rsidRPr="00D30034">
        <w:rPr>
          <w:rFonts w:ascii="TH SarabunPSK" w:hAnsi="TH SarabunPSK" w:cs="TH SarabunPSK"/>
          <w:spacing w:val="-6"/>
          <w:sz w:val="28"/>
          <w:cs/>
        </w:rPr>
        <w:t>)</w:t>
      </w:r>
      <w:r w:rsidRPr="00D30034">
        <w:rPr>
          <w:rFonts w:ascii="TH SarabunPSK" w:hAnsi="TH SarabunPSK" w:cs="TH SarabunPSK"/>
          <w:spacing w:val="-6"/>
          <w:sz w:val="28"/>
        </w:rPr>
        <w:t>, Loan to Deposit ratio</w:t>
      </w:r>
      <w:r w:rsidRPr="00D30034">
        <w:rPr>
          <w:rFonts w:ascii="TH SarabunPSK" w:hAnsi="TH SarabunPSK" w:cs="TH SarabunPSK"/>
          <w:spacing w:val="-6"/>
          <w:sz w:val="28"/>
          <w:cs/>
        </w:rPr>
        <w:t xml:space="preserve"> (</w:t>
      </w:r>
      <w:r w:rsidRPr="00D30034">
        <w:rPr>
          <w:rFonts w:ascii="TH SarabunPSK" w:hAnsi="TH SarabunPSK" w:cs="TH SarabunPSK"/>
          <w:spacing w:val="-6"/>
          <w:sz w:val="28"/>
        </w:rPr>
        <w:t>LD</w:t>
      </w:r>
      <w:r w:rsidRPr="00D30034">
        <w:rPr>
          <w:rFonts w:ascii="TH SarabunPSK" w:hAnsi="TH SarabunPSK" w:cs="TH SarabunPSK"/>
          <w:spacing w:val="-6"/>
          <w:sz w:val="28"/>
          <w:cs/>
        </w:rPr>
        <w:t>)</w:t>
      </w:r>
      <w:r w:rsidR="00545776" w:rsidRPr="00D30034">
        <w:rPr>
          <w:rFonts w:ascii="TH SarabunPSK" w:hAnsi="TH SarabunPSK" w:cs="TH SarabunPSK"/>
          <w:spacing w:val="-6"/>
          <w:sz w:val="28"/>
        </w:rPr>
        <w:t>, capital fund of commercial bank</w:t>
      </w:r>
      <w:r w:rsidR="00545776" w:rsidRPr="00D30034">
        <w:rPr>
          <w:rFonts w:ascii="TH SarabunPSK" w:hAnsi="TH SarabunPSK" w:cs="TH SarabunPSK"/>
          <w:spacing w:val="-6"/>
          <w:sz w:val="28"/>
          <w:cs/>
        </w:rPr>
        <w:t xml:space="preserve"> </w:t>
      </w:r>
      <w:r w:rsidRPr="00D30034">
        <w:rPr>
          <w:rFonts w:ascii="TH SarabunPSK" w:hAnsi="TH SarabunPSK" w:cs="TH SarabunPSK"/>
          <w:spacing w:val="-6"/>
          <w:sz w:val="28"/>
          <w:cs/>
        </w:rPr>
        <w:t>(</w:t>
      </w:r>
      <w:r w:rsidRPr="00D30034">
        <w:rPr>
          <w:rFonts w:ascii="TH SarabunPSK" w:hAnsi="TH SarabunPSK" w:cs="TH SarabunPSK"/>
          <w:spacing w:val="-6"/>
          <w:sz w:val="28"/>
        </w:rPr>
        <w:t>CAP</w:t>
      </w:r>
      <w:r w:rsidRPr="00D30034">
        <w:rPr>
          <w:rFonts w:ascii="TH SarabunPSK" w:hAnsi="TH SarabunPSK" w:cs="TH SarabunPSK"/>
          <w:spacing w:val="-6"/>
          <w:sz w:val="28"/>
          <w:cs/>
        </w:rPr>
        <w:t>)</w:t>
      </w:r>
      <w:r w:rsidR="00D30034">
        <w:rPr>
          <w:rFonts w:ascii="TH SarabunPSK" w:hAnsi="TH SarabunPSK" w:cs="TH SarabunPSK"/>
          <w:spacing w:val="-6"/>
          <w:sz w:val="28"/>
        </w:rPr>
        <w:t xml:space="preserve">, </w:t>
      </w:r>
      <w:r w:rsidRPr="00D30034">
        <w:rPr>
          <w:rFonts w:ascii="TH SarabunPSK" w:hAnsi="TH SarabunPSK" w:cs="TH SarabunPSK"/>
          <w:spacing w:val="-6"/>
          <w:sz w:val="28"/>
        </w:rPr>
        <w:t xml:space="preserve">total asset of commercial bank </w:t>
      </w:r>
      <w:r w:rsidRPr="00D30034">
        <w:rPr>
          <w:rFonts w:ascii="TH SarabunPSK" w:hAnsi="TH SarabunPSK" w:cs="TH SarabunPSK"/>
          <w:spacing w:val="-6"/>
          <w:sz w:val="28"/>
          <w:cs/>
        </w:rPr>
        <w:t>(</w:t>
      </w:r>
      <w:proofErr w:type="spellStart"/>
      <w:r w:rsidRPr="00D30034">
        <w:rPr>
          <w:rFonts w:ascii="TH SarabunPSK" w:hAnsi="TH SarabunPSK" w:cs="TH SarabunPSK"/>
          <w:spacing w:val="-6"/>
          <w:sz w:val="28"/>
        </w:rPr>
        <w:t>Asst</w:t>
      </w:r>
      <w:proofErr w:type="spellEnd"/>
      <w:r w:rsidRPr="00D30034">
        <w:rPr>
          <w:rFonts w:ascii="TH SarabunPSK" w:hAnsi="TH SarabunPSK" w:cs="TH SarabunPSK"/>
          <w:spacing w:val="-6"/>
          <w:sz w:val="28"/>
          <w:cs/>
        </w:rPr>
        <w:t>)</w:t>
      </w:r>
      <w:r w:rsidRPr="00D30034">
        <w:rPr>
          <w:rFonts w:ascii="TH SarabunPSK" w:hAnsi="TH SarabunPSK" w:cs="TH SarabunPSK"/>
          <w:spacing w:val="-6"/>
          <w:sz w:val="28"/>
        </w:rPr>
        <w:t xml:space="preserve">, Consumer Price Index </w:t>
      </w:r>
      <w:r w:rsidRPr="00D30034">
        <w:rPr>
          <w:rFonts w:ascii="TH SarabunPSK" w:hAnsi="TH SarabunPSK" w:cs="TH SarabunPSK"/>
          <w:spacing w:val="-6"/>
          <w:sz w:val="28"/>
          <w:cs/>
        </w:rPr>
        <w:t>(</w:t>
      </w:r>
      <w:r w:rsidRPr="00D30034">
        <w:rPr>
          <w:rFonts w:ascii="TH SarabunPSK" w:hAnsi="TH SarabunPSK" w:cs="TH SarabunPSK"/>
          <w:spacing w:val="-6"/>
          <w:sz w:val="28"/>
        </w:rPr>
        <w:t>CPI</w:t>
      </w:r>
      <w:r w:rsidRPr="00D30034">
        <w:rPr>
          <w:rFonts w:ascii="TH SarabunPSK" w:hAnsi="TH SarabunPSK" w:cs="TH SarabunPSK"/>
          <w:spacing w:val="-6"/>
          <w:sz w:val="28"/>
          <w:cs/>
        </w:rPr>
        <w:t>)</w:t>
      </w:r>
      <w:r w:rsidR="008A73DE" w:rsidRPr="00D30034">
        <w:rPr>
          <w:rFonts w:ascii="TH SarabunPSK" w:hAnsi="TH SarabunPSK" w:cs="TH SarabunPSK"/>
          <w:spacing w:val="-6"/>
          <w:sz w:val="28"/>
        </w:rPr>
        <w:t xml:space="preserve">, </w:t>
      </w:r>
      <w:r w:rsidRPr="00D30034">
        <w:rPr>
          <w:rFonts w:ascii="TH SarabunPSK" w:hAnsi="TH SarabunPSK" w:cs="TH SarabunPSK"/>
          <w:spacing w:val="-6"/>
          <w:sz w:val="28"/>
        </w:rPr>
        <w:t>Exchange rate Baht/USD</w:t>
      </w:r>
      <w:r w:rsidRPr="00D30034">
        <w:rPr>
          <w:rFonts w:ascii="TH SarabunPSK" w:hAnsi="TH SarabunPSK" w:cs="TH SarabunPSK"/>
          <w:spacing w:val="-6"/>
          <w:sz w:val="28"/>
          <w:cs/>
        </w:rPr>
        <w:t xml:space="preserve"> (</w:t>
      </w:r>
      <w:proofErr w:type="spellStart"/>
      <w:r w:rsidRPr="00D30034">
        <w:rPr>
          <w:rFonts w:ascii="TH SarabunPSK" w:hAnsi="TH SarabunPSK" w:cs="TH SarabunPSK"/>
          <w:spacing w:val="-6"/>
          <w:sz w:val="28"/>
        </w:rPr>
        <w:t>Exch</w:t>
      </w:r>
      <w:proofErr w:type="spellEnd"/>
      <w:r w:rsidRPr="00D30034">
        <w:rPr>
          <w:rFonts w:ascii="TH SarabunPSK" w:hAnsi="TH SarabunPSK" w:cs="TH SarabunPSK"/>
          <w:spacing w:val="-6"/>
          <w:sz w:val="28"/>
        </w:rPr>
        <w:t>),</w:t>
      </w:r>
      <w:r w:rsidR="00D30034">
        <w:rPr>
          <w:rFonts w:ascii="TH SarabunPSK" w:hAnsi="TH SarabunPSK" w:cs="TH SarabunPSK" w:hint="cs"/>
          <w:spacing w:val="-6"/>
          <w:sz w:val="28"/>
          <w:cs/>
        </w:rPr>
        <w:t xml:space="preserve">                     </w:t>
      </w:r>
      <w:r w:rsidRPr="00D30034">
        <w:rPr>
          <w:rFonts w:ascii="TH SarabunPSK" w:hAnsi="TH SarabunPSK" w:cs="TH SarabunPSK"/>
          <w:spacing w:val="-6"/>
          <w:sz w:val="28"/>
          <w:cs/>
        </w:rPr>
        <w:t xml:space="preserve"> </w:t>
      </w:r>
      <w:r w:rsidRPr="00D30034">
        <w:rPr>
          <w:rFonts w:ascii="TH SarabunPSK" w:hAnsi="TH SarabunPSK" w:cs="TH SarabunPSK"/>
          <w:spacing w:val="-6"/>
          <w:sz w:val="28"/>
        </w:rPr>
        <w:t>and Interbank lending rates</w:t>
      </w:r>
      <w:r w:rsidRPr="00D30034">
        <w:rPr>
          <w:rFonts w:ascii="TH SarabunPSK" w:hAnsi="TH SarabunPSK" w:cs="TH SarabunPSK"/>
          <w:spacing w:val="-6"/>
          <w:sz w:val="28"/>
          <w:cs/>
        </w:rPr>
        <w:t xml:space="preserve"> (</w:t>
      </w:r>
      <w:proofErr w:type="spellStart"/>
      <w:r w:rsidRPr="00D30034">
        <w:rPr>
          <w:rFonts w:ascii="TH SarabunPSK" w:hAnsi="TH SarabunPSK" w:cs="TH SarabunPSK"/>
          <w:spacing w:val="-6"/>
          <w:sz w:val="28"/>
        </w:rPr>
        <w:t>Int</w:t>
      </w:r>
      <w:proofErr w:type="spellEnd"/>
      <w:r w:rsidRPr="00D30034">
        <w:rPr>
          <w:rFonts w:ascii="TH SarabunPSK" w:hAnsi="TH SarabunPSK" w:cs="TH SarabunPSK"/>
          <w:spacing w:val="-6"/>
          <w:sz w:val="28"/>
          <w:cs/>
        </w:rPr>
        <w:t xml:space="preserve">). </w:t>
      </w:r>
      <w:r w:rsidRPr="00D30034">
        <w:rPr>
          <w:rFonts w:ascii="TH SarabunPSK" w:hAnsi="TH SarabunPSK" w:cs="TH SarabunPSK"/>
          <w:spacing w:val="-6"/>
          <w:sz w:val="28"/>
        </w:rPr>
        <w:t>The results of the analysis showed that</w:t>
      </w:r>
      <w:r w:rsidRPr="00D30034">
        <w:rPr>
          <w:rFonts w:ascii="TH SarabunPSK" w:hAnsi="TH SarabunPSK" w:cs="TH SarabunPSK"/>
          <w:spacing w:val="-6"/>
          <w:sz w:val="28"/>
          <w:cs/>
        </w:rPr>
        <w:t xml:space="preserve"> </w:t>
      </w:r>
      <w:r w:rsidRPr="00D30034">
        <w:rPr>
          <w:rFonts w:ascii="TH SarabunPSK" w:hAnsi="TH SarabunPSK" w:cs="TH SarabunPSK"/>
          <w:color w:val="222222"/>
          <w:spacing w:val="-6"/>
          <w:sz w:val="28"/>
          <w:shd w:val="clear" w:color="auto" w:fill="FFFFFF"/>
        </w:rPr>
        <w:t>Broad money</w:t>
      </w:r>
      <w:r w:rsidRPr="00D30034">
        <w:rPr>
          <w:rFonts w:ascii="TH SarabunPSK" w:hAnsi="TH SarabunPSK" w:cs="TH SarabunPSK"/>
          <w:spacing w:val="-6"/>
          <w:sz w:val="28"/>
        </w:rPr>
        <w:t xml:space="preserve"> </w:t>
      </w:r>
      <w:r w:rsidRPr="00D30034">
        <w:rPr>
          <w:rFonts w:ascii="TH SarabunPSK" w:hAnsi="TH SarabunPSK" w:cs="TH SarabunPSK"/>
          <w:spacing w:val="-6"/>
          <w:sz w:val="28"/>
          <w:cs/>
        </w:rPr>
        <w:t>(</w:t>
      </w:r>
      <w:r w:rsidRPr="00D30034">
        <w:rPr>
          <w:rFonts w:ascii="TH SarabunPSK" w:hAnsi="TH SarabunPSK" w:cs="TH SarabunPSK"/>
          <w:spacing w:val="-6"/>
          <w:sz w:val="28"/>
        </w:rPr>
        <w:t>M</w:t>
      </w:r>
      <w:r w:rsidRPr="00D30034">
        <w:rPr>
          <w:rFonts w:ascii="TH SarabunPSK" w:hAnsi="TH SarabunPSK" w:cs="TH SarabunPSK"/>
          <w:spacing w:val="-6"/>
          <w:sz w:val="28"/>
          <w:vertAlign w:val="subscript"/>
        </w:rPr>
        <w:t>2</w:t>
      </w:r>
      <w:r w:rsidRPr="00D30034">
        <w:rPr>
          <w:rFonts w:ascii="TH SarabunPSK" w:hAnsi="TH SarabunPSK" w:cs="TH SarabunPSK"/>
          <w:spacing w:val="-6"/>
          <w:sz w:val="28"/>
          <w:cs/>
        </w:rPr>
        <w:t>)</w:t>
      </w:r>
      <w:r w:rsidRPr="00D30034">
        <w:rPr>
          <w:rFonts w:ascii="TH SarabunPSK" w:hAnsi="TH SarabunPSK" w:cs="TH SarabunPSK"/>
          <w:spacing w:val="-6"/>
          <w:sz w:val="28"/>
        </w:rPr>
        <w:t>, Loan to Deposit ratio</w:t>
      </w:r>
      <w:r w:rsidRPr="00D30034">
        <w:rPr>
          <w:rFonts w:ascii="TH SarabunPSK" w:hAnsi="TH SarabunPSK" w:cs="TH SarabunPSK"/>
          <w:spacing w:val="-6"/>
          <w:sz w:val="28"/>
          <w:cs/>
        </w:rPr>
        <w:t xml:space="preserve"> (</w:t>
      </w:r>
      <w:r w:rsidRPr="00D30034">
        <w:rPr>
          <w:rFonts w:ascii="TH SarabunPSK" w:hAnsi="TH SarabunPSK" w:cs="TH SarabunPSK"/>
          <w:spacing w:val="-6"/>
          <w:sz w:val="28"/>
        </w:rPr>
        <w:t>LD</w:t>
      </w:r>
      <w:r w:rsidRPr="00D30034">
        <w:rPr>
          <w:rFonts w:ascii="TH SarabunPSK" w:hAnsi="TH SarabunPSK" w:cs="TH SarabunPSK"/>
          <w:spacing w:val="-6"/>
          <w:sz w:val="28"/>
          <w:cs/>
        </w:rPr>
        <w:t>)</w:t>
      </w:r>
      <w:r w:rsidRPr="00D30034">
        <w:rPr>
          <w:rFonts w:ascii="TH SarabunPSK" w:hAnsi="TH SarabunPSK" w:cs="TH SarabunPSK"/>
          <w:spacing w:val="-6"/>
          <w:sz w:val="28"/>
        </w:rPr>
        <w:t>, and Exchange rate Baht/USD</w:t>
      </w:r>
      <w:r w:rsidRPr="00D30034">
        <w:rPr>
          <w:rFonts w:ascii="TH SarabunPSK" w:hAnsi="TH SarabunPSK" w:cs="TH SarabunPSK"/>
          <w:spacing w:val="-6"/>
          <w:sz w:val="28"/>
          <w:cs/>
        </w:rPr>
        <w:t xml:space="preserve"> (</w:t>
      </w:r>
      <w:proofErr w:type="spellStart"/>
      <w:r w:rsidRPr="00D30034">
        <w:rPr>
          <w:rFonts w:ascii="TH SarabunPSK" w:hAnsi="TH SarabunPSK" w:cs="TH SarabunPSK"/>
          <w:spacing w:val="-6"/>
          <w:sz w:val="28"/>
        </w:rPr>
        <w:t>Exch</w:t>
      </w:r>
      <w:proofErr w:type="spellEnd"/>
      <w:r w:rsidRPr="00D30034">
        <w:rPr>
          <w:rFonts w:ascii="TH SarabunPSK" w:hAnsi="TH SarabunPSK" w:cs="TH SarabunPSK"/>
          <w:spacing w:val="-6"/>
          <w:sz w:val="28"/>
        </w:rPr>
        <w:t>)</w:t>
      </w:r>
      <w:r w:rsidR="00525B0E" w:rsidRPr="00D30034">
        <w:rPr>
          <w:rFonts w:ascii="TH SarabunPSK" w:hAnsi="TH SarabunPSK" w:cs="TH SarabunPSK"/>
          <w:spacing w:val="-6"/>
          <w:sz w:val="28"/>
        </w:rPr>
        <w:t>.</w:t>
      </w:r>
      <w:r w:rsidRPr="00D30034">
        <w:rPr>
          <w:rFonts w:ascii="TH SarabunPSK" w:hAnsi="TH SarabunPSK" w:cs="TH SarabunPSK"/>
          <w:b/>
          <w:bCs/>
          <w:spacing w:val="-6"/>
          <w:sz w:val="28"/>
        </w:rPr>
        <w:t xml:space="preserve"> </w:t>
      </w:r>
      <w:r w:rsidRPr="00D30034">
        <w:rPr>
          <w:rFonts w:ascii="TH SarabunPSK" w:hAnsi="TH SarabunPSK" w:cs="TH SarabunPSK"/>
          <w:spacing w:val="-6"/>
          <w:sz w:val="28"/>
        </w:rPr>
        <w:t xml:space="preserve">Affecting commercial banks' borrowing </w:t>
      </w:r>
      <w:proofErr w:type="spellStart"/>
      <w:r w:rsidRPr="00D30034">
        <w:rPr>
          <w:rFonts w:ascii="TH SarabunPSK" w:hAnsi="TH SarabunPSK" w:cs="TH SarabunPSK"/>
          <w:spacing w:val="-6"/>
          <w:sz w:val="28"/>
        </w:rPr>
        <w:t>volumein</w:t>
      </w:r>
      <w:proofErr w:type="spellEnd"/>
      <w:r w:rsidRPr="00D30034">
        <w:rPr>
          <w:rFonts w:ascii="TH SarabunPSK" w:hAnsi="TH SarabunPSK" w:cs="TH SarabunPSK"/>
          <w:spacing w:val="-6"/>
          <w:sz w:val="28"/>
        </w:rPr>
        <w:t xml:space="preserve"> the same direction, with all 3 variables were able to predict variables based on 67.8 percent</w:t>
      </w:r>
      <w:r w:rsidRPr="00D30034">
        <w:rPr>
          <w:rFonts w:ascii="TH SarabunPSK" w:hAnsi="TH SarabunPSK" w:cs="TH SarabunPSK"/>
          <w:color w:val="000000" w:themeColor="text1"/>
          <w:spacing w:val="-6"/>
          <w:sz w:val="28"/>
        </w:rPr>
        <w:t>.</w:t>
      </w:r>
      <w:r w:rsidR="00D60CED" w:rsidRPr="00D30034">
        <w:rPr>
          <w:rFonts w:ascii="TH SarabunPSK" w:hAnsi="TH SarabunPSK" w:cs="TH SarabunPSK"/>
          <w:color w:val="000000" w:themeColor="text1"/>
          <w:spacing w:val="-6"/>
          <w:sz w:val="28"/>
          <w:shd w:val="clear" w:color="auto" w:fill="FFFFFF"/>
        </w:rPr>
        <w:t xml:space="preserve"> </w:t>
      </w:r>
      <w:r w:rsidR="00525B0E" w:rsidRPr="00D30034">
        <w:rPr>
          <w:rFonts w:ascii="TH SarabunPSK" w:hAnsi="TH SarabunPSK" w:cs="TH SarabunPSK"/>
          <w:color w:val="000000" w:themeColor="text1"/>
          <w:spacing w:val="-6"/>
          <w:sz w:val="28"/>
          <w:shd w:val="clear" w:color="auto" w:fill="FFFFFF"/>
        </w:rPr>
        <w:t xml:space="preserve">The results of the study can be used as a guideline for planning and policy formulation of commercial banks in procuring sources of funds that enable commercial banks to have sufficient working capital to provide loans for investment purposes. Which investment is important to the expansion of the </w:t>
      </w:r>
      <w:proofErr w:type="gramStart"/>
      <w:r w:rsidR="00525B0E" w:rsidRPr="00D30034">
        <w:rPr>
          <w:rFonts w:ascii="TH SarabunPSK" w:hAnsi="TH SarabunPSK" w:cs="TH SarabunPSK"/>
          <w:color w:val="000000" w:themeColor="text1"/>
          <w:spacing w:val="-6"/>
          <w:sz w:val="28"/>
          <w:shd w:val="clear" w:color="auto" w:fill="FFFFFF"/>
        </w:rPr>
        <w:t>economy</w:t>
      </w:r>
      <w:r w:rsidR="006C011B" w:rsidRPr="00D30034">
        <w:rPr>
          <w:rFonts w:ascii="TH SarabunPSK" w:hAnsi="TH SarabunPSK" w:cs="TH SarabunPSK"/>
          <w:color w:val="000000" w:themeColor="text1"/>
          <w:spacing w:val="-6"/>
          <w:sz w:val="28"/>
          <w:shd w:val="clear" w:color="auto" w:fill="FFFFFF"/>
        </w:rPr>
        <w:t>.</w:t>
      </w:r>
      <w:proofErr w:type="gramEnd"/>
    </w:p>
    <w:p w:rsidR="00545776" w:rsidRPr="00545776" w:rsidRDefault="00545776" w:rsidP="00545776">
      <w:pPr>
        <w:spacing w:after="0" w:line="20" w:lineRule="atLeast"/>
        <w:ind w:firstLine="720"/>
        <w:jc w:val="thaiDistribute"/>
        <w:rPr>
          <w:rFonts w:ascii="TH SarabunPSK" w:hAnsi="TH SarabunPSK" w:cs="TH SarabunPSK"/>
          <w:color w:val="000000" w:themeColor="text1"/>
          <w:sz w:val="28"/>
        </w:rPr>
      </w:pPr>
    </w:p>
    <w:p w:rsidR="0002386F" w:rsidRPr="008641B3" w:rsidRDefault="0002386F" w:rsidP="00545776">
      <w:pPr>
        <w:spacing w:after="0" w:line="20" w:lineRule="atLeast"/>
        <w:jc w:val="thaiDistribute"/>
        <w:rPr>
          <w:rFonts w:ascii="TH SarabunPSK" w:hAnsi="TH SarabunPSK" w:cs="TH SarabunPSK"/>
          <w:sz w:val="2"/>
          <w:szCs w:val="2"/>
        </w:rPr>
      </w:pPr>
    </w:p>
    <w:p w:rsidR="0002386F" w:rsidRPr="00527522" w:rsidRDefault="0002386F" w:rsidP="00545776">
      <w:pPr>
        <w:spacing w:after="0" w:line="20" w:lineRule="atLeast"/>
        <w:rPr>
          <w:rFonts w:ascii="TH SarabunPSK" w:hAnsi="TH SarabunPSK" w:cs="TH SarabunPSK"/>
          <w:sz w:val="28"/>
        </w:rPr>
      </w:pPr>
      <w:r w:rsidRPr="00527522">
        <w:rPr>
          <w:rFonts w:ascii="TH SarabunPSK" w:hAnsi="TH SarabunPSK" w:cs="TH SarabunPSK" w:hint="cs"/>
          <w:b/>
          <w:bCs/>
          <w:sz w:val="28"/>
        </w:rPr>
        <w:t xml:space="preserve">Keyword: </w:t>
      </w:r>
      <w:r w:rsidRPr="00527522">
        <w:rPr>
          <w:rFonts w:ascii="TH SarabunPSK" w:hAnsi="TH SarabunPSK" w:cs="TH SarabunPSK" w:hint="cs"/>
          <w:sz w:val="28"/>
        </w:rPr>
        <w:t>Commercial Banks' Borrowing Volume, Factors affecting</w:t>
      </w:r>
    </w:p>
    <w:p w:rsidR="00EE01D1" w:rsidRDefault="00EE01D1"/>
    <w:sectPr w:rsidR="00EE01D1" w:rsidSect="000238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F7" w:rsidRDefault="00200AF7" w:rsidP="00DB50D9">
      <w:pPr>
        <w:spacing w:after="0" w:line="240" w:lineRule="auto"/>
      </w:pPr>
      <w:r>
        <w:separator/>
      </w:r>
    </w:p>
  </w:endnote>
  <w:endnote w:type="continuationSeparator" w:id="0">
    <w:p w:rsidR="00200AF7" w:rsidRDefault="00200AF7" w:rsidP="00DB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F7" w:rsidRDefault="00200AF7" w:rsidP="00DB50D9">
      <w:pPr>
        <w:spacing w:after="0" w:line="240" w:lineRule="auto"/>
      </w:pPr>
      <w:r>
        <w:separator/>
      </w:r>
    </w:p>
  </w:footnote>
  <w:footnote w:type="continuationSeparator" w:id="0">
    <w:p w:rsidR="00200AF7" w:rsidRDefault="00200AF7" w:rsidP="00DB50D9">
      <w:pPr>
        <w:spacing w:after="0" w:line="240" w:lineRule="auto"/>
      </w:pPr>
      <w:r>
        <w:continuationSeparator/>
      </w:r>
    </w:p>
  </w:footnote>
  <w:footnote w:id="1">
    <w:p w:rsidR="0000513F" w:rsidRPr="0000513F" w:rsidRDefault="0000513F">
      <w:pPr>
        <w:pStyle w:val="a7"/>
        <w:rPr>
          <w:rFonts w:ascii="TH SarabunPSK" w:hAnsi="TH SarabunPSK" w:cs="TH SarabunPSK"/>
          <w:sz w:val="24"/>
          <w:szCs w:val="24"/>
          <w:cs/>
        </w:rPr>
      </w:pPr>
      <w:r w:rsidRPr="0000513F">
        <w:rPr>
          <w:rStyle w:val="a9"/>
          <w:rFonts w:ascii="TH SarabunPSK" w:hAnsi="TH SarabunPSK" w:cs="TH SarabunPSK"/>
          <w:sz w:val="24"/>
          <w:szCs w:val="24"/>
        </w:rPr>
        <w:footnoteRef/>
      </w:r>
      <w:r w:rsidRPr="0000513F">
        <w:rPr>
          <w:rFonts w:ascii="TH SarabunPSK" w:hAnsi="TH SarabunPSK" w:cs="TH SarabunPSK"/>
          <w:sz w:val="24"/>
          <w:szCs w:val="24"/>
        </w:rPr>
        <w:t xml:space="preserve"> </w:t>
      </w:r>
      <w:r w:rsidRPr="0000513F">
        <w:rPr>
          <w:rFonts w:ascii="TH SarabunPSK" w:hAnsi="TH SarabunPSK" w:cs="TH SarabunPSK"/>
          <w:sz w:val="24"/>
          <w:szCs w:val="24"/>
          <w:cs/>
        </w:rPr>
        <w:t>นิสิตระดับปริญญาตรี สาขาเศรษฐศาสตร์ คณะเศรษฐศาสตร์และบร</w:t>
      </w:r>
      <w:r>
        <w:rPr>
          <w:rFonts w:ascii="TH SarabunPSK" w:hAnsi="TH SarabunPSK" w:cs="TH SarabunPSK"/>
          <w:sz w:val="24"/>
          <w:szCs w:val="24"/>
          <w:cs/>
        </w:rPr>
        <w:t>ิหารธุรกิจ มหาวิทยาลัยทักษิณ จ.</w:t>
      </w:r>
      <w:r>
        <w:rPr>
          <w:rFonts w:ascii="TH SarabunPSK" w:hAnsi="TH SarabunPSK" w:cs="TH SarabunPSK" w:hint="cs"/>
          <w:sz w:val="24"/>
          <w:szCs w:val="24"/>
          <w:cs/>
        </w:rPr>
        <w:t>สงขลา</w:t>
      </w:r>
      <w:r w:rsidRPr="0000513F">
        <w:rPr>
          <w:rFonts w:ascii="TH SarabunPSK" w:hAnsi="TH SarabunPSK" w:cs="TH SarabunPSK"/>
          <w:sz w:val="24"/>
          <w:szCs w:val="24"/>
          <w:cs/>
        </w:rPr>
        <w:t xml:space="preserve"> 90000</w:t>
      </w:r>
    </w:p>
  </w:footnote>
  <w:footnote w:id="2">
    <w:p w:rsidR="0000513F" w:rsidRPr="0000513F" w:rsidRDefault="0000513F">
      <w:pPr>
        <w:pStyle w:val="a7"/>
        <w:rPr>
          <w:rFonts w:ascii="TH SarabunPSK" w:hAnsi="TH SarabunPSK" w:cs="TH SarabunPSK"/>
          <w:sz w:val="24"/>
          <w:szCs w:val="24"/>
        </w:rPr>
      </w:pPr>
      <w:r w:rsidRPr="0000513F">
        <w:rPr>
          <w:rStyle w:val="a9"/>
          <w:rFonts w:ascii="TH SarabunPSK" w:hAnsi="TH SarabunPSK" w:cs="TH SarabunPSK"/>
          <w:sz w:val="24"/>
          <w:szCs w:val="24"/>
        </w:rPr>
        <w:footnoteRef/>
      </w:r>
      <w:r w:rsidRPr="0000513F">
        <w:rPr>
          <w:rFonts w:ascii="TH SarabunPSK" w:hAnsi="TH SarabunPSK" w:cs="TH SarabunPSK"/>
          <w:sz w:val="24"/>
          <w:szCs w:val="24"/>
        </w:rPr>
        <w:t xml:space="preserve"> </w:t>
      </w:r>
      <w:r w:rsidRPr="0000513F">
        <w:rPr>
          <w:rFonts w:ascii="TH SarabunPSK" w:hAnsi="TH SarabunPSK" w:cs="TH SarabunPSK"/>
          <w:sz w:val="24"/>
          <w:szCs w:val="24"/>
          <w:cs/>
        </w:rPr>
        <w:t>อาจารย์ สาขาเศรษฐศาสตร์ คณะเศรษฐศาสตร์และบริหารธุรกิจ มหาวิทยาลัยทักษิณ จ.สงขลา 90000</w:t>
      </w:r>
    </w:p>
    <w:p w:rsidR="0000513F" w:rsidRPr="0000513F" w:rsidRDefault="0000513F" w:rsidP="0000513F">
      <w:pPr>
        <w:pStyle w:val="a7"/>
        <w:rPr>
          <w:rFonts w:ascii="TH SarabunPSK" w:hAnsi="TH SarabunPSK" w:cs="TH SarabunPSK"/>
          <w:sz w:val="24"/>
          <w:szCs w:val="24"/>
        </w:rPr>
      </w:pPr>
      <w:r w:rsidRPr="0000513F">
        <w:rPr>
          <w:rFonts w:ascii="TH SarabunPSK" w:hAnsi="TH SarabunPSK" w:cs="TH SarabunPSK"/>
          <w:sz w:val="24"/>
          <w:szCs w:val="24"/>
          <w:vertAlign w:val="superscript"/>
        </w:rPr>
        <w:t>1</w:t>
      </w:r>
      <w:r w:rsidRPr="0000513F">
        <w:rPr>
          <w:rFonts w:ascii="TH SarabunPSK" w:hAnsi="TH SarabunPSK" w:cs="TH SarabunPSK"/>
          <w:sz w:val="24"/>
          <w:szCs w:val="24"/>
        </w:rPr>
        <w:t>Student, Faculty of Economics and Business Adminis</w:t>
      </w:r>
      <w:r>
        <w:rPr>
          <w:rFonts w:ascii="TH SarabunPSK" w:hAnsi="TH SarabunPSK" w:cs="TH SarabunPSK"/>
          <w:sz w:val="24"/>
          <w:szCs w:val="24"/>
        </w:rPr>
        <w:t xml:space="preserve">tration, </w:t>
      </w:r>
      <w:proofErr w:type="spellStart"/>
      <w:r>
        <w:rPr>
          <w:rFonts w:ascii="TH SarabunPSK" w:hAnsi="TH SarabunPSK" w:cs="TH SarabunPSK"/>
          <w:sz w:val="24"/>
          <w:szCs w:val="24"/>
        </w:rPr>
        <w:t>Thaksin</w:t>
      </w:r>
      <w:proofErr w:type="spellEnd"/>
      <w:r>
        <w:rPr>
          <w:rFonts w:ascii="TH SarabunPSK" w:hAnsi="TH SarabunPSK" w:cs="TH SarabunPSK"/>
          <w:sz w:val="24"/>
          <w:szCs w:val="24"/>
        </w:rPr>
        <w:t xml:space="preserve"> University, </w:t>
      </w:r>
      <w:proofErr w:type="spellStart"/>
      <w:r>
        <w:rPr>
          <w:rFonts w:ascii="TH SarabunPSK" w:hAnsi="TH SarabunPSK" w:cs="TH SarabunPSK"/>
          <w:sz w:val="24"/>
          <w:szCs w:val="24"/>
        </w:rPr>
        <w:t>Son</w:t>
      </w:r>
      <w:r w:rsidRPr="0000513F">
        <w:rPr>
          <w:rFonts w:ascii="TH SarabunPSK" w:hAnsi="TH SarabunPSK" w:cs="TH SarabunPSK"/>
          <w:sz w:val="24"/>
          <w:szCs w:val="24"/>
        </w:rPr>
        <w:t>gkhla</w:t>
      </w:r>
      <w:proofErr w:type="spellEnd"/>
      <w:r w:rsidRPr="0000513F">
        <w:rPr>
          <w:rFonts w:ascii="TH SarabunPSK" w:hAnsi="TH SarabunPSK" w:cs="TH SarabunPSK"/>
          <w:sz w:val="24"/>
          <w:szCs w:val="24"/>
        </w:rPr>
        <w:t>, 90000</w:t>
      </w:r>
    </w:p>
    <w:p w:rsidR="0000513F" w:rsidRPr="0000513F" w:rsidRDefault="0000513F" w:rsidP="0000513F">
      <w:pPr>
        <w:pStyle w:val="a7"/>
        <w:rPr>
          <w:rFonts w:ascii="TH SarabunPSK" w:hAnsi="TH SarabunPSK" w:cs="TH SarabunPSK"/>
          <w:sz w:val="24"/>
          <w:szCs w:val="24"/>
        </w:rPr>
      </w:pPr>
      <w:r w:rsidRPr="0000513F">
        <w:rPr>
          <w:rFonts w:ascii="TH SarabunPSK" w:hAnsi="TH SarabunPSK" w:cs="TH SarabunPSK"/>
          <w:sz w:val="24"/>
          <w:szCs w:val="24"/>
          <w:vertAlign w:val="superscript"/>
        </w:rPr>
        <w:t>2</w:t>
      </w:r>
      <w:r w:rsidRPr="0000513F">
        <w:rPr>
          <w:rFonts w:ascii="TH SarabunPSK" w:hAnsi="TH SarabunPSK" w:cs="TH SarabunPSK"/>
          <w:sz w:val="24"/>
          <w:szCs w:val="24"/>
        </w:rPr>
        <w:t xml:space="preserve">Lecturer, Faculty of Economics and Business Administration, </w:t>
      </w:r>
      <w:proofErr w:type="spellStart"/>
      <w:r w:rsidRPr="0000513F">
        <w:rPr>
          <w:rFonts w:ascii="TH SarabunPSK" w:hAnsi="TH SarabunPSK" w:cs="TH SarabunPSK"/>
          <w:sz w:val="24"/>
          <w:szCs w:val="24"/>
        </w:rPr>
        <w:t>Thaksin</w:t>
      </w:r>
      <w:proofErr w:type="spellEnd"/>
      <w:r w:rsidRPr="0000513F">
        <w:rPr>
          <w:rFonts w:ascii="TH SarabunPSK" w:hAnsi="TH SarabunPSK" w:cs="TH SarabunPSK"/>
          <w:sz w:val="24"/>
          <w:szCs w:val="24"/>
        </w:rPr>
        <w:t xml:space="preserve"> Un</w:t>
      </w:r>
      <w:r>
        <w:rPr>
          <w:rFonts w:ascii="TH SarabunPSK" w:hAnsi="TH SarabunPSK" w:cs="TH SarabunPSK"/>
          <w:sz w:val="24"/>
          <w:szCs w:val="24"/>
        </w:rPr>
        <w:t xml:space="preserve">iversity, </w:t>
      </w:r>
      <w:proofErr w:type="spellStart"/>
      <w:r>
        <w:rPr>
          <w:rFonts w:ascii="TH SarabunPSK" w:hAnsi="TH SarabunPSK" w:cs="TH SarabunPSK"/>
          <w:sz w:val="24"/>
          <w:szCs w:val="24"/>
        </w:rPr>
        <w:t>Son</w:t>
      </w:r>
      <w:r w:rsidRPr="0000513F">
        <w:rPr>
          <w:rFonts w:ascii="TH SarabunPSK" w:hAnsi="TH SarabunPSK" w:cs="TH SarabunPSK"/>
          <w:sz w:val="24"/>
          <w:szCs w:val="24"/>
        </w:rPr>
        <w:t>gkhla</w:t>
      </w:r>
      <w:proofErr w:type="spellEnd"/>
      <w:r w:rsidRPr="0000513F">
        <w:rPr>
          <w:rFonts w:ascii="TH SarabunPSK" w:hAnsi="TH SarabunPSK" w:cs="TH SarabunPSK"/>
          <w:sz w:val="24"/>
          <w:szCs w:val="24"/>
        </w:rPr>
        <w:t>, 90000</w:t>
      </w:r>
    </w:p>
    <w:p w:rsidR="0000513F" w:rsidRPr="00061BDA" w:rsidRDefault="0000513F">
      <w:pPr>
        <w:pStyle w:val="a7"/>
        <w:rPr>
          <w:rFonts w:ascii="TH SarabunPSK" w:hAnsi="TH SarabunPSK" w:cs="TH SarabunPSK"/>
          <w:b/>
          <w:bCs/>
          <w:sz w:val="24"/>
          <w:szCs w:val="24"/>
        </w:rPr>
      </w:pPr>
      <w:r w:rsidRPr="0000513F">
        <w:rPr>
          <w:rFonts w:ascii="TH SarabunPSK" w:hAnsi="TH SarabunPSK" w:cs="TH SarabunPSK"/>
          <w:sz w:val="24"/>
          <w:szCs w:val="24"/>
          <w:cs/>
        </w:rPr>
        <w:t xml:space="preserve">* </w:t>
      </w:r>
      <w:r w:rsidRPr="0000513F">
        <w:rPr>
          <w:rFonts w:ascii="TH SarabunPSK" w:hAnsi="TH SarabunPSK" w:cs="TH SarabunPSK"/>
          <w:sz w:val="24"/>
          <w:szCs w:val="24"/>
        </w:rPr>
        <w:t>Corresponding author</w:t>
      </w:r>
      <w:r w:rsidRPr="0000513F">
        <w:rPr>
          <w:rFonts w:ascii="TH SarabunPSK" w:hAnsi="TH SarabunPSK" w:cs="TH SarabunPSK"/>
          <w:sz w:val="24"/>
          <w:szCs w:val="24"/>
          <w:cs/>
        </w:rPr>
        <w:t xml:space="preserve">: </w:t>
      </w:r>
      <w:r w:rsidRPr="0000513F">
        <w:rPr>
          <w:rFonts w:ascii="TH SarabunPSK" w:hAnsi="TH SarabunPSK" w:cs="TH SarabunPSK"/>
          <w:sz w:val="24"/>
          <w:szCs w:val="24"/>
        </w:rPr>
        <w:t>Tel</w:t>
      </w:r>
      <w:r w:rsidRPr="0000513F">
        <w:rPr>
          <w:rFonts w:ascii="TH SarabunPSK" w:hAnsi="TH SarabunPSK" w:cs="TH SarabunPSK"/>
          <w:sz w:val="24"/>
          <w:szCs w:val="24"/>
          <w:cs/>
        </w:rPr>
        <w:t>..</w:t>
      </w:r>
      <w:r w:rsidRPr="0000513F">
        <w:rPr>
          <w:rFonts w:ascii="TH SarabunPSK" w:eastAsiaTheme="minorHAnsi" w:hAnsi="TH SarabunPSK" w:cs="TH SarabunPSK"/>
          <w:sz w:val="24"/>
          <w:szCs w:val="24"/>
          <w:cs/>
          <w:lang w:val="en-IE"/>
        </w:rPr>
        <w:t xml:space="preserve"> </w:t>
      </w:r>
      <w:r w:rsidRPr="0000513F">
        <w:rPr>
          <w:rFonts w:ascii="TH SarabunPSK" w:hAnsi="TH SarabunPSK" w:cs="TH SarabunPSK"/>
          <w:sz w:val="24"/>
          <w:szCs w:val="24"/>
          <w:cs/>
        </w:rPr>
        <w:t>0</w:t>
      </w:r>
      <w:r w:rsidRPr="0000513F">
        <w:rPr>
          <w:rFonts w:ascii="TH SarabunPSK" w:hAnsi="TH SarabunPSK" w:cs="TH SarabunPSK"/>
          <w:sz w:val="24"/>
          <w:szCs w:val="24"/>
        </w:rPr>
        <w:t>93</w:t>
      </w:r>
      <w:r w:rsidR="00E942EC">
        <w:rPr>
          <w:rFonts w:ascii="TH SarabunPSK" w:hAnsi="TH SarabunPSK" w:cs="TH SarabunPSK"/>
          <w:sz w:val="24"/>
          <w:szCs w:val="24"/>
        </w:rPr>
        <w:t>-</w:t>
      </w:r>
      <w:r w:rsidRPr="0000513F">
        <w:rPr>
          <w:rFonts w:ascii="TH SarabunPSK" w:hAnsi="TH SarabunPSK" w:cs="TH SarabunPSK"/>
          <w:sz w:val="24"/>
          <w:szCs w:val="24"/>
        </w:rPr>
        <w:t>7546060</w:t>
      </w:r>
      <w:r w:rsidRPr="0000513F">
        <w:rPr>
          <w:rFonts w:ascii="TH SarabunPSK" w:hAnsi="TH SarabunPSK" w:cs="TH SarabunPSK"/>
          <w:sz w:val="24"/>
          <w:szCs w:val="24"/>
          <w:cs/>
        </w:rPr>
        <w:t xml:space="preserve"> </w:t>
      </w:r>
      <w:r w:rsidRPr="0000513F">
        <w:rPr>
          <w:rFonts w:ascii="TH SarabunPSK" w:hAnsi="TH SarabunPSK" w:cs="TH SarabunPSK"/>
          <w:sz w:val="24"/>
          <w:szCs w:val="24"/>
        </w:rPr>
        <w:t>E</w:t>
      </w:r>
      <w:r w:rsidRPr="0000513F">
        <w:rPr>
          <w:rFonts w:ascii="TH SarabunPSK" w:hAnsi="TH SarabunPSK" w:cs="TH SarabunPSK"/>
          <w:sz w:val="24"/>
          <w:szCs w:val="24"/>
          <w:cs/>
        </w:rPr>
        <w:t>-</w:t>
      </w:r>
      <w:r w:rsidRPr="0000513F">
        <w:rPr>
          <w:rFonts w:ascii="TH SarabunPSK" w:hAnsi="TH SarabunPSK" w:cs="TH SarabunPSK"/>
          <w:sz w:val="24"/>
          <w:szCs w:val="24"/>
        </w:rPr>
        <w:t>mail address</w:t>
      </w:r>
      <w:r w:rsidRPr="0000513F">
        <w:rPr>
          <w:rFonts w:ascii="TH SarabunPSK" w:hAnsi="TH SarabunPSK" w:cs="TH SarabunPSK"/>
          <w:sz w:val="24"/>
          <w:szCs w:val="24"/>
          <w:cs/>
        </w:rPr>
        <w:t xml:space="preserve"> : </w:t>
      </w:r>
      <w:r w:rsidRPr="0000513F">
        <w:rPr>
          <w:rFonts w:ascii="TH SarabunPSK" w:hAnsi="TH SarabunPSK" w:cs="TH SarabunPSK"/>
          <w:sz w:val="24"/>
          <w:szCs w:val="24"/>
        </w:rPr>
        <w:t>weena.leela@gmail.com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6F"/>
    <w:rsid w:val="0000513F"/>
    <w:rsid w:val="0002386F"/>
    <w:rsid w:val="00061BDA"/>
    <w:rsid w:val="001B3AF2"/>
    <w:rsid w:val="001C271B"/>
    <w:rsid w:val="00200AF7"/>
    <w:rsid w:val="00330849"/>
    <w:rsid w:val="003528CD"/>
    <w:rsid w:val="00420905"/>
    <w:rsid w:val="00525B0E"/>
    <w:rsid w:val="00527522"/>
    <w:rsid w:val="00545776"/>
    <w:rsid w:val="005B6BBD"/>
    <w:rsid w:val="006C011B"/>
    <w:rsid w:val="00741645"/>
    <w:rsid w:val="00775C2D"/>
    <w:rsid w:val="007E7C62"/>
    <w:rsid w:val="008036DF"/>
    <w:rsid w:val="00823D86"/>
    <w:rsid w:val="008A73DE"/>
    <w:rsid w:val="00A65955"/>
    <w:rsid w:val="00AA2E0C"/>
    <w:rsid w:val="00AF1A1D"/>
    <w:rsid w:val="00B6381A"/>
    <w:rsid w:val="00C80887"/>
    <w:rsid w:val="00D30034"/>
    <w:rsid w:val="00D60CED"/>
    <w:rsid w:val="00DB50D9"/>
    <w:rsid w:val="00DB59DB"/>
    <w:rsid w:val="00E24EC2"/>
    <w:rsid w:val="00E26442"/>
    <w:rsid w:val="00E4130E"/>
    <w:rsid w:val="00E85ECF"/>
    <w:rsid w:val="00E942EC"/>
    <w:rsid w:val="00EE01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86F"/>
    <w:pPr>
      <w:ind w:left="720"/>
      <w:contextualSpacing/>
    </w:pPr>
  </w:style>
  <w:style w:type="paragraph" w:styleId="a4">
    <w:name w:val="endnote text"/>
    <w:basedOn w:val="a"/>
    <w:link w:val="a5"/>
    <w:uiPriority w:val="99"/>
    <w:semiHidden/>
    <w:unhideWhenUsed/>
    <w:rsid w:val="00DB50D9"/>
    <w:pPr>
      <w:spacing w:after="0" w:line="240" w:lineRule="auto"/>
    </w:pPr>
    <w:rPr>
      <w:sz w:val="20"/>
      <w:szCs w:val="25"/>
    </w:rPr>
  </w:style>
  <w:style w:type="character" w:customStyle="1" w:styleId="a5">
    <w:name w:val="ข้อความอ้างอิงท้ายเรื่อง อักขระ"/>
    <w:basedOn w:val="a0"/>
    <w:link w:val="a4"/>
    <w:uiPriority w:val="99"/>
    <w:semiHidden/>
    <w:rsid w:val="00DB50D9"/>
    <w:rPr>
      <w:sz w:val="20"/>
      <w:szCs w:val="25"/>
    </w:rPr>
  </w:style>
  <w:style w:type="character" w:styleId="a6">
    <w:name w:val="endnote reference"/>
    <w:basedOn w:val="a0"/>
    <w:uiPriority w:val="99"/>
    <w:semiHidden/>
    <w:unhideWhenUsed/>
    <w:rsid w:val="00DB50D9"/>
    <w:rPr>
      <w:sz w:val="32"/>
      <w:szCs w:val="32"/>
      <w:vertAlign w:val="superscript"/>
    </w:rPr>
  </w:style>
  <w:style w:type="paragraph" w:styleId="a7">
    <w:name w:val="footnote text"/>
    <w:basedOn w:val="a"/>
    <w:link w:val="a8"/>
    <w:uiPriority w:val="99"/>
    <w:semiHidden/>
    <w:unhideWhenUsed/>
    <w:rsid w:val="00DB50D9"/>
    <w:pPr>
      <w:spacing w:after="0" w:line="240" w:lineRule="auto"/>
    </w:pPr>
    <w:rPr>
      <w:rFonts w:ascii="Times New Roman" w:eastAsia="Times New Roman" w:hAnsi="Times New Roman" w:cs="Angsana New"/>
      <w:sz w:val="20"/>
      <w:szCs w:val="25"/>
    </w:rPr>
  </w:style>
  <w:style w:type="character" w:customStyle="1" w:styleId="a8">
    <w:name w:val="ข้อความเชิงอรรถ อักขระ"/>
    <w:basedOn w:val="a0"/>
    <w:link w:val="a7"/>
    <w:uiPriority w:val="99"/>
    <w:semiHidden/>
    <w:rsid w:val="00DB50D9"/>
    <w:rPr>
      <w:rFonts w:ascii="Times New Roman" w:eastAsia="Times New Roman" w:hAnsi="Times New Roman" w:cs="Angsana New"/>
      <w:sz w:val="20"/>
      <w:szCs w:val="25"/>
    </w:rPr>
  </w:style>
  <w:style w:type="character" w:styleId="a9">
    <w:name w:val="footnote reference"/>
    <w:basedOn w:val="a0"/>
    <w:uiPriority w:val="99"/>
    <w:semiHidden/>
    <w:unhideWhenUsed/>
    <w:rsid w:val="00DB50D9"/>
    <w:rPr>
      <w:sz w:val="32"/>
      <w:szCs w:val="32"/>
      <w:vertAlign w:val="superscript"/>
    </w:rPr>
  </w:style>
  <w:style w:type="paragraph" w:styleId="aa">
    <w:name w:val="header"/>
    <w:basedOn w:val="a"/>
    <w:link w:val="ab"/>
    <w:uiPriority w:val="99"/>
    <w:unhideWhenUsed/>
    <w:rsid w:val="00775C2D"/>
    <w:pPr>
      <w:tabs>
        <w:tab w:val="center" w:pos="4513"/>
        <w:tab w:val="right" w:pos="9026"/>
      </w:tabs>
      <w:spacing w:after="0" w:line="240" w:lineRule="auto"/>
    </w:pPr>
  </w:style>
  <w:style w:type="character" w:customStyle="1" w:styleId="ab">
    <w:name w:val="หัวกระดาษ อักขระ"/>
    <w:basedOn w:val="a0"/>
    <w:link w:val="aa"/>
    <w:uiPriority w:val="99"/>
    <w:rsid w:val="00775C2D"/>
  </w:style>
  <w:style w:type="paragraph" w:styleId="ac">
    <w:name w:val="footer"/>
    <w:basedOn w:val="a"/>
    <w:link w:val="ad"/>
    <w:uiPriority w:val="99"/>
    <w:unhideWhenUsed/>
    <w:rsid w:val="00775C2D"/>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775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86F"/>
    <w:pPr>
      <w:ind w:left="720"/>
      <w:contextualSpacing/>
    </w:pPr>
  </w:style>
  <w:style w:type="paragraph" w:styleId="a4">
    <w:name w:val="endnote text"/>
    <w:basedOn w:val="a"/>
    <w:link w:val="a5"/>
    <w:uiPriority w:val="99"/>
    <w:semiHidden/>
    <w:unhideWhenUsed/>
    <w:rsid w:val="00DB50D9"/>
    <w:pPr>
      <w:spacing w:after="0" w:line="240" w:lineRule="auto"/>
    </w:pPr>
    <w:rPr>
      <w:sz w:val="20"/>
      <w:szCs w:val="25"/>
    </w:rPr>
  </w:style>
  <w:style w:type="character" w:customStyle="1" w:styleId="a5">
    <w:name w:val="ข้อความอ้างอิงท้ายเรื่อง อักขระ"/>
    <w:basedOn w:val="a0"/>
    <w:link w:val="a4"/>
    <w:uiPriority w:val="99"/>
    <w:semiHidden/>
    <w:rsid w:val="00DB50D9"/>
    <w:rPr>
      <w:sz w:val="20"/>
      <w:szCs w:val="25"/>
    </w:rPr>
  </w:style>
  <w:style w:type="character" w:styleId="a6">
    <w:name w:val="endnote reference"/>
    <w:basedOn w:val="a0"/>
    <w:uiPriority w:val="99"/>
    <w:semiHidden/>
    <w:unhideWhenUsed/>
    <w:rsid w:val="00DB50D9"/>
    <w:rPr>
      <w:sz w:val="32"/>
      <w:szCs w:val="32"/>
      <w:vertAlign w:val="superscript"/>
    </w:rPr>
  </w:style>
  <w:style w:type="paragraph" w:styleId="a7">
    <w:name w:val="footnote text"/>
    <w:basedOn w:val="a"/>
    <w:link w:val="a8"/>
    <w:uiPriority w:val="99"/>
    <w:semiHidden/>
    <w:unhideWhenUsed/>
    <w:rsid w:val="00DB50D9"/>
    <w:pPr>
      <w:spacing w:after="0" w:line="240" w:lineRule="auto"/>
    </w:pPr>
    <w:rPr>
      <w:rFonts w:ascii="Times New Roman" w:eastAsia="Times New Roman" w:hAnsi="Times New Roman" w:cs="Angsana New"/>
      <w:sz w:val="20"/>
      <w:szCs w:val="25"/>
    </w:rPr>
  </w:style>
  <w:style w:type="character" w:customStyle="1" w:styleId="a8">
    <w:name w:val="ข้อความเชิงอรรถ อักขระ"/>
    <w:basedOn w:val="a0"/>
    <w:link w:val="a7"/>
    <w:uiPriority w:val="99"/>
    <w:semiHidden/>
    <w:rsid w:val="00DB50D9"/>
    <w:rPr>
      <w:rFonts w:ascii="Times New Roman" w:eastAsia="Times New Roman" w:hAnsi="Times New Roman" w:cs="Angsana New"/>
      <w:sz w:val="20"/>
      <w:szCs w:val="25"/>
    </w:rPr>
  </w:style>
  <w:style w:type="character" w:styleId="a9">
    <w:name w:val="footnote reference"/>
    <w:basedOn w:val="a0"/>
    <w:uiPriority w:val="99"/>
    <w:semiHidden/>
    <w:unhideWhenUsed/>
    <w:rsid w:val="00DB50D9"/>
    <w:rPr>
      <w:sz w:val="32"/>
      <w:szCs w:val="32"/>
      <w:vertAlign w:val="superscript"/>
    </w:rPr>
  </w:style>
  <w:style w:type="paragraph" w:styleId="aa">
    <w:name w:val="header"/>
    <w:basedOn w:val="a"/>
    <w:link w:val="ab"/>
    <w:uiPriority w:val="99"/>
    <w:unhideWhenUsed/>
    <w:rsid w:val="00775C2D"/>
    <w:pPr>
      <w:tabs>
        <w:tab w:val="center" w:pos="4513"/>
        <w:tab w:val="right" w:pos="9026"/>
      </w:tabs>
      <w:spacing w:after="0" w:line="240" w:lineRule="auto"/>
    </w:pPr>
  </w:style>
  <w:style w:type="character" w:customStyle="1" w:styleId="ab">
    <w:name w:val="หัวกระดาษ อักขระ"/>
    <w:basedOn w:val="a0"/>
    <w:link w:val="aa"/>
    <w:uiPriority w:val="99"/>
    <w:rsid w:val="00775C2D"/>
  </w:style>
  <w:style w:type="paragraph" w:styleId="ac">
    <w:name w:val="footer"/>
    <w:basedOn w:val="a"/>
    <w:link w:val="ad"/>
    <w:uiPriority w:val="99"/>
    <w:unhideWhenUsed/>
    <w:rsid w:val="00775C2D"/>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77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BBBA-465F-4008-B253-339BC0DF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2562</Characters>
  <Application>Microsoft Office Word</Application>
  <DocSecurity>0</DocSecurity>
  <Lines>21</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cp:lastPrinted>2021-05-03T08:02:00Z</cp:lastPrinted>
  <dcterms:created xsi:type="dcterms:W3CDTF">2021-05-03T04:08:00Z</dcterms:created>
  <dcterms:modified xsi:type="dcterms:W3CDTF">2021-05-03T08:02:00Z</dcterms:modified>
</cp:coreProperties>
</file>