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A0" w:rsidRPr="00F316FA" w:rsidRDefault="001F49A0" w:rsidP="001F49A0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GoBack"/>
      <w:r w:rsidRPr="00F316FA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การศึกษาแรงจูงใจ</w:t>
      </w:r>
      <w:r w:rsidRPr="00F316FA">
        <w:rPr>
          <w:rFonts w:ascii="TH SarabunPSK" w:hAnsi="TH SarabunPSK" w:cs="TH SarabunPSK"/>
          <w:b/>
          <w:bCs/>
          <w:sz w:val="32"/>
          <w:szCs w:val="32"/>
          <w:cs/>
        </w:rPr>
        <w:t>ในการเลือกเรียนวิชาโทภาษาจีน</w:t>
      </w:r>
      <w:r w:rsidRPr="00F316F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F316F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 </w:t>
      </w:r>
    </w:p>
    <w:p w:rsidR="001F49A0" w:rsidRPr="00F316FA" w:rsidRDefault="001F49A0" w:rsidP="001F49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6FA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Pr="00F316FA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F316FA">
        <w:rPr>
          <w:rFonts w:ascii="TH SarabunPSK" w:hAnsi="TH SarabunPSK" w:cs="TH SarabunPSK"/>
          <w:b/>
          <w:bCs/>
          <w:sz w:val="32"/>
          <w:szCs w:val="32"/>
          <w:cs/>
        </w:rPr>
        <w:t>ศาสตร์ มหาวิทยาลัยนราธิวาสราชนครินทร์</w:t>
      </w:r>
      <w:r w:rsidRPr="00F316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F49A0" w:rsidRPr="00F316FA" w:rsidRDefault="001F49A0" w:rsidP="001F49A0">
      <w:pPr>
        <w:jc w:val="center"/>
        <w:rPr>
          <w:rFonts w:ascii="TH SarabunPSK" w:hAnsi="TH SarabunPSK" w:cs="TH SarabunPSK"/>
          <w:sz w:val="28"/>
        </w:rPr>
      </w:pPr>
      <w:r w:rsidRPr="00F316FA">
        <w:rPr>
          <w:rFonts w:ascii="TH SarabunPSK" w:hAnsi="TH SarabunPSK" w:cs="TH SarabunPSK"/>
          <w:sz w:val="28"/>
          <w:u w:val="single"/>
          <w:cs/>
        </w:rPr>
        <w:t>กมลรัตน์  หาญ</w:t>
      </w:r>
      <w:proofErr w:type="spellStart"/>
      <w:r w:rsidRPr="00F316FA">
        <w:rPr>
          <w:rFonts w:ascii="TH SarabunPSK" w:hAnsi="TH SarabunPSK" w:cs="TH SarabunPSK"/>
          <w:sz w:val="28"/>
          <w:u w:val="single"/>
          <w:cs/>
        </w:rPr>
        <w:t>สกุลวัฒน์</w:t>
      </w:r>
      <w:proofErr w:type="spellEnd"/>
      <w:r w:rsidRPr="00F316FA">
        <w:rPr>
          <w:rStyle w:val="a7"/>
          <w:rFonts w:ascii="TH SarabunPSK" w:hAnsi="TH SarabunPSK" w:cs="TH SarabunPSK"/>
          <w:sz w:val="28"/>
          <w:szCs w:val="28"/>
          <w:cs/>
        </w:rPr>
        <w:footnoteReference w:id="1"/>
      </w:r>
      <w:r w:rsidR="00F316FA">
        <w:rPr>
          <w:rFonts w:ascii="TH SarabunPSK" w:hAnsi="TH SarabunPSK" w:cs="TH SarabunPSK"/>
          <w:sz w:val="28"/>
          <w:vertAlign w:val="superscript"/>
        </w:rPr>
        <w:t>*</w:t>
      </w:r>
      <w:r w:rsidRPr="00F316FA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F316FA">
        <w:rPr>
          <w:rFonts w:ascii="TH SarabunPSK" w:hAnsi="TH SarabunPSK" w:cs="TH SarabunPSK"/>
          <w:sz w:val="28"/>
          <w:cs/>
        </w:rPr>
        <w:t>ปารีซะ รักเกื้อ</w:t>
      </w:r>
      <w:r w:rsidRPr="00F316FA">
        <w:rPr>
          <w:rStyle w:val="a7"/>
          <w:rFonts w:ascii="TH SarabunPSK" w:hAnsi="TH SarabunPSK" w:cs="TH SarabunPSK"/>
          <w:sz w:val="28"/>
          <w:szCs w:val="28"/>
          <w:cs/>
        </w:rPr>
        <w:footnoteReference w:id="2"/>
      </w:r>
      <w:r w:rsidRPr="00F316FA">
        <w:rPr>
          <w:rStyle w:val="a7"/>
          <w:rFonts w:ascii="TH SarabunPSK" w:hAnsi="TH SarabunPSK" w:cs="TH SarabunPSK"/>
          <w:sz w:val="28"/>
          <w:szCs w:val="28"/>
        </w:rPr>
        <w:t xml:space="preserve"> </w:t>
      </w:r>
      <w:r w:rsidRPr="00F316FA">
        <w:rPr>
          <w:rFonts w:ascii="TH SarabunPSK" w:hAnsi="TH SarabunPSK" w:cs="TH SarabunPSK"/>
          <w:sz w:val="28"/>
          <w:cs/>
        </w:rPr>
        <w:t>อา</w:t>
      </w:r>
      <w:proofErr w:type="spellStart"/>
      <w:r w:rsidRPr="00F316FA">
        <w:rPr>
          <w:rFonts w:ascii="TH SarabunPSK" w:hAnsi="TH SarabunPSK" w:cs="TH SarabunPSK"/>
          <w:sz w:val="28"/>
          <w:cs/>
        </w:rPr>
        <w:t>อีส๊ะ</w:t>
      </w:r>
      <w:proofErr w:type="spellEnd"/>
      <w:r w:rsidRPr="00F316FA">
        <w:rPr>
          <w:rFonts w:ascii="TH SarabunPSK" w:hAnsi="TH SarabunPSK" w:cs="TH SarabunPSK"/>
          <w:sz w:val="28"/>
          <w:cs/>
        </w:rPr>
        <w:t xml:space="preserve"> มามุ</w:t>
      </w:r>
      <w:r w:rsidRPr="00F316FA">
        <w:rPr>
          <w:rStyle w:val="a7"/>
          <w:rFonts w:ascii="TH SarabunPSK" w:hAnsi="TH SarabunPSK" w:cs="TH SarabunPSK"/>
          <w:sz w:val="28"/>
          <w:szCs w:val="28"/>
          <w:cs/>
        </w:rPr>
        <w:footnoteReference w:id="3"/>
      </w:r>
    </w:p>
    <w:p w:rsidR="00F316FA" w:rsidRPr="004D02A5" w:rsidRDefault="001F49A0" w:rsidP="00F316F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02A5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1F49A0" w:rsidRPr="00F316FA" w:rsidRDefault="001F49A0" w:rsidP="001F49A0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316FA">
        <w:rPr>
          <w:rFonts w:ascii="TH SarabunPSK" w:hAnsi="TH SarabunPSK" w:cs="TH SarabunPSK" w:hint="cs"/>
          <w:sz w:val="28"/>
          <w:cs/>
        </w:rPr>
        <w:t xml:space="preserve">การวิจัยครั้งนี้เป็นการวิจัยเชิงสำรวจ โดยมีวัตถุประสงค์ </w:t>
      </w:r>
      <w:r w:rsidRPr="00F316FA">
        <w:rPr>
          <w:rFonts w:ascii="TH SarabunPSK" w:hAnsi="TH SarabunPSK" w:cs="TH SarabunPSK"/>
          <w:sz w:val="28"/>
        </w:rPr>
        <w:t>1)</w:t>
      </w:r>
      <w:r w:rsidRPr="00F316FA">
        <w:rPr>
          <w:rFonts w:ascii="TH SarabunPSK" w:hAnsi="TH SarabunPSK" w:cs="TH SarabunPSK" w:hint="cs"/>
          <w:sz w:val="28"/>
          <w:cs/>
        </w:rPr>
        <w:t xml:space="preserve"> เพื่อศึกษาแรงจูงใจในการเลือกเรียนวิชาโทภาษาจีนของนักศึกษา คณะ</w:t>
      </w:r>
      <w:proofErr w:type="spellStart"/>
      <w:r w:rsidRPr="00F316FA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F316FA">
        <w:rPr>
          <w:rFonts w:ascii="TH SarabunPSK" w:hAnsi="TH SarabunPSK" w:cs="TH SarabunPSK" w:hint="cs"/>
          <w:sz w:val="28"/>
          <w:cs/>
        </w:rPr>
        <w:t>ศาสตร์</w:t>
      </w:r>
      <w:r w:rsidRPr="00F316FA">
        <w:rPr>
          <w:rFonts w:ascii="TH SarabunPSK" w:hAnsi="TH SarabunPSK" w:cs="TH SarabunPSK"/>
          <w:sz w:val="28"/>
          <w:cs/>
        </w:rPr>
        <w:t xml:space="preserve"> </w:t>
      </w:r>
      <w:r w:rsidRPr="00F316FA">
        <w:rPr>
          <w:rFonts w:ascii="TH SarabunPSK" w:hAnsi="TH SarabunPSK" w:cs="TH SarabunPSK" w:hint="cs"/>
          <w:sz w:val="28"/>
          <w:cs/>
        </w:rPr>
        <w:t>มหาวิทยาลัยนราธิวาสราชนครินทร์</w:t>
      </w:r>
      <w:r w:rsidRPr="00F316FA">
        <w:rPr>
          <w:rFonts w:ascii="TH SarabunPSK" w:hAnsi="TH SarabunPSK" w:cs="TH SarabunPSK"/>
          <w:sz w:val="28"/>
          <w:cs/>
        </w:rPr>
        <w:t xml:space="preserve"> </w:t>
      </w:r>
      <w:r w:rsidRPr="00F316FA">
        <w:rPr>
          <w:rFonts w:ascii="TH SarabunPSK" w:hAnsi="TH SarabunPSK" w:cs="TH SarabunPSK"/>
          <w:sz w:val="28"/>
        </w:rPr>
        <w:t>2)</w:t>
      </w:r>
      <w:r w:rsidRPr="00F316FA">
        <w:rPr>
          <w:rFonts w:ascii="TH SarabunPSK" w:hAnsi="TH SarabunPSK" w:cs="TH SarabunPSK" w:hint="cs"/>
          <w:sz w:val="28"/>
          <w:cs/>
        </w:rPr>
        <w:t xml:space="preserve"> เพื่อเปรียบเทียบแรงจูงใจการเลือกเรียนวิชาโทภาษาจีนของนักศึกษา</w:t>
      </w:r>
      <w:r w:rsidRPr="00F316FA">
        <w:rPr>
          <w:rFonts w:ascii="TH SarabunPSK" w:hAnsi="TH SarabunPSK" w:cs="TH SarabunPSK"/>
          <w:sz w:val="28"/>
        </w:rPr>
        <w:t xml:space="preserve"> 3)</w:t>
      </w:r>
      <w:r w:rsidRPr="00F316FA">
        <w:rPr>
          <w:rFonts w:ascii="TH SarabunPSK" w:hAnsi="TH SarabunPSK" w:cs="TH SarabunPSK" w:hint="cs"/>
          <w:sz w:val="28"/>
          <w:cs/>
        </w:rPr>
        <w:t xml:space="preserve"> เพื่อศึกษาข้อเสนอแนะและส่งเสริมแรงจูงใจของนักศึกษาในการเรียนวิชาโทภาษาจีน</w:t>
      </w:r>
      <w:r w:rsidRPr="00F316FA">
        <w:rPr>
          <w:rFonts w:ascii="TH SarabunPSK" w:hAnsi="TH SarabunPSK" w:cs="TH SarabunPSK"/>
          <w:sz w:val="28"/>
        </w:rPr>
        <w:t xml:space="preserve"> </w:t>
      </w:r>
      <w:r w:rsidR="00C77140">
        <w:rPr>
          <w:rFonts w:ascii="TH SarabunPSK" w:hAnsi="TH SarabunPSK" w:cs="TH SarabunPSK"/>
          <w:sz w:val="28"/>
        </w:rPr>
        <w:t xml:space="preserve">4) </w:t>
      </w:r>
      <w:r w:rsidRPr="00F316FA">
        <w:rPr>
          <w:rFonts w:ascii="TH SarabunPSK" w:hAnsi="TH SarabunPSK" w:cs="TH SarabunPSK" w:hint="cs"/>
          <w:sz w:val="28"/>
          <w:cs/>
        </w:rPr>
        <w:t>เพื่อเป็นแนวทางในการพัฒนาการเรียนการสอนวิชาโทภาษาจีน</w:t>
      </w:r>
    </w:p>
    <w:p w:rsidR="001F49A0" w:rsidRPr="00F316FA" w:rsidRDefault="001F49A0" w:rsidP="001F49A0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316FA">
        <w:rPr>
          <w:rFonts w:ascii="TH SarabunPSK" w:hAnsi="TH SarabunPSK" w:cs="TH SarabunPSK" w:hint="cs"/>
          <w:sz w:val="28"/>
          <w:cs/>
        </w:rPr>
        <w:t xml:space="preserve"> กลุ่มตัวอย่างคือ นักศึกษาชั้นปีที่ 3 และนักศึกษาชั้นปีที่ 4 จำนวน 58 คน ลงทะเบียนเรีย</w:t>
      </w:r>
      <w:r w:rsidR="00133624">
        <w:rPr>
          <w:rFonts w:ascii="TH SarabunPSK" w:hAnsi="TH SarabunPSK" w:cs="TH SarabunPSK" w:hint="cs"/>
          <w:sz w:val="28"/>
          <w:cs/>
        </w:rPr>
        <w:t>นวิชาโทภาษาจีนของคณะ</w:t>
      </w:r>
      <w:proofErr w:type="spellStart"/>
      <w:r w:rsidR="00133624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="00133624">
        <w:rPr>
          <w:rFonts w:ascii="TH SarabunPSK" w:hAnsi="TH SarabunPSK" w:cs="TH SarabunPSK" w:hint="cs"/>
          <w:sz w:val="28"/>
          <w:cs/>
        </w:rPr>
        <w:t xml:space="preserve">ศาสตร์ </w:t>
      </w:r>
      <w:r w:rsidRPr="00F316FA">
        <w:rPr>
          <w:rFonts w:ascii="TH SarabunPSK" w:hAnsi="TH SarabunPSK" w:cs="TH SarabunPSK" w:hint="cs"/>
          <w:sz w:val="28"/>
          <w:cs/>
        </w:rPr>
        <w:t xml:space="preserve">มหาวิทยาลัยนราธิวาสราชนครินทร์ โดยเลือกแบบเฉพาะเจาะจง เครื่องมือที่ใช้ในการวิเคราะห์คือแบบสอบถามประมาณค่า </w:t>
      </w:r>
      <w:r w:rsidRPr="00F316FA">
        <w:rPr>
          <w:rFonts w:ascii="TH SarabunPSK" w:hAnsi="TH SarabunPSK" w:cs="TH SarabunPSK"/>
          <w:sz w:val="28"/>
        </w:rPr>
        <w:t>5</w:t>
      </w:r>
      <w:r w:rsidRPr="00F316FA">
        <w:rPr>
          <w:rFonts w:ascii="TH SarabunPSK" w:hAnsi="TH SarabunPSK" w:cs="TH SarabunPSK" w:hint="cs"/>
          <w:sz w:val="28"/>
          <w:cs/>
        </w:rPr>
        <w:t xml:space="preserve"> ระดับ ใช้สถิติเชิงพรรณนา ได้แก่ ร้อยละ </w:t>
      </w:r>
      <w:r w:rsidR="00C77140">
        <w:rPr>
          <w:rFonts w:ascii="TH SarabunPSK" w:hAnsi="TH SarabunPSK" w:cs="TH SarabunPSK" w:hint="cs"/>
          <w:sz w:val="28"/>
          <w:cs/>
        </w:rPr>
        <w:t xml:space="preserve">ค่าเฉลี่ย ส่วนเบี่ยงเบนมาตรฐาน </w:t>
      </w:r>
      <w:r w:rsidRPr="00F316FA">
        <w:rPr>
          <w:rFonts w:ascii="TH SarabunPSK" w:hAnsi="TH SarabunPSK" w:cs="TH SarabunPSK" w:hint="cs"/>
          <w:sz w:val="28"/>
          <w:cs/>
        </w:rPr>
        <w:t>และทดสอบสมมติฐาน ใช้สถิติวิเคราะห์เชิงอนุมาน ได้แก่ การทดสอบค่าที แบบอิสระต่อกัน</w:t>
      </w:r>
      <w:r w:rsidRPr="00F316FA">
        <w:rPr>
          <w:rFonts w:ascii="TH SarabunPSK" w:hAnsi="TH SarabunPSK" w:cs="TH SarabunPSK"/>
          <w:sz w:val="28"/>
        </w:rPr>
        <w:t xml:space="preserve"> </w:t>
      </w:r>
    </w:p>
    <w:p w:rsidR="001F49A0" w:rsidRPr="00F316FA" w:rsidRDefault="001F49A0" w:rsidP="00A726A6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316FA">
        <w:rPr>
          <w:rFonts w:ascii="TH SarabunPSK" w:hAnsi="TH SarabunPSK" w:cs="TH SarabunPSK" w:hint="cs"/>
          <w:sz w:val="28"/>
          <w:cs/>
        </w:rPr>
        <w:t>ผลการวิจัยพบว่า</w:t>
      </w:r>
      <w:r w:rsidRPr="00F316FA">
        <w:rPr>
          <w:rFonts w:ascii="TH SarabunPSK" w:hAnsi="TH SarabunPSK" w:cs="TH SarabunPSK"/>
          <w:sz w:val="28"/>
        </w:rPr>
        <w:t xml:space="preserve"> </w:t>
      </w:r>
      <w:r w:rsidRPr="00F316FA">
        <w:rPr>
          <w:rFonts w:ascii="TH SarabunPSK" w:hAnsi="TH SarabunPSK" w:cs="TH SarabunPSK" w:hint="eastAsia"/>
          <w:sz w:val="28"/>
        </w:rPr>
        <w:t>1</w:t>
      </w:r>
      <w:r w:rsidRPr="00F316FA">
        <w:rPr>
          <w:rFonts w:ascii="TH SarabunPSK" w:hAnsi="TH SarabunPSK" w:cs="TH SarabunPSK"/>
          <w:sz w:val="28"/>
        </w:rPr>
        <w:t xml:space="preserve">) </w:t>
      </w:r>
      <w:r w:rsidRPr="00F316FA">
        <w:rPr>
          <w:rFonts w:ascii="TH SarabunPSK" w:hAnsi="TH SarabunPSK" w:cs="TH SarabunPSK" w:hint="cs"/>
          <w:sz w:val="28"/>
          <w:cs/>
        </w:rPr>
        <w:t>แรงจูงใจภายในส่งผลต่อการเลือกเรียนหลักสูตรวิชาโทภาษาจีนของนักศึกษามากที่สุด โดยด้านการวางแผนชีวิตมีค่าเฉลี่ยเท่ากับ 4.31 2</w:t>
      </w:r>
      <w:r w:rsidRPr="00F316FA">
        <w:rPr>
          <w:rFonts w:ascii="TH SarabunPSK" w:hAnsi="TH SarabunPSK" w:cs="TH SarabunPSK"/>
          <w:sz w:val="28"/>
        </w:rPr>
        <w:t xml:space="preserve">) </w:t>
      </w:r>
      <w:r w:rsidRPr="00F316FA">
        <w:rPr>
          <w:rFonts w:ascii="TH SarabunPSK" w:hAnsi="TH SarabunPSK" w:cs="TH SarabunPSK" w:hint="cs"/>
          <w:sz w:val="28"/>
          <w:cs/>
        </w:rPr>
        <w:t>การเปรียบเทียบแรงจูงใจพบว่า ข้อมูลส่วนตัวของนักศึกษาในแต่ละด้านไม่มีผลกับการเลือกเรียนวิชาโทภาษาจีนของนักศึกษา นอกจากนี้ผู้เรียนมีข้อเสนอแนะและความคาดหวังในการเรียนภาษาจีนอยู่ค่อนข้างมาก เช่น อยากให้มีกิจกรรมเพิ่มเติมและเรียนรู้วัฒนธรรมจีนมากขึ้น ซึ่งผลดังกล่าวสามารถนำมาเป็นแนวทางในการพัฒนาหลักสูตรวิชาโทภาษาจีนของคณะ</w:t>
      </w:r>
      <w:proofErr w:type="spellStart"/>
      <w:r w:rsidRPr="00F316FA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F316FA">
        <w:rPr>
          <w:rFonts w:ascii="TH SarabunPSK" w:hAnsi="TH SarabunPSK" w:cs="TH SarabunPSK" w:hint="cs"/>
          <w:sz w:val="28"/>
          <w:cs/>
        </w:rPr>
        <w:t xml:space="preserve">ศาสตร์ มหาวิทยาลัยนราธิวาสราชนครินทร์ต่อไปได้ </w:t>
      </w:r>
    </w:p>
    <w:p w:rsidR="001F49A0" w:rsidRDefault="001F49A0" w:rsidP="001F49A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F316FA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F316FA">
        <w:rPr>
          <w:rFonts w:ascii="TH SarabunPSK" w:hAnsi="TH SarabunPSK" w:cs="TH SarabunPSK" w:hint="cs"/>
          <w:sz w:val="28"/>
          <w:cs/>
        </w:rPr>
        <w:t xml:space="preserve"> </w:t>
      </w:r>
      <w:r w:rsidRPr="00F316FA">
        <w:rPr>
          <w:rFonts w:ascii="TH SarabunPSK" w:hAnsi="TH SarabunPSK" w:cs="TH SarabunPSK"/>
          <w:sz w:val="28"/>
        </w:rPr>
        <w:t>:</w:t>
      </w:r>
      <w:r w:rsidRPr="00F316FA">
        <w:rPr>
          <w:rFonts w:ascii="TH SarabunPSK" w:hAnsi="TH SarabunPSK" w:cs="TH SarabunPSK"/>
          <w:b/>
          <w:bCs/>
          <w:sz w:val="28"/>
        </w:rPr>
        <w:t xml:space="preserve"> </w:t>
      </w:r>
      <w:r w:rsidR="0084057B">
        <w:rPr>
          <w:rFonts w:ascii="TH SarabunPSK" w:hAnsi="TH SarabunPSK" w:cs="TH SarabunPSK" w:hint="cs"/>
          <w:sz w:val="28"/>
          <w:cs/>
        </w:rPr>
        <w:t>แรงจูงใจ การเลือก วิชาโท</w:t>
      </w:r>
      <w:r w:rsidRPr="00F316FA">
        <w:rPr>
          <w:rFonts w:ascii="TH SarabunPSK" w:hAnsi="TH SarabunPSK" w:cs="TH SarabunPSK" w:hint="cs"/>
          <w:sz w:val="28"/>
          <w:cs/>
        </w:rPr>
        <w:t xml:space="preserve"> ภาษาจีน</w:t>
      </w:r>
    </w:p>
    <w:p w:rsidR="00F316FA" w:rsidRDefault="00F316FA" w:rsidP="001F49A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F316FA" w:rsidRPr="00F316FA" w:rsidRDefault="00F316FA" w:rsidP="001F49A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1F49A0" w:rsidRPr="00F316FA" w:rsidRDefault="0084057B" w:rsidP="001F49A0">
      <w:pPr>
        <w:ind w:firstLine="2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A Study of Motivation for Students in Choosing to S</w:t>
      </w:r>
      <w:r w:rsidR="001F49A0" w:rsidRPr="00F316FA">
        <w:rPr>
          <w:rFonts w:ascii="TH SarabunPSK" w:hAnsi="TH SarabunPSK" w:cs="TH SarabunPSK"/>
          <w:b/>
          <w:bCs/>
          <w:sz w:val="32"/>
          <w:szCs w:val="32"/>
        </w:rPr>
        <w:t>tudying Chinese Mi</w:t>
      </w:r>
      <w:r w:rsidR="00B44FF7">
        <w:rPr>
          <w:rFonts w:ascii="TH SarabunPSK" w:hAnsi="TH SarabunPSK" w:cs="TH SarabunPSK"/>
          <w:b/>
          <w:bCs/>
          <w:sz w:val="32"/>
          <w:szCs w:val="32"/>
        </w:rPr>
        <w:t xml:space="preserve">nor </w:t>
      </w:r>
      <w:r>
        <w:rPr>
          <w:rFonts w:ascii="TH SarabunPSK" w:hAnsi="TH SarabunPSK" w:cs="TH SarabunPSK"/>
          <w:b/>
          <w:bCs/>
          <w:sz w:val="32"/>
          <w:szCs w:val="32"/>
        </w:rPr>
        <w:t>at the Faculty of Liberal A</w:t>
      </w:r>
      <w:r w:rsidR="001F49A0" w:rsidRPr="00F316FA">
        <w:rPr>
          <w:rFonts w:ascii="TH SarabunPSK" w:hAnsi="TH SarabunPSK" w:cs="TH SarabunPSK"/>
          <w:b/>
          <w:bCs/>
          <w:sz w:val="32"/>
          <w:szCs w:val="32"/>
        </w:rPr>
        <w:t xml:space="preserve">rts, Princess of </w:t>
      </w:r>
      <w:proofErr w:type="spellStart"/>
      <w:r w:rsidR="001F49A0" w:rsidRPr="00F316FA">
        <w:rPr>
          <w:rFonts w:ascii="TH SarabunPSK" w:hAnsi="TH SarabunPSK" w:cs="TH SarabunPSK"/>
          <w:b/>
          <w:bCs/>
          <w:sz w:val="32"/>
          <w:szCs w:val="32"/>
        </w:rPr>
        <w:t>Naradhiwas</w:t>
      </w:r>
      <w:proofErr w:type="spellEnd"/>
      <w:r w:rsidR="001F49A0" w:rsidRPr="00F316FA">
        <w:rPr>
          <w:rFonts w:ascii="TH SarabunPSK" w:hAnsi="TH SarabunPSK" w:cs="TH SarabunPSK"/>
          <w:b/>
          <w:bCs/>
          <w:sz w:val="32"/>
          <w:szCs w:val="32"/>
        </w:rPr>
        <w:t xml:space="preserve"> University</w:t>
      </w:r>
      <w:r w:rsidR="001F49A0" w:rsidRPr="00F316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F49A0" w:rsidRPr="007F27C9" w:rsidRDefault="001F49A0" w:rsidP="00F316FA">
      <w:pPr>
        <w:tabs>
          <w:tab w:val="left" w:pos="1867"/>
        </w:tabs>
        <w:ind w:firstLine="204"/>
        <w:jc w:val="center"/>
        <w:rPr>
          <w:rFonts w:ascii="TH SarabunPSK" w:hAnsi="TH SarabunPSK" w:cs="TH SarabunPSK"/>
          <w:sz w:val="28"/>
          <w:cs/>
        </w:rPr>
      </w:pPr>
      <w:proofErr w:type="spellStart"/>
      <w:r w:rsidRPr="00F316FA">
        <w:rPr>
          <w:rFonts w:ascii="TH SarabunPSK" w:hAnsi="TH SarabunPSK" w:cs="TH SarabunPSK"/>
          <w:sz w:val="28"/>
          <w:u w:val="single"/>
        </w:rPr>
        <w:t>Kamolrat</w:t>
      </w:r>
      <w:proofErr w:type="spellEnd"/>
      <w:r w:rsidRPr="00F316FA">
        <w:rPr>
          <w:rFonts w:ascii="TH SarabunPSK" w:hAnsi="TH SarabunPSK" w:cs="TH SarabunPSK"/>
          <w:sz w:val="28"/>
          <w:u w:val="single"/>
        </w:rPr>
        <w:t xml:space="preserve"> Hansakulwat</w:t>
      </w:r>
      <w:r w:rsidRPr="00F316FA">
        <w:rPr>
          <w:rFonts w:ascii="TH SarabunPSK" w:hAnsi="TH SarabunPSK" w:cs="TH SarabunPSK"/>
          <w:sz w:val="28"/>
          <w:vertAlign w:val="superscript"/>
        </w:rPr>
        <w:t>1</w:t>
      </w:r>
      <w:r w:rsidR="00F316FA" w:rsidRPr="00F316FA">
        <w:rPr>
          <w:rFonts w:ascii="TH SarabunPSK" w:hAnsi="TH SarabunPSK" w:cs="TH SarabunPSK"/>
          <w:sz w:val="28"/>
          <w:vertAlign w:val="superscript"/>
        </w:rPr>
        <w:t>*</w:t>
      </w:r>
      <w:r w:rsidR="00F316FA" w:rsidRPr="00F316FA">
        <w:rPr>
          <w:rFonts w:ascii="TH SarabunPSK" w:hAnsi="TH SarabunPSK" w:cs="TH SarabunPSK"/>
          <w:sz w:val="28"/>
        </w:rPr>
        <w:t>,</w:t>
      </w:r>
      <w:r w:rsidRPr="00F316FA">
        <w:rPr>
          <w:rFonts w:ascii="TH SarabunPSK" w:hAnsi="TH SarabunPSK" w:cs="TH SarabunPSK"/>
          <w:sz w:val="28"/>
        </w:rPr>
        <w:t xml:space="preserve"> </w:t>
      </w:r>
      <w:proofErr w:type="spellStart"/>
      <w:r w:rsidRPr="00F316FA">
        <w:rPr>
          <w:rFonts w:ascii="TH SarabunPSK" w:hAnsi="TH SarabunPSK" w:cs="TH SarabunPSK"/>
          <w:sz w:val="28"/>
        </w:rPr>
        <w:t>Parisah</w:t>
      </w:r>
      <w:proofErr w:type="spellEnd"/>
      <w:r w:rsidRPr="00F316FA">
        <w:rPr>
          <w:rFonts w:ascii="TH SarabunPSK" w:hAnsi="TH SarabunPSK" w:cs="TH SarabunPSK"/>
          <w:sz w:val="28"/>
        </w:rPr>
        <w:t xml:space="preserve"> Rakkuea</w:t>
      </w:r>
      <w:r w:rsidRPr="00F316FA">
        <w:rPr>
          <w:rFonts w:ascii="TH SarabunPSK" w:hAnsi="TH SarabunPSK" w:cs="TH SarabunPSK"/>
          <w:sz w:val="28"/>
          <w:vertAlign w:val="superscript"/>
        </w:rPr>
        <w:t>2</w:t>
      </w:r>
      <w:r w:rsidRPr="00F316FA">
        <w:rPr>
          <w:rFonts w:ascii="TH SarabunPSK" w:hAnsi="TH SarabunPSK" w:cs="TH SarabunPSK"/>
          <w:sz w:val="28"/>
        </w:rPr>
        <w:t xml:space="preserve"> </w:t>
      </w:r>
      <w:r w:rsidR="00F316FA" w:rsidRPr="00F316FA">
        <w:rPr>
          <w:rFonts w:ascii="TH SarabunPSK" w:hAnsi="TH SarabunPSK" w:cs="TH SarabunPSK"/>
          <w:sz w:val="28"/>
        </w:rPr>
        <w:t xml:space="preserve">and </w:t>
      </w:r>
      <w:proofErr w:type="spellStart"/>
      <w:r w:rsidRPr="00F316FA">
        <w:rPr>
          <w:rFonts w:ascii="TH SarabunPSK" w:hAnsi="TH SarabunPSK" w:cs="TH SarabunPSK"/>
          <w:sz w:val="28"/>
        </w:rPr>
        <w:t>Aesah</w:t>
      </w:r>
      <w:proofErr w:type="spellEnd"/>
      <w:r w:rsidRPr="00F316FA">
        <w:rPr>
          <w:rFonts w:ascii="TH SarabunPSK" w:hAnsi="TH SarabunPSK" w:cs="TH SarabunPSK"/>
          <w:sz w:val="28"/>
        </w:rPr>
        <w:t xml:space="preserve"> Mamuh</w:t>
      </w:r>
      <w:r w:rsidRPr="00F316FA">
        <w:rPr>
          <w:rFonts w:ascii="TH SarabunPSK" w:hAnsi="TH SarabunPSK" w:cs="TH SarabunPSK"/>
          <w:sz w:val="28"/>
          <w:vertAlign w:val="superscript"/>
        </w:rPr>
        <w:t>3</w:t>
      </w:r>
    </w:p>
    <w:p w:rsidR="001F49A0" w:rsidRPr="004D02A5" w:rsidRDefault="001F49A0" w:rsidP="001F49A0">
      <w:pPr>
        <w:spacing w:line="240" w:lineRule="auto"/>
        <w:ind w:firstLine="2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02A5"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</w:p>
    <w:p w:rsidR="001F49A0" w:rsidRPr="001E66F6" w:rsidRDefault="0084057B" w:rsidP="001F49A0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The study was </w:t>
      </w:r>
      <w:r w:rsidR="001F49A0" w:rsidRPr="001E66F6">
        <w:rPr>
          <w:rFonts w:ascii="TH SarabunPSK" w:hAnsi="TH SarabunPSK" w:cs="TH SarabunPSK"/>
          <w:sz w:val="28"/>
        </w:rPr>
        <w:t xml:space="preserve">a survey research. The purposes of this research were 1) to </w:t>
      </w:r>
      <w:r>
        <w:rPr>
          <w:rFonts w:ascii="TH SarabunPSK" w:hAnsi="TH SarabunPSK" w:cs="TH SarabunPSK"/>
          <w:sz w:val="28"/>
        </w:rPr>
        <w:t>explore</w:t>
      </w:r>
      <w:r w:rsidR="001F49A0">
        <w:rPr>
          <w:rFonts w:ascii="TH SarabunPSK" w:hAnsi="TH SarabunPSK" w:cs="TH SarabunPSK"/>
          <w:sz w:val="28"/>
        </w:rPr>
        <w:t xml:space="preserve"> the factors </w:t>
      </w:r>
      <w:r>
        <w:rPr>
          <w:rFonts w:ascii="TH SarabunPSK" w:hAnsi="TH SarabunPSK" w:cs="TH SarabunPSK"/>
          <w:sz w:val="28"/>
        </w:rPr>
        <w:t xml:space="preserve">influencing </w:t>
      </w:r>
      <w:r w:rsidR="001F49A0">
        <w:rPr>
          <w:rFonts w:ascii="TH SarabunPSK" w:hAnsi="TH SarabunPSK" w:cs="TH SarabunPSK"/>
          <w:sz w:val="28"/>
        </w:rPr>
        <w:t xml:space="preserve">of </w:t>
      </w:r>
      <w:r w:rsidR="001F49A0" w:rsidRPr="001E66F6">
        <w:rPr>
          <w:rFonts w:ascii="TH SarabunPSK" w:hAnsi="TH SarabunPSK" w:cs="TH SarabunPSK"/>
          <w:sz w:val="28"/>
        </w:rPr>
        <w:t>students</w:t>
      </w:r>
      <w:r>
        <w:rPr>
          <w:rFonts w:ascii="TH SarabunPSK" w:hAnsi="TH SarabunPSK" w:cs="TH SarabunPSK"/>
          <w:sz w:val="28"/>
        </w:rPr>
        <w:t>’</w:t>
      </w:r>
      <w:r w:rsidR="00B44FF7">
        <w:rPr>
          <w:rFonts w:ascii="TH SarabunPSK" w:hAnsi="TH SarabunPSK" w:cs="TH SarabunPSK"/>
          <w:sz w:val="28"/>
        </w:rPr>
        <w:t xml:space="preserve"> </w:t>
      </w:r>
      <w:r w:rsidR="001F49A0" w:rsidRPr="001E66F6">
        <w:rPr>
          <w:rFonts w:ascii="TH SarabunPSK" w:hAnsi="TH SarabunPSK" w:cs="TH SarabunPSK"/>
          <w:sz w:val="28"/>
        </w:rPr>
        <w:t xml:space="preserve">choosing to study Chinese Minor </w:t>
      </w:r>
      <w:r w:rsidR="001F49A0" w:rsidRPr="000054D3">
        <w:rPr>
          <w:rFonts w:ascii="TH SarabunPSK" w:hAnsi="TH SarabunPSK" w:cs="TH SarabunPSK"/>
          <w:sz w:val="28"/>
        </w:rPr>
        <w:t>at Faculty of Liberal Arts, Pr</w:t>
      </w:r>
      <w:r>
        <w:rPr>
          <w:rFonts w:ascii="TH SarabunPSK" w:hAnsi="TH SarabunPSK" w:cs="TH SarabunPSK"/>
          <w:sz w:val="28"/>
        </w:rPr>
        <w:t xml:space="preserve">incess of </w:t>
      </w:r>
      <w:proofErr w:type="spellStart"/>
      <w:r>
        <w:rPr>
          <w:rFonts w:ascii="TH SarabunPSK" w:hAnsi="TH SarabunPSK" w:cs="TH SarabunPSK"/>
          <w:sz w:val="28"/>
        </w:rPr>
        <w:t>Naradhiwas</w:t>
      </w:r>
      <w:proofErr w:type="spellEnd"/>
      <w:r>
        <w:rPr>
          <w:rFonts w:ascii="TH SarabunPSK" w:hAnsi="TH SarabunPSK" w:cs="TH SarabunPSK"/>
          <w:sz w:val="28"/>
        </w:rPr>
        <w:t xml:space="preserve"> University, </w:t>
      </w:r>
      <w:r w:rsidR="001F49A0" w:rsidRPr="001E66F6">
        <w:rPr>
          <w:rFonts w:ascii="TH SarabunPSK" w:hAnsi="TH SarabunPSK" w:cs="TH SarabunPSK"/>
          <w:sz w:val="28"/>
        </w:rPr>
        <w:t>2) to compare the factors that affected students' choice of Chinese Minor</w:t>
      </w:r>
      <w:r>
        <w:rPr>
          <w:rFonts w:ascii="TH SarabunPSK" w:hAnsi="TH SarabunPSK" w:cs="TH SarabunPSK"/>
          <w:sz w:val="28"/>
        </w:rPr>
        <w:t>, 3) to examine</w:t>
      </w:r>
      <w:r w:rsidR="001F49A0" w:rsidRPr="001E66F6">
        <w:rPr>
          <w:rFonts w:ascii="TH SarabunPSK" w:hAnsi="TH SarabunPSK" w:cs="TH SarabunPSK"/>
          <w:sz w:val="28"/>
        </w:rPr>
        <w:t xml:space="preserve"> the suggestion and expectation of students toward Chinese Minor</w:t>
      </w:r>
      <w:r>
        <w:rPr>
          <w:rFonts w:ascii="TH SarabunPSK" w:hAnsi="TH SarabunPSK" w:cs="TH SarabunPSK"/>
          <w:sz w:val="28"/>
        </w:rPr>
        <w:t>, and</w:t>
      </w:r>
      <w:r w:rsidR="001F49A0" w:rsidRPr="001E66F6">
        <w:rPr>
          <w:rFonts w:ascii="TH SarabunPSK" w:hAnsi="TH SarabunPSK" w:cs="TH SarabunPSK"/>
          <w:sz w:val="28"/>
        </w:rPr>
        <w:t xml:space="preserve"> 4) to use as a guideline for the development of Chinese Minor curriculum. </w:t>
      </w:r>
    </w:p>
    <w:p w:rsidR="001F49A0" w:rsidRPr="001E66F6" w:rsidRDefault="0084057B" w:rsidP="00CA0F68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The sample consisted of</w:t>
      </w:r>
      <w:r w:rsidR="001F49A0">
        <w:rPr>
          <w:rFonts w:ascii="TH SarabunPSK" w:hAnsi="TH SarabunPSK" w:cs="TH SarabunPSK"/>
          <w:sz w:val="28"/>
        </w:rPr>
        <w:t xml:space="preserve"> 58 3</w:t>
      </w:r>
      <w:r w:rsidR="001F49A0">
        <w:rPr>
          <w:rFonts w:ascii="TH SarabunPSK" w:hAnsi="TH SarabunPSK" w:cs="TH SarabunPSK"/>
          <w:sz w:val="28"/>
          <w:vertAlign w:val="superscript"/>
        </w:rPr>
        <w:t>rd</w:t>
      </w:r>
      <w:r w:rsidR="00CA0F68" w:rsidRPr="00CA0F68">
        <w:rPr>
          <w:rFonts w:ascii="TH SarabunPSK" w:hAnsi="TH SarabunPSK" w:cs="TH SarabunPSK"/>
          <w:sz w:val="28"/>
        </w:rPr>
        <w:t>-</w:t>
      </w:r>
      <w:r w:rsidR="00175BB8">
        <w:rPr>
          <w:rFonts w:ascii="TH SarabunPSK" w:hAnsi="TH SarabunPSK" w:cs="TH SarabunPSK"/>
          <w:sz w:val="28"/>
        </w:rPr>
        <w:t xml:space="preserve"> </w:t>
      </w:r>
      <w:r w:rsidR="001F49A0" w:rsidRPr="001E66F6">
        <w:rPr>
          <w:rFonts w:ascii="TH SarabunPSK" w:hAnsi="TH SarabunPSK" w:cs="TH SarabunPSK"/>
          <w:sz w:val="28"/>
        </w:rPr>
        <w:t>year students</w:t>
      </w:r>
      <w:r w:rsidR="001F49A0">
        <w:rPr>
          <w:rFonts w:ascii="TH SarabunPSK" w:hAnsi="TH SarabunPSK" w:cs="TH SarabunPSK"/>
          <w:sz w:val="28"/>
        </w:rPr>
        <w:t xml:space="preserve"> and 4</w:t>
      </w:r>
      <w:r w:rsidR="001F49A0" w:rsidRPr="00990A9B">
        <w:rPr>
          <w:rFonts w:ascii="TH SarabunPSK" w:hAnsi="TH SarabunPSK" w:cs="TH SarabunPSK"/>
          <w:sz w:val="28"/>
          <w:vertAlign w:val="superscript"/>
        </w:rPr>
        <w:t>th</w:t>
      </w:r>
      <w:r w:rsidR="00CA0F68">
        <w:rPr>
          <w:rFonts w:ascii="TH SarabunPSK" w:hAnsi="TH SarabunPSK" w:cs="TH SarabunPSK"/>
          <w:sz w:val="28"/>
        </w:rPr>
        <w:t>-</w:t>
      </w:r>
      <w:r w:rsidR="001F49A0" w:rsidRPr="00990A9B">
        <w:rPr>
          <w:rFonts w:ascii="TH SarabunPSK" w:hAnsi="TH SarabunPSK" w:cs="TH SarabunPSK"/>
          <w:sz w:val="28"/>
          <w:vertAlign w:val="superscript"/>
        </w:rPr>
        <w:t xml:space="preserve"> </w:t>
      </w:r>
      <w:r w:rsidR="001F49A0" w:rsidRPr="00990A9B">
        <w:rPr>
          <w:rFonts w:ascii="TH SarabunPSK" w:hAnsi="TH SarabunPSK" w:cs="TH SarabunPSK"/>
          <w:sz w:val="28"/>
        </w:rPr>
        <w:t>year students</w:t>
      </w:r>
      <w:r w:rsidR="001F49A0">
        <w:rPr>
          <w:rFonts w:ascii="TH SarabunPSK" w:hAnsi="TH SarabunPSK" w:cs="TH SarabunPSK"/>
          <w:sz w:val="28"/>
        </w:rPr>
        <w:t xml:space="preserve"> </w:t>
      </w:r>
      <w:r w:rsidR="001F49A0" w:rsidRPr="001E66F6">
        <w:rPr>
          <w:rFonts w:ascii="TH SarabunPSK" w:hAnsi="TH SarabunPSK" w:cs="TH SarabunPSK"/>
          <w:sz w:val="28"/>
        </w:rPr>
        <w:t xml:space="preserve">who enrolled in Chinese Minor at Faculty of Liberal Arts, Princess of </w:t>
      </w:r>
      <w:proofErr w:type="spellStart"/>
      <w:r w:rsidR="001F49A0" w:rsidRPr="001E66F6">
        <w:rPr>
          <w:rFonts w:ascii="TH SarabunPSK" w:hAnsi="TH SarabunPSK" w:cs="TH SarabunPSK"/>
          <w:sz w:val="28"/>
        </w:rPr>
        <w:t>Naradhiwas</w:t>
      </w:r>
      <w:proofErr w:type="spellEnd"/>
      <w:r w:rsidR="001F49A0" w:rsidRPr="001E66F6">
        <w:rPr>
          <w:rFonts w:ascii="TH SarabunPSK" w:hAnsi="TH SarabunPSK" w:cs="TH SarabunPSK"/>
          <w:sz w:val="28"/>
        </w:rPr>
        <w:t xml:space="preserve"> Uni</w:t>
      </w:r>
      <w:r w:rsidR="001F49A0">
        <w:rPr>
          <w:rFonts w:ascii="TH SarabunPSK" w:hAnsi="TH SarabunPSK" w:cs="TH SarabunPSK"/>
          <w:sz w:val="28"/>
        </w:rPr>
        <w:t>versity</w:t>
      </w:r>
      <w:r w:rsidR="00CA0F68">
        <w:rPr>
          <w:rFonts w:ascii="TH SarabunPSK" w:hAnsi="TH SarabunPSK" w:cs="TH SarabunPSK"/>
          <w:sz w:val="28"/>
        </w:rPr>
        <w:t xml:space="preserve">, </w:t>
      </w:r>
      <w:r w:rsidR="001F49A0" w:rsidRPr="001E66F6">
        <w:rPr>
          <w:rFonts w:ascii="TH SarabunPSK" w:hAnsi="TH SarabunPSK" w:cs="TH SarabunPSK"/>
          <w:sz w:val="28"/>
        </w:rPr>
        <w:t>selec</w:t>
      </w:r>
      <w:r w:rsidR="00CA0F68">
        <w:rPr>
          <w:rFonts w:ascii="TH SarabunPSK" w:hAnsi="TH SarabunPSK" w:cs="TH SarabunPSK"/>
          <w:sz w:val="28"/>
        </w:rPr>
        <w:t>ted by purposive sampling</w:t>
      </w:r>
      <w:r w:rsidR="001F49A0" w:rsidRPr="001E66F6">
        <w:rPr>
          <w:rFonts w:ascii="TH SarabunPSK" w:hAnsi="TH SarabunPSK" w:cs="TH SarabunPSK"/>
          <w:sz w:val="28"/>
        </w:rPr>
        <w:t>.</w:t>
      </w:r>
      <w:r w:rsidR="00B44FF7">
        <w:rPr>
          <w:rFonts w:ascii="TH SarabunPSK" w:hAnsi="TH SarabunPSK" w:cs="TH SarabunPSK"/>
          <w:sz w:val="28"/>
        </w:rPr>
        <w:t xml:space="preserve"> </w:t>
      </w:r>
      <w:r w:rsidR="00CA0F68">
        <w:rPr>
          <w:rFonts w:ascii="TH SarabunPSK" w:hAnsi="TH SarabunPSK" w:cs="TH SarabunPSK"/>
          <w:sz w:val="28"/>
        </w:rPr>
        <w:t xml:space="preserve">The major research </w:t>
      </w:r>
      <w:r w:rsidR="00133624">
        <w:rPr>
          <w:rFonts w:ascii="TH SarabunPSK" w:hAnsi="TH SarabunPSK" w:cs="TH SarabunPSK"/>
          <w:sz w:val="28"/>
        </w:rPr>
        <w:t xml:space="preserve">instrument was a 5-Likert scale </w:t>
      </w:r>
      <w:r w:rsidR="00CA0F68">
        <w:rPr>
          <w:rFonts w:ascii="TH SarabunPSK" w:hAnsi="TH SarabunPSK" w:cs="TH SarabunPSK"/>
          <w:sz w:val="28"/>
        </w:rPr>
        <w:t>questionnaire.</w:t>
      </w:r>
      <w:r w:rsidR="001F49A0" w:rsidRPr="001E66F6">
        <w:rPr>
          <w:rFonts w:ascii="TH SarabunPSK" w:hAnsi="TH SarabunPSK" w:cs="TH SarabunPSK"/>
          <w:sz w:val="28"/>
        </w:rPr>
        <w:t xml:space="preserve"> </w:t>
      </w:r>
      <w:r w:rsidR="00CA0F68">
        <w:rPr>
          <w:rFonts w:ascii="TH SarabunPSK" w:hAnsi="TH SarabunPSK" w:cs="TH SarabunPSK"/>
          <w:sz w:val="28"/>
        </w:rPr>
        <w:t>D</w:t>
      </w:r>
      <w:r w:rsidR="001F49A0" w:rsidRPr="001E66F6">
        <w:rPr>
          <w:rFonts w:ascii="TH SarabunPSK" w:hAnsi="TH SarabunPSK" w:cs="TH SarabunPSK"/>
          <w:sz w:val="28"/>
        </w:rPr>
        <w:t xml:space="preserve">ata </w:t>
      </w:r>
      <w:r w:rsidR="00CA0F68">
        <w:rPr>
          <w:rFonts w:ascii="TH SarabunPSK" w:hAnsi="TH SarabunPSK" w:cs="TH SarabunPSK"/>
          <w:sz w:val="28"/>
        </w:rPr>
        <w:t>were analyzed thro</w:t>
      </w:r>
      <w:r w:rsidR="00951480">
        <w:rPr>
          <w:rFonts w:ascii="TH SarabunPSK" w:hAnsi="TH SarabunPSK" w:cs="TH SarabunPSK"/>
          <w:sz w:val="28"/>
        </w:rPr>
        <w:t xml:space="preserve">ugh </w:t>
      </w:r>
      <w:r w:rsidR="001F49A0" w:rsidRPr="001E66F6">
        <w:rPr>
          <w:rFonts w:ascii="TH SarabunPSK" w:hAnsi="TH SarabunPSK" w:cs="TH SarabunPSK"/>
          <w:sz w:val="28"/>
        </w:rPr>
        <w:t xml:space="preserve">descriptive statistics </w:t>
      </w:r>
      <w:r w:rsidR="00CA0F68">
        <w:rPr>
          <w:rFonts w:ascii="TH SarabunPSK" w:hAnsi="TH SarabunPSK" w:cs="TH SarabunPSK"/>
          <w:sz w:val="28"/>
        </w:rPr>
        <w:t xml:space="preserve">including </w:t>
      </w:r>
      <w:r w:rsidR="001F49A0" w:rsidRPr="001E66F6">
        <w:rPr>
          <w:rFonts w:ascii="TH SarabunPSK" w:hAnsi="TH SarabunPSK" w:cs="TH SarabunPSK"/>
          <w:sz w:val="28"/>
        </w:rPr>
        <w:t xml:space="preserve">percentage, frequency, mean and standard deviation as well as inferential statistics, </w:t>
      </w:r>
      <w:r w:rsidR="00CA0F68">
        <w:rPr>
          <w:rFonts w:ascii="TH SarabunPSK" w:hAnsi="TH SarabunPSK" w:cs="TH SarabunPSK"/>
          <w:sz w:val="28"/>
        </w:rPr>
        <w:t xml:space="preserve">including statistics </w:t>
      </w:r>
      <w:r w:rsidR="001F49A0">
        <w:rPr>
          <w:rFonts w:ascii="TH SarabunPSK" w:hAnsi="TH SarabunPSK" w:cs="TH SarabunPSK"/>
          <w:sz w:val="28"/>
        </w:rPr>
        <w:t>Independent T-test.</w:t>
      </w:r>
    </w:p>
    <w:p w:rsidR="001F49A0" w:rsidRPr="001E66F6" w:rsidRDefault="001F49A0" w:rsidP="00B44FF7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E66F6">
        <w:rPr>
          <w:rFonts w:ascii="TH SarabunPSK" w:hAnsi="TH SarabunPSK" w:cs="TH SarabunPSK"/>
          <w:sz w:val="28"/>
        </w:rPr>
        <w:t xml:space="preserve">The results showed that </w:t>
      </w:r>
      <w:r w:rsidR="00CA0F68">
        <w:rPr>
          <w:rFonts w:ascii="TH SarabunPSK" w:hAnsi="TH SarabunPSK" w:cs="TH SarabunPSK"/>
          <w:sz w:val="28"/>
        </w:rPr>
        <w:t xml:space="preserve">learners were </w:t>
      </w:r>
      <w:r w:rsidR="00B44FF7">
        <w:rPr>
          <w:rFonts w:ascii="TH SarabunPSK" w:hAnsi="TH SarabunPSK" w:cs="TH SarabunPSK"/>
          <w:sz w:val="28"/>
        </w:rPr>
        <w:t xml:space="preserve">motivated to take Chinese Minor </w:t>
      </w:r>
      <w:r w:rsidR="00CA0F68">
        <w:rPr>
          <w:rFonts w:ascii="TH SarabunPSK" w:hAnsi="TH SarabunPSK" w:cs="TH SarabunPSK"/>
          <w:sz w:val="28"/>
        </w:rPr>
        <w:t>by</w:t>
      </w:r>
      <w:r w:rsidR="00CA0F68" w:rsidRPr="00CA0F68">
        <w:rPr>
          <w:rFonts w:ascii="TH SarabunPSK" w:hAnsi="TH SarabunPSK" w:cs="TH SarabunPSK"/>
          <w:sz w:val="28"/>
        </w:rPr>
        <w:t xml:space="preserve"> </w:t>
      </w:r>
      <w:r w:rsidR="00CA0F68">
        <w:rPr>
          <w:rFonts w:ascii="TH SarabunPSK" w:hAnsi="TH SarabunPSK" w:cs="TH SarabunPSK"/>
          <w:sz w:val="28"/>
        </w:rPr>
        <w:t xml:space="preserve">intrinsic </w:t>
      </w:r>
      <w:r w:rsidR="00133624">
        <w:rPr>
          <w:rFonts w:ascii="TH SarabunPSK" w:hAnsi="TH SarabunPSK" w:cs="TH SarabunPSK"/>
          <w:sz w:val="28"/>
        </w:rPr>
        <w:t xml:space="preserve">reason, especially life planning with a </w:t>
      </w:r>
      <w:r w:rsidR="001D4858">
        <w:rPr>
          <w:rFonts w:ascii="TH SarabunPSK" w:hAnsi="TH SarabunPSK" w:cs="TH SarabunPSK"/>
          <w:sz w:val="28"/>
        </w:rPr>
        <w:t xml:space="preserve">mean </w:t>
      </w:r>
      <w:r w:rsidR="00951480">
        <w:rPr>
          <w:rFonts w:ascii="TH SarabunPSK" w:hAnsi="TH SarabunPSK" w:cs="TH SarabunPSK"/>
          <w:sz w:val="28"/>
        </w:rPr>
        <w:t xml:space="preserve">of 4.31 </w:t>
      </w:r>
      <w:proofErr w:type="gramStart"/>
      <w:r w:rsidR="00951480">
        <w:rPr>
          <w:rFonts w:ascii="TH SarabunPSK" w:hAnsi="TH SarabunPSK" w:cs="TH SarabunPSK"/>
          <w:sz w:val="28"/>
        </w:rPr>
        <w:t>W</w:t>
      </w:r>
      <w:r w:rsidR="00CA0F68">
        <w:rPr>
          <w:rFonts w:ascii="TH SarabunPSK" w:hAnsi="TH SarabunPSK" w:cs="TH SarabunPSK"/>
          <w:sz w:val="28"/>
        </w:rPr>
        <w:t>hen</w:t>
      </w:r>
      <w:proofErr w:type="gramEnd"/>
      <w:r w:rsidR="00CA0F68">
        <w:rPr>
          <w:rFonts w:ascii="TH SarabunPSK" w:hAnsi="TH SarabunPSK" w:cs="TH SarabunPSK"/>
          <w:sz w:val="28"/>
        </w:rPr>
        <w:t xml:space="preserve"> taking students’</w:t>
      </w:r>
      <w:r w:rsidR="00951480">
        <w:rPr>
          <w:rFonts w:ascii="TH SarabunPSK" w:hAnsi="TH SarabunPSK" w:cs="TH SarabunPSK"/>
          <w:sz w:val="28"/>
        </w:rPr>
        <w:t xml:space="preserve"> </w:t>
      </w:r>
      <w:r w:rsidR="00133624">
        <w:rPr>
          <w:rFonts w:ascii="TH SarabunPSK" w:hAnsi="TH SarabunPSK" w:cs="TH SarabunPSK"/>
          <w:sz w:val="28"/>
        </w:rPr>
        <w:t xml:space="preserve">personal </w:t>
      </w:r>
      <w:r w:rsidR="00B44FF7">
        <w:rPr>
          <w:rFonts w:ascii="TH SarabunPSK" w:hAnsi="TH SarabunPSK" w:cs="TH SarabunPSK"/>
          <w:sz w:val="28"/>
        </w:rPr>
        <w:t xml:space="preserve">information into consideration, it was found that personal information affected indifferently choosing Chinese Minor. </w:t>
      </w:r>
      <w:r w:rsidR="00951480">
        <w:rPr>
          <w:rFonts w:ascii="TH SarabunPSK" w:hAnsi="TH SarabunPSK" w:cs="TH SarabunPSK"/>
          <w:sz w:val="28"/>
        </w:rPr>
        <w:t>Furthermore</w:t>
      </w:r>
      <w:r w:rsidR="00B44FF7">
        <w:rPr>
          <w:rFonts w:ascii="TH SarabunPSK" w:hAnsi="TH SarabunPSK" w:cs="TH SarabunPSK"/>
          <w:sz w:val="28"/>
        </w:rPr>
        <w:t xml:space="preserve">, learners expected more activities and more Chinese culture. </w:t>
      </w:r>
      <w:r w:rsidRPr="001E66F6">
        <w:rPr>
          <w:rFonts w:ascii="TH SarabunPSK" w:hAnsi="TH SarabunPSK" w:cs="TH SarabunPSK"/>
          <w:sz w:val="28"/>
        </w:rPr>
        <w:t xml:space="preserve">However, </w:t>
      </w:r>
      <w:proofErr w:type="gramStart"/>
      <w:r w:rsidRPr="001E66F6">
        <w:rPr>
          <w:rFonts w:ascii="TH SarabunPSK" w:hAnsi="TH SarabunPSK" w:cs="TH SarabunPSK"/>
          <w:sz w:val="28"/>
        </w:rPr>
        <w:t>this results</w:t>
      </w:r>
      <w:proofErr w:type="gramEnd"/>
      <w:r w:rsidRPr="001E66F6">
        <w:rPr>
          <w:rFonts w:ascii="TH SarabunPSK" w:hAnsi="TH SarabunPSK" w:cs="TH SarabunPSK"/>
          <w:sz w:val="28"/>
        </w:rPr>
        <w:t xml:space="preserve"> can be used as a guideline for further development in Chinese Minor curriculum at Faculty of Liberal Arts, Princess of </w:t>
      </w:r>
      <w:proofErr w:type="spellStart"/>
      <w:r w:rsidRPr="001E66F6">
        <w:rPr>
          <w:rFonts w:ascii="TH SarabunPSK" w:hAnsi="TH SarabunPSK" w:cs="TH SarabunPSK"/>
          <w:sz w:val="28"/>
        </w:rPr>
        <w:t>Naradhiwas</w:t>
      </w:r>
      <w:proofErr w:type="spellEnd"/>
      <w:r w:rsidRPr="001E66F6">
        <w:rPr>
          <w:rFonts w:ascii="TH SarabunPSK" w:hAnsi="TH SarabunPSK" w:cs="TH SarabunPSK"/>
          <w:sz w:val="28"/>
        </w:rPr>
        <w:t xml:space="preserve"> University.</w:t>
      </w:r>
    </w:p>
    <w:p w:rsidR="001F49A0" w:rsidRPr="001E66F6" w:rsidRDefault="00F316FA" w:rsidP="001F49A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b/>
          <w:bCs/>
          <w:sz w:val="28"/>
        </w:rPr>
        <w:t>Key</w:t>
      </w:r>
      <w:r w:rsidR="001F49A0" w:rsidRPr="001E66F6">
        <w:rPr>
          <w:rFonts w:ascii="TH SarabunPSK" w:hAnsi="TH SarabunPSK" w:cs="TH SarabunPSK"/>
          <w:b/>
          <w:bCs/>
          <w:sz w:val="28"/>
        </w:rPr>
        <w:t>words</w:t>
      </w:r>
      <w:r>
        <w:rPr>
          <w:rFonts w:ascii="TH SarabunPSK" w:hAnsi="TH SarabunPSK" w:cs="TH SarabunPSK"/>
          <w:sz w:val="28"/>
        </w:rPr>
        <w:t xml:space="preserve"> </w:t>
      </w:r>
      <w:r w:rsidR="001F49A0" w:rsidRPr="001E66F6">
        <w:rPr>
          <w:rFonts w:ascii="TH SarabunPSK" w:hAnsi="TH SarabunPSK" w:cs="TH SarabunPSK"/>
          <w:sz w:val="28"/>
        </w:rPr>
        <w:t>:</w:t>
      </w:r>
      <w:proofErr w:type="gramEnd"/>
      <w:r>
        <w:rPr>
          <w:rFonts w:ascii="TH SarabunPSK" w:hAnsi="TH SarabunPSK" w:cs="TH SarabunPSK"/>
          <w:sz w:val="28"/>
        </w:rPr>
        <w:t xml:space="preserve"> Motivation</w:t>
      </w:r>
      <w:r w:rsidR="001F49A0" w:rsidRPr="001E66F6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</w:rPr>
        <w:t xml:space="preserve">Choosing, </w:t>
      </w:r>
      <w:r w:rsidR="001F49A0" w:rsidRPr="001E66F6">
        <w:rPr>
          <w:rFonts w:ascii="TH SarabunPSK" w:hAnsi="TH SarabunPSK" w:cs="TH SarabunPSK"/>
          <w:sz w:val="28"/>
        </w:rPr>
        <w:t>Minor</w:t>
      </w:r>
      <w:r w:rsidR="00B44FF7">
        <w:rPr>
          <w:rFonts w:ascii="TH SarabunPSK" w:hAnsi="TH SarabunPSK" w:cs="TH SarabunPSK"/>
          <w:sz w:val="28"/>
        </w:rPr>
        <w:t xml:space="preserve"> Subjects, Chinese Language</w:t>
      </w:r>
    </w:p>
    <w:p w:rsidR="001F49A0" w:rsidRPr="001E66F6" w:rsidRDefault="001F49A0" w:rsidP="001F49A0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1F49A0" w:rsidRDefault="001F49A0" w:rsidP="001F49A0"/>
    <w:p w:rsidR="001F49A0" w:rsidRDefault="001F49A0" w:rsidP="001F49A0"/>
    <w:p w:rsidR="002B486D" w:rsidRDefault="002B486D">
      <w:pPr>
        <w:rPr>
          <w:cs/>
        </w:rPr>
      </w:pPr>
    </w:p>
    <w:sectPr w:rsidR="002B486D" w:rsidSect="00F316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E8" w:rsidRDefault="00F80EE8" w:rsidP="001F49A0">
      <w:pPr>
        <w:spacing w:after="0" w:line="240" w:lineRule="auto"/>
      </w:pPr>
      <w:r>
        <w:separator/>
      </w:r>
    </w:p>
  </w:endnote>
  <w:endnote w:type="continuationSeparator" w:id="0">
    <w:p w:rsidR="00F80EE8" w:rsidRDefault="00F80EE8" w:rsidP="001F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503050405090304"/>
    <w:charset w:val="42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E8" w:rsidRDefault="00F80EE8" w:rsidP="001F49A0">
      <w:pPr>
        <w:spacing w:after="0" w:line="240" w:lineRule="auto"/>
      </w:pPr>
      <w:r>
        <w:separator/>
      </w:r>
    </w:p>
  </w:footnote>
  <w:footnote w:type="continuationSeparator" w:id="0">
    <w:p w:rsidR="00F80EE8" w:rsidRDefault="00F80EE8" w:rsidP="001F49A0">
      <w:pPr>
        <w:spacing w:after="0" w:line="240" w:lineRule="auto"/>
      </w:pPr>
      <w:r>
        <w:continuationSeparator/>
      </w:r>
    </w:p>
  </w:footnote>
  <w:footnote w:id="1">
    <w:p w:rsidR="001F49A0" w:rsidRPr="000341A5" w:rsidRDefault="001F49A0" w:rsidP="001F49A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0341A5">
        <w:rPr>
          <w:rFonts w:ascii="TH SarabunPSK" w:hAnsi="TH SarabunPSK" w:cs="TH SarabunPSK"/>
          <w:sz w:val="28"/>
          <w:vertAlign w:val="superscript"/>
        </w:rPr>
        <w:footnoteRef/>
      </w:r>
      <w:r w:rsidRPr="000341A5">
        <w:rPr>
          <w:rFonts w:ascii="TH SarabunPSK" w:hAnsi="TH SarabunPSK" w:cs="TH SarabunPSK" w:hint="cs"/>
          <w:sz w:val="28"/>
          <w:cs/>
        </w:rPr>
        <w:t>อาจารย์ สาขาวิชาภาษาจีน คณะ</w:t>
      </w:r>
      <w:proofErr w:type="spellStart"/>
      <w:r w:rsidRPr="000341A5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0341A5">
        <w:rPr>
          <w:rFonts w:ascii="TH SarabunPSK" w:hAnsi="TH SarabunPSK" w:cs="TH SarabunPSK" w:hint="cs"/>
          <w:sz w:val="28"/>
          <w:cs/>
        </w:rPr>
        <w:t>ศาสตร์  มหาวิทยาลัยนราธิวาสราชนครินทร์ นราธิวาส 96000</w:t>
      </w:r>
    </w:p>
  </w:footnote>
  <w:footnote w:id="2">
    <w:p w:rsidR="001F49A0" w:rsidRPr="000341A5" w:rsidRDefault="001F49A0" w:rsidP="001F49A0">
      <w:pPr>
        <w:pStyle w:val="a3"/>
        <w:jc w:val="thaiDistribute"/>
        <w:rPr>
          <w:rFonts w:ascii="TH SarabunPSK" w:hAnsi="TH SarabunPSK" w:cs="TH SarabunPSK"/>
          <w:sz w:val="28"/>
          <w:cs/>
        </w:rPr>
      </w:pPr>
      <w:r w:rsidRPr="000341A5">
        <w:rPr>
          <w:rFonts w:ascii="TH SarabunPSK" w:hAnsi="TH SarabunPSK" w:cs="TH SarabunPSK"/>
          <w:sz w:val="28"/>
          <w:vertAlign w:val="superscript"/>
        </w:rPr>
        <w:footnoteRef/>
      </w:r>
      <w:r w:rsidRPr="000341A5">
        <w:rPr>
          <w:rFonts w:ascii="TH SarabunPSK" w:hAnsi="TH SarabunPSK" w:cs="TH SarabunPSK" w:hint="cs"/>
          <w:sz w:val="28"/>
          <w:cs/>
        </w:rPr>
        <w:t>อาจารย์ สาขาวิชาภาษาจีน คณะ</w:t>
      </w:r>
      <w:proofErr w:type="spellStart"/>
      <w:r w:rsidRPr="000341A5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0341A5">
        <w:rPr>
          <w:rFonts w:ascii="TH SarabunPSK" w:hAnsi="TH SarabunPSK" w:cs="TH SarabunPSK" w:hint="cs"/>
          <w:sz w:val="28"/>
          <w:cs/>
        </w:rPr>
        <w:t>ศาสตร์  มหาวิทยาลัยนราธิวาสราชนครินทร์ นราธิวาส 96000</w:t>
      </w:r>
    </w:p>
  </w:footnote>
  <w:footnote w:id="3">
    <w:p w:rsidR="001F49A0" w:rsidRPr="000341A5" w:rsidRDefault="001F49A0" w:rsidP="001F49A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0341A5">
        <w:rPr>
          <w:rFonts w:ascii="TH SarabunPSK" w:hAnsi="TH SarabunPSK" w:cs="TH SarabunPSK"/>
          <w:sz w:val="28"/>
          <w:vertAlign w:val="superscript"/>
        </w:rPr>
        <w:footnoteRef/>
      </w:r>
      <w:r w:rsidRPr="000341A5">
        <w:rPr>
          <w:rFonts w:ascii="TH SarabunPSK" w:hAnsi="TH SarabunPSK" w:cs="TH SarabunPSK" w:hint="cs"/>
          <w:sz w:val="28"/>
          <w:cs/>
        </w:rPr>
        <w:t>อาจารย์ สาขาวิชาภาษาจีน คณะ</w:t>
      </w:r>
      <w:proofErr w:type="spellStart"/>
      <w:r w:rsidRPr="000341A5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0341A5">
        <w:rPr>
          <w:rFonts w:ascii="TH SarabunPSK" w:hAnsi="TH SarabunPSK" w:cs="TH SarabunPSK" w:hint="cs"/>
          <w:sz w:val="28"/>
          <w:cs/>
        </w:rPr>
        <w:t>ศาสตร์  มหาวิทยาลัยนราธิวาสราชนครินทร์ นราธิวาส 96000</w:t>
      </w:r>
    </w:p>
    <w:p w:rsidR="001F49A0" w:rsidRPr="000341A5" w:rsidRDefault="001F49A0" w:rsidP="001F49A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0341A5">
        <w:rPr>
          <w:rFonts w:ascii="TH SarabunPSK" w:hAnsi="TH SarabunPSK" w:cs="TH SarabunPSK"/>
          <w:sz w:val="28"/>
          <w:vertAlign w:val="superscript"/>
        </w:rPr>
        <w:t>1</w:t>
      </w:r>
      <w:r w:rsidR="0084057B">
        <w:rPr>
          <w:rFonts w:ascii="TH SarabunPSK" w:hAnsi="TH SarabunPSK" w:cs="TH SarabunPSK"/>
          <w:sz w:val="28"/>
        </w:rPr>
        <w:t>Lecturer, Faculty of Liberal A</w:t>
      </w:r>
      <w:r w:rsidRPr="000341A5">
        <w:rPr>
          <w:rFonts w:ascii="TH SarabunPSK" w:hAnsi="TH SarabunPSK" w:cs="TH SarabunPSK"/>
          <w:sz w:val="28"/>
        </w:rPr>
        <w:t xml:space="preserve">rts Princess of </w:t>
      </w:r>
      <w:proofErr w:type="spellStart"/>
      <w:r w:rsidRPr="000341A5">
        <w:rPr>
          <w:rFonts w:ascii="TH SarabunPSK" w:hAnsi="TH SarabunPSK" w:cs="TH SarabunPSK"/>
          <w:sz w:val="28"/>
        </w:rPr>
        <w:t>Naradhiwas</w:t>
      </w:r>
      <w:proofErr w:type="spellEnd"/>
      <w:r w:rsidRPr="000341A5">
        <w:rPr>
          <w:rFonts w:ascii="TH SarabunPSK" w:hAnsi="TH SarabunPSK" w:cs="TH SarabunPSK"/>
          <w:sz w:val="28"/>
        </w:rPr>
        <w:t xml:space="preserve"> University </w:t>
      </w:r>
      <w:proofErr w:type="spellStart"/>
      <w:r w:rsidRPr="000341A5">
        <w:rPr>
          <w:rFonts w:ascii="TH SarabunPSK" w:hAnsi="TH SarabunPSK" w:cs="TH SarabunPSK"/>
          <w:sz w:val="28"/>
        </w:rPr>
        <w:t>Narathiwat</w:t>
      </w:r>
      <w:proofErr w:type="spellEnd"/>
      <w:r w:rsidRPr="000341A5">
        <w:rPr>
          <w:rFonts w:ascii="TH SarabunPSK" w:hAnsi="TH SarabunPSK" w:cs="TH SarabunPSK"/>
          <w:sz w:val="28"/>
        </w:rPr>
        <w:t xml:space="preserve"> 96000</w:t>
      </w:r>
    </w:p>
    <w:p w:rsidR="001F49A0" w:rsidRPr="000341A5" w:rsidRDefault="001F49A0" w:rsidP="001F49A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0341A5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="0084057B">
        <w:rPr>
          <w:rFonts w:ascii="TH SarabunPSK" w:hAnsi="TH SarabunPSK" w:cs="TH SarabunPSK"/>
          <w:sz w:val="28"/>
        </w:rPr>
        <w:t>Lecturer, Faculty of Liberal A</w:t>
      </w:r>
      <w:r w:rsidRPr="000341A5">
        <w:rPr>
          <w:rFonts w:ascii="TH SarabunPSK" w:hAnsi="TH SarabunPSK" w:cs="TH SarabunPSK"/>
          <w:sz w:val="28"/>
        </w:rPr>
        <w:t xml:space="preserve">rts Princess of </w:t>
      </w:r>
      <w:proofErr w:type="spellStart"/>
      <w:r w:rsidRPr="000341A5">
        <w:rPr>
          <w:rFonts w:ascii="TH SarabunPSK" w:hAnsi="TH SarabunPSK" w:cs="TH SarabunPSK"/>
          <w:sz w:val="28"/>
        </w:rPr>
        <w:t>Naradhiwas</w:t>
      </w:r>
      <w:proofErr w:type="spellEnd"/>
      <w:r w:rsidRPr="000341A5">
        <w:rPr>
          <w:rFonts w:ascii="TH SarabunPSK" w:hAnsi="TH SarabunPSK" w:cs="TH SarabunPSK"/>
          <w:sz w:val="28"/>
        </w:rPr>
        <w:t xml:space="preserve"> University </w:t>
      </w:r>
      <w:proofErr w:type="spellStart"/>
      <w:r w:rsidRPr="000341A5">
        <w:rPr>
          <w:rFonts w:ascii="TH SarabunPSK" w:hAnsi="TH SarabunPSK" w:cs="TH SarabunPSK"/>
          <w:sz w:val="28"/>
        </w:rPr>
        <w:t>Narathiwat</w:t>
      </w:r>
      <w:proofErr w:type="spellEnd"/>
      <w:r w:rsidRPr="000341A5">
        <w:rPr>
          <w:rFonts w:ascii="TH SarabunPSK" w:hAnsi="TH SarabunPSK" w:cs="TH SarabunPSK"/>
          <w:sz w:val="28"/>
        </w:rPr>
        <w:t xml:space="preserve"> 96000</w:t>
      </w:r>
    </w:p>
    <w:p w:rsidR="001F49A0" w:rsidRPr="000341A5" w:rsidRDefault="001F49A0" w:rsidP="001F49A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0341A5">
        <w:rPr>
          <w:rFonts w:ascii="TH SarabunPSK" w:hAnsi="TH SarabunPSK" w:cs="TH SarabunPSK"/>
          <w:sz w:val="28"/>
          <w:vertAlign w:val="superscript"/>
        </w:rPr>
        <w:t>3</w:t>
      </w:r>
      <w:r w:rsidR="0084057B">
        <w:rPr>
          <w:rFonts w:ascii="TH SarabunPSK" w:hAnsi="TH SarabunPSK" w:cs="TH SarabunPSK"/>
          <w:sz w:val="28"/>
        </w:rPr>
        <w:t>Lecturer, Faculty of Liberal A</w:t>
      </w:r>
      <w:r w:rsidRPr="000341A5">
        <w:rPr>
          <w:rFonts w:ascii="TH SarabunPSK" w:hAnsi="TH SarabunPSK" w:cs="TH SarabunPSK"/>
          <w:sz w:val="28"/>
        </w:rPr>
        <w:t xml:space="preserve">rts Princess of </w:t>
      </w:r>
      <w:proofErr w:type="spellStart"/>
      <w:r w:rsidRPr="000341A5">
        <w:rPr>
          <w:rFonts w:ascii="TH SarabunPSK" w:hAnsi="TH SarabunPSK" w:cs="TH SarabunPSK"/>
          <w:sz w:val="28"/>
        </w:rPr>
        <w:t>Naradhiwas</w:t>
      </w:r>
      <w:proofErr w:type="spellEnd"/>
      <w:r w:rsidRPr="000341A5">
        <w:rPr>
          <w:rFonts w:ascii="TH SarabunPSK" w:hAnsi="TH SarabunPSK" w:cs="TH SarabunPSK"/>
          <w:sz w:val="28"/>
        </w:rPr>
        <w:t xml:space="preserve"> University </w:t>
      </w:r>
      <w:proofErr w:type="spellStart"/>
      <w:r w:rsidRPr="000341A5">
        <w:rPr>
          <w:rFonts w:ascii="TH SarabunPSK" w:hAnsi="TH SarabunPSK" w:cs="TH SarabunPSK"/>
          <w:sz w:val="28"/>
        </w:rPr>
        <w:t>Narathiwat</w:t>
      </w:r>
      <w:proofErr w:type="spellEnd"/>
      <w:r w:rsidRPr="000341A5">
        <w:rPr>
          <w:rFonts w:ascii="TH SarabunPSK" w:hAnsi="TH SarabunPSK" w:cs="TH SarabunPSK"/>
          <w:sz w:val="28"/>
        </w:rPr>
        <w:t xml:space="preserve"> 96000</w:t>
      </w:r>
    </w:p>
    <w:p w:rsidR="001F49A0" w:rsidRPr="000341A5" w:rsidRDefault="001F49A0" w:rsidP="001F49A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0341A5">
        <w:rPr>
          <w:rFonts w:ascii="TH SarabunPSK" w:hAnsi="TH SarabunPSK" w:cs="TH SarabunPSK"/>
          <w:sz w:val="28"/>
        </w:rPr>
        <w:t>*</w:t>
      </w:r>
      <w:r w:rsidR="002F0E24">
        <w:rPr>
          <w:rFonts w:ascii="TH SarabunPSK" w:hAnsi="TH SarabunPSK" w:cs="TH SarabunPSK"/>
          <w:sz w:val="28"/>
        </w:rPr>
        <w:t xml:space="preserve"> </w:t>
      </w:r>
      <w:r w:rsidRPr="000341A5">
        <w:rPr>
          <w:rFonts w:ascii="TH SarabunPSK" w:hAnsi="TH SarabunPSK" w:cs="TH SarabunPSK"/>
          <w:sz w:val="28"/>
        </w:rPr>
        <w:t xml:space="preserve">Corresponding author: Tel.: 098-1022987 E-mail address: </w:t>
      </w:r>
      <w:hyperlink r:id="rId1" w:history="1">
        <w:r w:rsidRPr="000341A5">
          <w:rPr>
            <w:rFonts w:ascii="TH SarabunPSK" w:hAnsi="TH SarabunPSK" w:cs="TH SarabunPSK"/>
            <w:sz w:val="28"/>
          </w:rPr>
          <w:t>kamolrat.h@pnu.ac.th</w:t>
        </w:r>
      </w:hyperlink>
      <w:r w:rsidRPr="000341A5">
        <w:rPr>
          <w:rFonts w:ascii="TH SarabunPSK" w:hAnsi="TH SarabunPSK" w:cs="TH SarabunPSK"/>
          <w:sz w:val="28"/>
        </w:rPr>
        <w:t xml:space="preserve"> </w:t>
      </w:r>
    </w:p>
    <w:p w:rsidR="001F49A0" w:rsidRDefault="001F49A0" w:rsidP="001F49A0">
      <w:pPr>
        <w:pStyle w:val="a3"/>
        <w:spacing w:line="240" w:lineRule="atLeast"/>
        <w:rPr>
          <w:sz w:val="18"/>
          <w:szCs w:val="22"/>
        </w:rPr>
      </w:pPr>
    </w:p>
    <w:p w:rsidR="001F49A0" w:rsidRPr="00126B58" w:rsidRDefault="001F49A0" w:rsidP="001F49A0">
      <w:pPr>
        <w:pStyle w:val="a3"/>
        <w:spacing w:line="240" w:lineRule="atLeast"/>
        <w:rPr>
          <w:sz w:val="18"/>
          <w:szCs w:val="22"/>
        </w:rPr>
      </w:pPr>
    </w:p>
    <w:p w:rsidR="001F49A0" w:rsidRDefault="001F49A0" w:rsidP="001F49A0">
      <w:pPr>
        <w:pStyle w:val="a3"/>
      </w:pPr>
    </w:p>
    <w:p w:rsidR="001F49A0" w:rsidRDefault="001F49A0" w:rsidP="001F49A0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0"/>
    <w:rsid w:val="00133624"/>
    <w:rsid w:val="00175BB8"/>
    <w:rsid w:val="001D4858"/>
    <w:rsid w:val="001F49A0"/>
    <w:rsid w:val="002B486D"/>
    <w:rsid w:val="002F0E24"/>
    <w:rsid w:val="0084057B"/>
    <w:rsid w:val="00951480"/>
    <w:rsid w:val="00A726A6"/>
    <w:rsid w:val="00B44FF7"/>
    <w:rsid w:val="00C77140"/>
    <w:rsid w:val="00CA0F68"/>
    <w:rsid w:val="00EA252C"/>
    <w:rsid w:val="00F27CED"/>
    <w:rsid w:val="00F316FA"/>
    <w:rsid w:val="00F80EE8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4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1F49A0"/>
  </w:style>
  <w:style w:type="paragraph" w:styleId="a5">
    <w:name w:val="footnote text"/>
    <w:basedOn w:val="a"/>
    <w:link w:val="a6"/>
    <w:uiPriority w:val="99"/>
    <w:semiHidden/>
    <w:unhideWhenUsed/>
    <w:rsid w:val="001F49A0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1F49A0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1F49A0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4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1F49A0"/>
  </w:style>
  <w:style w:type="paragraph" w:styleId="a5">
    <w:name w:val="footnote text"/>
    <w:basedOn w:val="a"/>
    <w:link w:val="a6"/>
    <w:uiPriority w:val="99"/>
    <w:semiHidden/>
    <w:unhideWhenUsed/>
    <w:rsid w:val="001F49A0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1F49A0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1F49A0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amolrat.h@pn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KAMOLRAT</dc:creator>
  <cp:lastModifiedBy>KAMOLRAT</cp:lastModifiedBy>
  <cp:revision>10</cp:revision>
  <cp:lastPrinted>2021-05-14T07:33:00Z</cp:lastPrinted>
  <dcterms:created xsi:type="dcterms:W3CDTF">2021-05-13T06:08:00Z</dcterms:created>
  <dcterms:modified xsi:type="dcterms:W3CDTF">2021-05-14T07:41:00Z</dcterms:modified>
</cp:coreProperties>
</file>