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5D395C5" w:rsidR="00181761" w:rsidRPr="00E41FE6" w:rsidRDefault="00F7655C" w:rsidP="001C605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 w:rsidRPr="00E41FE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อิทธิพลของคุณภาพการบริการที่มีต่อความพึงพอใจของนักท่องเที่ยวชาวไท</w:t>
      </w:r>
      <w:r w:rsidR="001F140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ยในร้านอาหารริมทะเลในชาย</w:t>
      </w:r>
      <w:proofErr w:type="spellStart"/>
      <w:r w:rsidR="001F140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หาดส</w:t>
      </w:r>
      <w:proofErr w:type="spellEnd"/>
      <w:r w:rsidR="001F140C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มิหล</w:t>
      </w:r>
      <w:r w:rsidRPr="00E41FE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า จังหวัดสงขลา</w:t>
      </w:r>
    </w:p>
    <w:p w14:paraId="00000003" w14:textId="2A177AA8" w:rsidR="00181761" w:rsidRPr="00C4323A" w:rsidRDefault="00F7655C" w:rsidP="001C605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รริ</w:t>
      </w:r>
      <w:proofErr w:type="spellEnd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นา  มุกดา</w:t>
      </w:r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1</w:t>
      </w:r>
      <w:r w:rsidRPr="00C4323A">
        <w:rPr>
          <w:rFonts w:ascii="TH SarabunPSK" w:eastAsia="Sarabun" w:hAnsi="TH SarabunPSK" w:cs="TH SarabunPSK" w:hint="cs"/>
          <w:sz w:val="28"/>
          <w:szCs w:val="28"/>
        </w:rPr>
        <w:t xml:space="preserve"> , </w:t>
      </w:r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สิริชนก อินทะ</w:t>
      </w:r>
      <w:proofErr w:type="spellStart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สุวรรณ์</w:t>
      </w:r>
      <w:proofErr w:type="spellEnd"/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2</w:t>
      </w:r>
      <w:r w:rsidRPr="00C4323A">
        <w:rPr>
          <w:rFonts w:ascii="TH SarabunPSK" w:eastAsia="Sarabun" w:hAnsi="TH SarabunPSK" w:cs="TH SarabunPSK" w:hint="cs"/>
          <w:sz w:val="28"/>
          <w:szCs w:val="28"/>
        </w:rPr>
        <w:t xml:space="preserve"> , </w:t>
      </w:r>
      <w:proofErr w:type="spellStart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ธัญว</w:t>
      </w:r>
      <w:proofErr w:type="spellEnd"/>
      <w:r w:rsidRPr="00C4323A">
        <w:rPr>
          <w:rFonts w:ascii="TH SarabunPSK" w:eastAsia="Sarabun" w:hAnsi="TH SarabunPSK" w:cs="TH SarabunPSK" w:hint="cs"/>
          <w:sz w:val="28"/>
          <w:szCs w:val="28"/>
          <w:cs/>
        </w:rPr>
        <w:t>รัตน์ คงนุ่น</w:t>
      </w:r>
      <w:r w:rsidR="005B250D" w:rsidRPr="00C4323A">
        <w:rPr>
          <w:rFonts w:ascii="TH SarabunPSK" w:eastAsia="Sarabun" w:hAnsi="TH SarabunPSK" w:cs="TH SarabunPSK"/>
          <w:sz w:val="28"/>
          <w:szCs w:val="28"/>
          <w:vertAlign w:val="superscript"/>
        </w:rPr>
        <w:t>3</w:t>
      </w:r>
      <w:r w:rsidRPr="00C4323A">
        <w:rPr>
          <w:rFonts w:ascii="TH SarabunPSK" w:eastAsia="Sarabun" w:hAnsi="TH SarabunPSK" w:cs="TH SarabunPSK" w:hint="cs"/>
          <w:b/>
          <w:sz w:val="28"/>
          <w:szCs w:val="28"/>
        </w:rPr>
        <w:t>,</w:t>
      </w:r>
      <w:r w:rsidR="005B250D" w:rsidRPr="00C4323A">
        <w:rPr>
          <w:rFonts w:ascii="TH SarabunPSK" w:eastAsia="Sarabun" w:hAnsi="TH SarabunPSK" w:cs="TH SarabunPSK" w:hint="cs"/>
          <w:sz w:val="28"/>
          <w:szCs w:val="28"/>
          <w:cs/>
        </w:rPr>
        <w:t xml:space="preserve">  </w:t>
      </w:r>
      <w:r w:rsidR="001C6059" w:rsidRPr="00C4323A">
        <w:rPr>
          <w:rFonts w:ascii="TH SarabunPSK" w:eastAsia="Sarabun" w:hAnsi="TH SarabunPSK" w:cs="TH SarabunPSK" w:hint="cs"/>
          <w:sz w:val="28"/>
          <w:szCs w:val="28"/>
          <w:cs/>
        </w:rPr>
        <w:t>ยุ</w:t>
      </w:r>
      <w:proofErr w:type="spellStart"/>
      <w:r w:rsidR="001C6059" w:rsidRPr="00C4323A">
        <w:rPr>
          <w:rFonts w:ascii="TH SarabunPSK" w:eastAsia="Sarabun" w:hAnsi="TH SarabunPSK" w:cs="TH SarabunPSK" w:hint="cs"/>
          <w:sz w:val="28"/>
          <w:szCs w:val="28"/>
          <w:cs/>
        </w:rPr>
        <w:t>สรอ</w:t>
      </w:r>
      <w:proofErr w:type="spellEnd"/>
      <w:r w:rsidR="001C6059" w:rsidRPr="00C4323A">
        <w:rPr>
          <w:rFonts w:ascii="TH SarabunPSK" w:eastAsia="Sarabun" w:hAnsi="TH SarabunPSK" w:cs="TH SarabunPSK" w:hint="cs"/>
          <w:sz w:val="28"/>
          <w:szCs w:val="28"/>
          <w:cs/>
        </w:rPr>
        <w:t xml:space="preserve"> โอมณี</w:t>
      </w:r>
      <w:r w:rsidRPr="00C4323A">
        <w:rPr>
          <w:rFonts w:ascii="TH SarabunPSK" w:eastAsia="Sarabun" w:hAnsi="TH SarabunPSK" w:cs="TH SarabunPSK" w:hint="cs"/>
          <w:sz w:val="28"/>
          <w:szCs w:val="28"/>
          <w:vertAlign w:val="superscript"/>
        </w:rPr>
        <w:t>4</w:t>
      </w:r>
    </w:p>
    <w:p w14:paraId="3E4E3E22" w14:textId="77777777" w:rsidR="00C4323A" w:rsidRDefault="00C4323A" w:rsidP="00697B71">
      <w:pPr>
        <w:spacing w:after="0" w:line="240" w:lineRule="auto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2" w:name="_30j0zll" w:colFirst="0" w:colLast="0"/>
      <w:bookmarkEnd w:id="2"/>
    </w:p>
    <w:p w14:paraId="00000005" w14:textId="77777777" w:rsidR="00181761" w:rsidRPr="001C6059" w:rsidRDefault="00F7655C" w:rsidP="00C4323A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1C60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00000006" w14:textId="23AB9A31" w:rsidR="00181761" w:rsidRPr="00294C0C" w:rsidRDefault="00F7655C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การศึกษานี้มีวัตถุประสงค์ เพื่อศึกษาอิทธิพลของคุณภาพการบริการที่มีต่อความพึงพอใจของลูกค้า</w:t>
      </w:r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ของร้านอาหารริมทะเลในชาย</w:t>
      </w:r>
      <w:proofErr w:type="spellStart"/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หาดส</w:t>
      </w:r>
      <w:proofErr w:type="spellEnd"/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มิหล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า จังหวัดสงขลา กลุ่มตัวอย่าง คือ นักท่องเที่ยวผู้ที่เคยใช้บ</w:t>
      </w:r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ริการร้านอาหารริมทะเลชาย</w:t>
      </w:r>
      <w:proofErr w:type="spellStart"/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หาดส</w:t>
      </w:r>
      <w:proofErr w:type="spellEnd"/>
      <w:r w:rsidR="001F140C">
        <w:rPr>
          <w:rFonts w:ascii="TH SarabunPSK" w:eastAsia="Sarabun" w:hAnsi="TH SarabunPSK" w:cs="TH SarabunPSK" w:hint="cs"/>
          <w:sz w:val="32"/>
          <w:szCs w:val="32"/>
          <w:cs/>
        </w:rPr>
        <w:t>มิหล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า</w:t>
      </w:r>
      <w:r w:rsidR="000D796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จังหวัดสงขลา </w:t>
      </w:r>
      <w:r w:rsidR="00432719">
        <w:rPr>
          <w:rFonts w:ascii="TH SarabunPSK" w:eastAsia="Sarabun" w:hAnsi="TH SarabunPSK" w:cs="TH SarabunPSK" w:hint="cs"/>
          <w:sz w:val="32"/>
          <w:szCs w:val="32"/>
          <w:cs/>
        </w:rPr>
        <w:t>ตั้งแต่เดือนพฤษภาคม 2563 ถึง เดือน</w:t>
      </w:r>
      <w:r w:rsidR="00502AA9">
        <w:rPr>
          <w:rFonts w:ascii="TH SarabunPSK" w:eastAsia="Sarabun" w:hAnsi="TH SarabunPSK" w:cs="TH SarabunPSK" w:hint="cs"/>
          <w:sz w:val="32"/>
          <w:szCs w:val="32"/>
          <w:cs/>
        </w:rPr>
        <w:t>กรกฎาคม</w:t>
      </w:r>
      <w:r w:rsidR="00432719">
        <w:rPr>
          <w:rFonts w:ascii="TH SarabunPSK" w:eastAsia="Sarabun" w:hAnsi="TH SarabunPSK" w:cs="TH SarabunPSK" w:hint="cs"/>
          <w:sz w:val="32"/>
          <w:szCs w:val="32"/>
          <w:cs/>
        </w:rPr>
        <w:t xml:space="preserve"> 2563</w:t>
      </w:r>
      <w:r w:rsidRPr="004327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โดยใช้แบบสอบถามเป็นเครื่องมือในการเก็บรวบรวมข้อมูลจำนวน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400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ชุด และวิเคราะห์ข้อมูลด้วยสถิติเชิงพรรณนาได้แก่ ค่าความถี่ ค่าร้อยละ ค่าเฉลี่ย ค่าส่วนเบี่ยงเบนมาตรฐาน และทำการทดสอบสมมติฐานด้วยการวิเคราะห์ความถดถอยพหุคูณ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(Multiple Regression Analysis)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เพื่อหาความสัมพันธ์ระหว่างตัวแปรตามและตัวแปรอิสระ ผลการศึกษาพบว่า ผู้ตอบแบบสอบถามส่วนใหญ่เป็นเพศหญิง ส่วนใหญ่อยู่ในช่วงอายุ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30-39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ปี มีการศึกษาในระดับปริญญาตรี ประกอบอาชีพเป็นพนักงานบริษัท มีรายได้ส่วนใหญ่อยู่ในช่วง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15,000 – 20,000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บาท  โดยมีระดับความพึงพอใจต่อกระบวนการให้บริการโดยรวม อยู่ในระดับมากในส่วนของคุณภาพการบริการ  ผู้ตอบแบบสอบถามมีระดับความพึงพ</w:t>
      </w:r>
      <w:r w:rsidR="00381662">
        <w:rPr>
          <w:rFonts w:ascii="TH SarabunPSK" w:eastAsia="Sarabun" w:hAnsi="TH SarabunPSK" w:cs="TH SarabunPSK" w:hint="cs"/>
          <w:sz w:val="32"/>
          <w:szCs w:val="32"/>
          <w:cs/>
        </w:rPr>
        <w:t xml:space="preserve">อใจในคุณภาพการบริการในแต่ละด้านที่มีนัยสำคัญที่ 0.05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 xml:space="preserve">ดังนี้ </w:t>
      </w:r>
      <w:r w:rsidR="00294C0C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ตัวแปรที่มีอิทธิพลต่อความพึงพอใจมากที่สุด </w:t>
      </w:r>
      <w:r w:rsidR="00A00AA0">
        <w:rPr>
          <w:rFonts w:ascii="TH SarabunPSK" w:eastAsiaTheme="minorEastAsia" w:hAnsi="TH SarabunPSK" w:cs="TH SarabunPSK" w:hint="cs"/>
          <w:sz w:val="32"/>
          <w:szCs w:val="32"/>
          <w:cs/>
        </w:rPr>
        <w:t>ด้าน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 xml:space="preserve">ความเป็นรูปธรรม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A00AA0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A00AA0">
        <w:rPr>
          <w:rFonts w:ascii="TH SarabunPSK" w:hAnsi="TH SarabunPSK" w:cs="TH SarabunPSK"/>
          <w:color w:val="000000" w:themeColor="text1"/>
          <w:sz w:val="32"/>
          <w:szCs w:val="32"/>
        </w:rPr>
        <w:t>453</w:t>
      </w:r>
      <w:r w:rsidR="00A00AA0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A00AA0" w:rsidRPr="00A00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รองลงมาคือ</w:t>
      </w:r>
      <w:r w:rsidR="00A00AA0">
        <w:rPr>
          <w:rFonts w:ascii="TH SarabunPSK" w:eastAsiaTheme="minorEastAsia" w:hAnsi="TH SarabunPSK" w:cs="TH SarabunPSK" w:hint="cs"/>
          <w:sz w:val="32"/>
          <w:szCs w:val="32"/>
          <w:cs/>
        </w:rPr>
        <w:t>ด้าน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การดูแลเอาใจใส่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0.2</w:t>
      </w:r>
      <w:r w:rsidR="00A00AA0">
        <w:rPr>
          <w:rFonts w:ascii="TH SarabunPSK" w:eastAsiaTheme="minorEastAsia" w:hAnsi="TH SarabunPSK" w:cs="TH SarabunPSK"/>
          <w:sz w:val="32"/>
          <w:szCs w:val="32"/>
        </w:rPr>
        <w:t>41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A00AA0" w:rsidRPr="00A00AA0">
        <w:rPr>
          <w:rFonts w:ascii="TH SarabunPSK" w:hAnsi="TH SarabunPSK" w:cs="TH SarabunPSK"/>
          <w:sz w:val="32"/>
          <w:szCs w:val="32"/>
        </w:rPr>
        <w:t xml:space="preserve"> </w:t>
      </w:r>
      <w:r w:rsidR="00A00AA0">
        <w:rPr>
          <w:rFonts w:ascii="TH SarabunPSK" w:eastAsiaTheme="minorEastAsia" w:hAnsi="TH SarabunPSK" w:cs="TH SarabunPSK" w:hint="cs"/>
          <w:sz w:val="32"/>
          <w:szCs w:val="32"/>
          <w:cs/>
        </w:rPr>
        <w:t>ด้าน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 xml:space="preserve">การตอบสนอง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0.</w:t>
      </w:r>
      <w:r w:rsidR="00A00AA0">
        <w:rPr>
          <w:rFonts w:ascii="TH SarabunPSK" w:hAnsi="TH SarabunPSK" w:cs="TH SarabunPSK" w:hint="cs"/>
          <w:sz w:val="32"/>
          <w:szCs w:val="32"/>
          <w:cs/>
        </w:rPr>
        <w:t>105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A00AA0" w:rsidRPr="00A00AA0">
        <w:rPr>
          <w:rFonts w:ascii="TH SarabunPSK" w:hAnsi="TH SarabunPSK" w:cs="TH SarabunPSK"/>
          <w:sz w:val="32"/>
          <w:szCs w:val="32"/>
        </w:rPr>
        <w:t xml:space="preserve"> </w:t>
      </w:r>
      <w:r w:rsidR="00ED0689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00AA0" w:rsidRPr="00A00AA0">
        <w:rPr>
          <w:rFonts w:ascii="TH SarabunPSK" w:hAnsi="TH SarabunPSK" w:cs="TH SarabunPSK"/>
          <w:sz w:val="32"/>
          <w:szCs w:val="32"/>
          <w:cs/>
        </w:rPr>
        <w:t xml:space="preserve">ความเชื่อมั่นต่อคุณภาพบริการ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 xml:space="preserve"> = 0.100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) และ</w:t>
      </w:r>
      <w:r w:rsidR="00ED0689">
        <w:rPr>
          <w:rFonts w:ascii="TH SarabunPSK" w:eastAsiaTheme="minorEastAsia" w:hAnsi="TH SarabunPSK" w:cs="TH SarabunPSK" w:hint="cs"/>
          <w:sz w:val="32"/>
          <w:szCs w:val="32"/>
          <w:cs/>
        </w:rPr>
        <w:t>ด้าน</w:t>
      </w:r>
      <w:r w:rsidR="00A00AA0" w:rsidRPr="00A00AA0">
        <w:rPr>
          <w:rFonts w:ascii="TH SarabunPSK" w:hAnsi="TH SarabunPSK" w:cs="TH SarabunPSK"/>
          <w:sz w:val="32"/>
          <w:szCs w:val="32"/>
          <w:cs/>
        </w:rPr>
        <w:t xml:space="preserve">ความน่าเชื่อถือ </w:t>
      </w:r>
      <w:r w:rsidR="00A00AA0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sz w:val="32"/>
            <w:szCs w:val="32"/>
          </w:rPr>
          <m:t>β</m:t>
        </m:r>
      </m:oMath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0.</w:t>
      </w:r>
      <w:r w:rsidR="00A00AA0" w:rsidRPr="00A00AA0">
        <w:rPr>
          <w:rFonts w:ascii="TH SarabunPSK" w:eastAsiaTheme="minorEastAsia" w:hAnsi="TH SarabunPSK" w:cs="TH SarabunPSK"/>
          <w:sz w:val="32"/>
          <w:szCs w:val="32"/>
        </w:rPr>
        <w:t>0</w:t>
      </w:r>
      <w:r w:rsidR="00A00AA0">
        <w:rPr>
          <w:rFonts w:ascii="TH SarabunPSK" w:eastAsiaTheme="minorEastAsia" w:hAnsi="TH SarabunPSK" w:cs="TH SarabunPSK" w:hint="cs"/>
          <w:sz w:val="32"/>
          <w:szCs w:val="32"/>
          <w:cs/>
        </w:rPr>
        <w:t>80</w:t>
      </w:r>
      <w:r w:rsidR="00A00AA0" w:rsidRPr="00A00AA0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="00294C0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94C0C">
        <w:rPr>
          <w:rFonts w:ascii="TH SarabunPSK" w:eastAsia="Sarabun" w:hAnsi="TH SarabunPSK" w:cs="TH SarabunPSK" w:hint="cs"/>
          <w:sz w:val="32"/>
          <w:szCs w:val="32"/>
          <w:cs/>
        </w:rPr>
        <w:t>ตามลำดับ และตัวแปรทุกตัวมีอิทธิพลต่อความพึงพอใจ</w:t>
      </w:r>
    </w:p>
    <w:p w14:paraId="5BB0F19A" w14:textId="77777777" w:rsidR="00C4323A" w:rsidRPr="001C6059" w:rsidRDefault="00C4323A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08" w14:textId="1ABD2BDE" w:rsidR="00181761" w:rsidRPr="001C6059" w:rsidRDefault="00F7655C" w:rsidP="00697B71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คำสำคัญ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: </w:t>
      </w:r>
      <w:r w:rsidR="00C4323A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คุณภาพการบริการ  ความพึงพอใจของ</w:t>
      </w:r>
      <w:r w:rsidR="00502AA9">
        <w:rPr>
          <w:rFonts w:ascii="TH SarabunPSK" w:eastAsia="Sarabun" w:hAnsi="TH SarabunPSK" w:cs="TH SarabunPSK" w:hint="cs"/>
          <w:sz w:val="32"/>
          <w:szCs w:val="32"/>
          <w:cs/>
        </w:rPr>
        <w:t>นักท่องเที่ยว ชาย</w:t>
      </w:r>
      <w:proofErr w:type="spellStart"/>
      <w:r w:rsidR="00502AA9">
        <w:rPr>
          <w:rFonts w:ascii="TH SarabunPSK" w:eastAsia="Sarabun" w:hAnsi="TH SarabunPSK" w:cs="TH SarabunPSK" w:hint="cs"/>
          <w:sz w:val="32"/>
          <w:szCs w:val="32"/>
          <w:cs/>
        </w:rPr>
        <w:t>หาดส</w:t>
      </w:r>
      <w:proofErr w:type="spellEnd"/>
      <w:r w:rsidR="00502AA9">
        <w:rPr>
          <w:rFonts w:ascii="TH SarabunPSK" w:eastAsia="Sarabun" w:hAnsi="TH SarabunPSK" w:cs="TH SarabunPSK" w:hint="cs"/>
          <w:sz w:val="32"/>
          <w:szCs w:val="32"/>
          <w:cs/>
        </w:rPr>
        <w:t>มิหล</w:t>
      </w:r>
      <w:r w:rsidRPr="001C6059">
        <w:rPr>
          <w:rFonts w:ascii="TH SarabunPSK" w:eastAsia="Sarabun" w:hAnsi="TH SarabunPSK" w:cs="TH SarabunPSK" w:hint="cs"/>
          <w:sz w:val="32"/>
          <w:szCs w:val="32"/>
          <w:cs/>
        </w:rPr>
        <w:t>า</w:t>
      </w:r>
    </w:p>
    <w:p w14:paraId="0000000C" w14:textId="1C061BC3" w:rsidR="00181761" w:rsidRPr="001C6059" w:rsidRDefault="00C4323A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_________________________________</w:t>
      </w:r>
    </w:p>
    <w:p w14:paraId="0000000D" w14:textId="20576B6A" w:rsidR="00181761" w:rsidRPr="001C6059" w:rsidRDefault="00F7655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1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 w:rsidR="006C246E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อาจารย์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หลักสูตรการตลาด คณะวิทยาการจัดการ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มหาวิทยาลัยราช</w:t>
      </w:r>
      <w:proofErr w:type="spellStart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ภัฏ</w:t>
      </w:r>
      <w:proofErr w:type="spellEnd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สงขลา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จังหวัดสงขลา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>90110</w:t>
      </w:r>
    </w:p>
    <w:p w14:paraId="0000000E" w14:textId="7F4ACD66" w:rsidR="00181761" w:rsidRPr="001C6059" w:rsidRDefault="00F7655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2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 w:rsidR="006C246E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อาจารย์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หลักสูตรการจัดการ คณะวิทยาการจัดการ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มหาวิทยาลัยราช</w:t>
      </w:r>
      <w:proofErr w:type="spellStart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ภัฏ</w:t>
      </w:r>
      <w:proofErr w:type="spellEnd"/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>สงขลา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,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cs/>
        </w:rPr>
        <w:t xml:space="preserve">จังหวัดสงขลา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>90110</w:t>
      </w:r>
    </w:p>
    <w:p w14:paraId="0000000F" w14:textId="16D08935" w:rsidR="00181761" w:rsidRPr="001C6059" w:rsidRDefault="00F7655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3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 w:rsidR="006C246E">
        <w:rPr>
          <w:rFonts w:ascii="TH SarabunPSK" w:eastAsia="Sarabun" w:hAnsi="TH SarabunPSK" w:cs="TH SarabunPSK" w:hint="cs"/>
          <w:sz w:val="24"/>
          <w:szCs w:val="24"/>
          <w:cs/>
        </w:rPr>
        <w:t xml:space="preserve">อาจารย์ 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หลักสูตรรัฐ</w:t>
      </w:r>
      <w:proofErr w:type="spellStart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ประศาสน</w:t>
      </w:r>
      <w:proofErr w:type="spellEnd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ศาสตร์ วิทยาลัยการจัดการและพัฒนาท้องถิ่น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</w:rPr>
        <w:t xml:space="preserve">, 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มหาวิทยาลัยราช</w:t>
      </w:r>
      <w:proofErr w:type="spellStart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ภัฏ</w:t>
      </w:r>
      <w:proofErr w:type="spellEnd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พิบูลสงคราม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</w:rPr>
        <w:t xml:space="preserve">, 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จังหวัดพิษณุโลก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</w:rPr>
        <w:t>, 65000</w:t>
      </w:r>
    </w:p>
    <w:p w14:paraId="00000010" w14:textId="295FA7F5" w:rsidR="00181761" w:rsidRDefault="00F7655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sz w:val="24"/>
          <w:szCs w:val="24"/>
        </w:rPr>
      </w:pPr>
      <w:r w:rsidRPr="000D796A">
        <w:rPr>
          <w:rFonts w:ascii="TH SarabunPSK" w:eastAsia="Sarabun" w:hAnsi="TH SarabunPSK" w:cs="TH SarabunPSK" w:hint="cs"/>
          <w:sz w:val="24"/>
          <w:szCs w:val="24"/>
          <w:vertAlign w:val="superscript"/>
        </w:rPr>
        <w:t xml:space="preserve">4   </w:t>
      </w:r>
      <w:r w:rsidR="006C246E">
        <w:rPr>
          <w:rFonts w:ascii="TH SarabunPSK" w:eastAsia="Sarabun" w:hAnsi="TH SarabunPSK" w:cs="TH SarabunPSK" w:hint="cs"/>
          <w:sz w:val="24"/>
          <w:szCs w:val="24"/>
          <w:cs/>
        </w:rPr>
        <w:t>อาจารย์ หลักสูตร</w:t>
      </w:r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รัฐ</w:t>
      </w:r>
      <w:proofErr w:type="spellStart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ประศาสน</w:t>
      </w:r>
      <w:proofErr w:type="spellEnd"/>
      <w:r w:rsidR="005B250D" w:rsidRPr="001C6059">
        <w:rPr>
          <w:rFonts w:ascii="TH SarabunPSK" w:eastAsia="Sarabun" w:hAnsi="TH SarabunPSK" w:cs="TH SarabunPSK" w:hint="cs"/>
          <w:sz w:val="24"/>
          <w:szCs w:val="24"/>
          <w:cs/>
        </w:rPr>
        <w:t>ศาสตร์</w:t>
      </w:r>
      <w:r w:rsidR="005B250D">
        <w:rPr>
          <w:rFonts w:ascii="TH SarabunPSK" w:eastAsia="Sarabun" w:hAnsi="TH SarabunPSK" w:cs="TH SarabunPSK"/>
          <w:sz w:val="24"/>
          <w:szCs w:val="24"/>
        </w:rPr>
        <w:t xml:space="preserve">, </w:t>
      </w:r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คณะมนุษย์ศาสตร์และสังคมศาสตร์</w:t>
      </w:r>
      <w:r w:rsidR="005B250D">
        <w:rPr>
          <w:rFonts w:ascii="TH SarabunPSK" w:eastAsia="Sarabun" w:hAnsi="TH SarabunPSK" w:cs="TH SarabunPSK"/>
          <w:sz w:val="24"/>
          <w:szCs w:val="24"/>
        </w:rPr>
        <w:t xml:space="preserve">, </w:t>
      </w:r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มหาวิทยาลัยราย</w:t>
      </w:r>
      <w:proofErr w:type="spellStart"/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ภัฏ</w:t>
      </w:r>
      <w:proofErr w:type="spellEnd"/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ภูเก็ต</w:t>
      </w:r>
      <w:r w:rsidR="005B250D">
        <w:rPr>
          <w:rFonts w:ascii="TH SarabunPSK" w:eastAsia="Sarabun" w:hAnsi="TH SarabunPSK" w:cs="TH SarabunPSK"/>
          <w:sz w:val="24"/>
          <w:szCs w:val="24"/>
        </w:rPr>
        <w:t xml:space="preserve">, </w:t>
      </w:r>
      <w:r w:rsidR="005B250D">
        <w:rPr>
          <w:rFonts w:ascii="TH SarabunPSK" w:eastAsia="Sarabun" w:hAnsi="TH SarabunPSK" w:cs="TH SarabunPSK" w:hint="cs"/>
          <w:sz w:val="24"/>
          <w:szCs w:val="24"/>
          <w:cs/>
        </w:rPr>
        <w:t>จังหวัดภูเก็ต</w:t>
      </w:r>
      <w:r w:rsidR="005B250D">
        <w:rPr>
          <w:rFonts w:ascii="TH SarabunPSK" w:eastAsia="Sarabun" w:hAnsi="TH SarabunPSK" w:cs="TH SarabunPSK"/>
          <w:sz w:val="24"/>
          <w:szCs w:val="24"/>
        </w:rPr>
        <w:t>, 83000</w:t>
      </w:r>
    </w:p>
    <w:p w14:paraId="123520EC" w14:textId="77777777" w:rsidR="00F05896" w:rsidRPr="001C6059" w:rsidRDefault="00F05896" w:rsidP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1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Lecturer, Faculty of Management Sciences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Songkhla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Rajabhat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University,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Songkhla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90000</w:t>
      </w:r>
    </w:p>
    <w:p w14:paraId="1B3CAB38" w14:textId="77777777" w:rsidR="00F05896" w:rsidRPr="001C6059" w:rsidRDefault="00F05896" w:rsidP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2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 xml:space="preserve"> 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Lecturer, Faculty of Management Sciences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Songkhla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Rajabhat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University,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Songkhla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90000</w:t>
      </w:r>
    </w:p>
    <w:p w14:paraId="018140A4" w14:textId="77777777" w:rsidR="00F05896" w:rsidRPr="001C6059" w:rsidRDefault="00F05896" w:rsidP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  <w:vertAlign w:val="superscript"/>
        </w:rPr>
        <w:t>3</w:t>
      </w:r>
      <w:r w:rsidRPr="001C6059">
        <w:rPr>
          <w:rFonts w:ascii="TH SarabunPSK" w:eastAsia="Sarabun" w:hAnsi="TH SarabunPSK" w:cs="TH SarabunPSK" w:hint="cs"/>
          <w:color w:val="000000"/>
          <w:sz w:val="24"/>
          <w:szCs w:val="24"/>
        </w:rPr>
        <w:tab/>
      </w:r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Lecturer, College of Local Management and Development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Pibulsongkram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Rajabhat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University</w:t>
      </w:r>
      <w:r w:rsidRPr="001C6059">
        <w:rPr>
          <w:rFonts w:ascii="TH SarabunPSK" w:eastAsia="Sarabun" w:hAnsi="TH SarabunPSK" w:cs="TH SarabunPSK" w:hint="cs"/>
          <w:sz w:val="24"/>
          <w:szCs w:val="24"/>
        </w:rPr>
        <w:t xml:space="preserve">, </w:t>
      </w:r>
      <w:proofErr w:type="spellStart"/>
      <w:proofErr w:type="gramStart"/>
      <w:r>
        <w:rPr>
          <w:rFonts w:ascii="TH SarabunPSK" w:eastAsia="Sarabun" w:hAnsi="TH SarabunPSK" w:cs="TH SarabunPSK"/>
          <w:sz w:val="24"/>
          <w:szCs w:val="24"/>
        </w:rPr>
        <w:t>Phitsanulok</w:t>
      </w:r>
      <w:proofErr w:type="spellEnd"/>
      <w:r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Pr="001C6059">
        <w:rPr>
          <w:rFonts w:ascii="TH SarabunPSK" w:eastAsia="Sarabun" w:hAnsi="TH SarabunPSK" w:cs="TH SarabunPSK" w:hint="cs"/>
          <w:sz w:val="24"/>
          <w:szCs w:val="24"/>
        </w:rPr>
        <w:t>,</w:t>
      </w:r>
      <w:proofErr w:type="gramEnd"/>
      <w:r w:rsidRPr="001C6059">
        <w:rPr>
          <w:rFonts w:ascii="TH SarabunPSK" w:eastAsia="Sarabun" w:hAnsi="TH SarabunPSK" w:cs="TH SarabunPSK" w:hint="cs"/>
          <w:sz w:val="24"/>
          <w:szCs w:val="24"/>
        </w:rPr>
        <w:t xml:space="preserve"> 65000</w:t>
      </w:r>
    </w:p>
    <w:p w14:paraId="56997705" w14:textId="77777777" w:rsidR="00F05896" w:rsidRDefault="00F05896" w:rsidP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sz w:val="24"/>
          <w:szCs w:val="24"/>
        </w:rPr>
      </w:pPr>
      <w:r w:rsidRPr="000D796A">
        <w:rPr>
          <w:rFonts w:ascii="TH SarabunPSK" w:eastAsia="Sarabun" w:hAnsi="TH SarabunPSK" w:cs="TH SarabunPSK" w:hint="cs"/>
          <w:sz w:val="24"/>
          <w:szCs w:val="24"/>
          <w:vertAlign w:val="superscript"/>
        </w:rPr>
        <w:t xml:space="preserve">4   </w:t>
      </w:r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Lecturer, Faculty of Humanities &amp; Social Sciences Phuket </w:t>
      </w:r>
      <w:proofErr w:type="spellStart"/>
      <w:r>
        <w:rPr>
          <w:rFonts w:ascii="TH SarabunPSK" w:eastAsia="Sarabun" w:hAnsi="TH SarabunPSK" w:cs="TH SarabunPSK"/>
          <w:color w:val="000000"/>
          <w:sz w:val="24"/>
          <w:szCs w:val="24"/>
        </w:rPr>
        <w:t>Rajabhat</w:t>
      </w:r>
      <w:proofErr w:type="spellEnd"/>
      <w:r>
        <w:rPr>
          <w:rFonts w:ascii="TH SarabunPSK" w:eastAsia="Sarabun" w:hAnsi="TH SarabunPSK" w:cs="TH SarabunPSK"/>
          <w:color w:val="000000"/>
          <w:sz w:val="24"/>
          <w:szCs w:val="24"/>
        </w:rPr>
        <w:t xml:space="preserve"> University</w:t>
      </w:r>
      <w:r>
        <w:rPr>
          <w:rFonts w:ascii="TH SarabunPSK" w:eastAsia="Sarabun" w:hAnsi="TH SarabunPSK" w:cs="TH SarabunPSK"/>
          <w:sz w:val="24"/>
          <w:szCs w:val="24"/>
        </w:rPr>
        <w:t>, Phuket 83000</w:t>
      </w:r>
    </w:p>
    <w:p w14:paraId="78E8B358" w14:textId="2F63736F" w:rsidR="00F05896" w:rsidRDefault="00F0589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H SarabunPSK" w:eastAsia="Sarabun" w:hAnsi="TH SarabunPSK" w:cs="TH SarabunPSK"/>
          <w:sz w:val="24"/>
          <w:szCs w:val="24"/>
        </w:rPr>
      </w:pPr>
    </w:p>
    <w:p w14:paraId="00000011" w14:textId="77777777" w:rsidR="00181761" w:rsidRPr="001C6059" w:rsidRDefault="00181761">
      <w:pPr>
        <w:spacing w:after="0" w:line="240" w:lineRule="auto"/>
        <w:rPr>
          <w:rFonts w:ascii="TH SarabunPSK" w:eastAsia="Sarabun" w:hAnsi="TH SarabunPSK" w:cs="TH SarabunPSK"/>
          <w:sz w:val="24"/>
          <w:szCs w:val="24"/>
          <w:cs/>
        </w:rPr>
      </w:pPr>
    </w:p>
    <w:p w14:paraId="766241F5" w14:textId="77777777" w:rsidR="00C4323A" w:rsidRDefault="00C4323A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2894453" w14:textId="77777777" w:rsidR="00C4323A" w:rsidRDefault="00C4323A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70EE26B" w14:textId="77777777" w:rsidR="00C4323A" w:rsidRDefault="00C4323A" w:rsidP="00697B71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43502525" w14:textId="77777777" w:rsidR="00C4323A" w:rsidRDefault="00C4323A" w:rsidP="00942D1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A98F825" w14:textId="77777777" w:rsidR="00C4323A" w:rsidRPr="001C6059" w:rsidRDefault="00C4323A" w:rsidP="00C4323A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lastRenderedPageBreak/>
        <w:t xml:space="preserve">Influence of Service Quality of Thailand Tourist Satisfaction impact of Thai Seafood restaurant in </w:t>
      </w:r>
      <w:proofErr w:type="spellStart"/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t>Samila</w:t>
      </w:r>
      <w:proofErr w:type="spellEnd"/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t xml:space="preserve"> Beach </w:t>
      </w:r>
      <w:proofErr w:type="spellStart"/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t>Songkhla</w:t>
      </w:r>
      <w:proofErr w:type="spellEnd"/>
      <w:r w:rsidRPr="001C6059">
        <w:rPr>
          <w:rFonts w:ascii="TH SarabunPSK" w:eastAsia="Sarabun" w:hAnsi="TH SarabunPSK" w:cs="TH SarabunPSK" w:hint="cs"/>
          <w:b/>
          <w:sz w:val="36"/>
          <w:szCs w:val="36"/>
        </w:rPr>
        <w:t xml:space="preserve"> province</w:t>
      </w:r>
    </w:p>
    <w:p w14:paraId="473E12BC" w14:textId="77777777" w:rsidR="00C4323A" w:rsidRPr="00A125CF" w:rsidRDefault="00C4323A" w:rsidP="00C4323A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Rarina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Mookda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Sirichanok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Intasuwan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Sirikanya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Chotchoung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,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Tunwarat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proofErr w:type="spellStart"/>
      <w:r w:rsidRPr="00A125CF">
        <w:rPr>
          <w:rFonts w:ascii="TH SarabunPSK" w:eastAsia="Sarabun" w:hAnsi="TH SarabunPSK" w:cs="TH SarabunPSK" w:hint="cs"/>
          <w:sz w:val="28"/>
          <w:szCs w:val="28"/>
        </w:rPr>
        <w:t>Kongnun</w:t>
      </w:r>
      <w:proofErr w:type="spellEnd"/>
      <w:r w:rsidRPr="00A125CF">
        <w:rPr>
          <w:rFonts w:ascii="TH SarabunPSK" w:eastAsia="Sarabun" w:hAnsi="TH SarabunPSK" w:cs="TH SarabunPSK" w:hint="cs"/>
          <w:sz w:val="28"/>
          <w:szCs w:val="28"/>
        </w:rPr>
        <w:t>,</w:t>
      </w:r>
      <w:r w:rsidRPr="00A125CF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14:paraId="33617EE7" w14:textId="77777777" w:rsidR="00C4323A" w:rsidRPr="00A125CF" w:rsidRDefault="00C4323A" w:rsidP="00C4323A">
      <w:pP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  <w:proofErr w:type="spellStart"/>
      <w:r w:rsidRPr="00A125CF">
        <w:rPr>
          <w:rFonts w:ascii="TH SarabunPSK" w:eastAsia="Sarabun" w:hAnsi="TH SarabunPSK" w:cs="TH SarabunPSK"/>
          <w:sz w:val="28"/>
          <w:szCs w:val="28"/>
        </w:rPr>
        <w:t>Yusraw</w:t>
      </w:r>
      <w:proofErr w:type="spellEnd"/>
      <w:r w:rsidRPr="00A125CF">
        <w:rPr>
          <w:rFonts w:ascii="TH SarabunPSK" w:eastAsia="Sarabun" w:hAnsi="TH SarabunPSK" w:cs="TH SarabunPSK"/>
          <w:sz w:val="28"/>
          <w:szCs w:val="28"/>
        </w:rPr>
        <w:t xml:space="preserve"> O-</w:t>
      </w:r>
      <w:proofErr w:type="spellStart"/>
      <w:r w:rsidRPr="00A125CF">
        <w:rPr>
          <w:rFonts w:ascii="TH SarabunPSK" w:eastAsia="Sarabun" w:hAnsi="TH SarabunPSK" w:cs="TH SarabunPSK"/>
          <w:sz w:val="28"/>
          <w:szCs w:val="28"/>
        </w:rPr>
        <w:t>manee</w:t>
      </w:r>
      <w:proofErr w:type="spellEnd"/>
    </w:p>
    <w:p w14:paraId="13E606A1" w14:textId="77777777" w:rsidR="00C4323A" w:rsidRDefault="00C4323A" w:rsidP="00C4323A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4D164D6A" w14:textId="77777777" w:rsidR="00C4323A" w:rsidRPr="001C6059" w:rsidRDefault="00C4323A" w:rsidP="007C230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1C6059">
        <w:rPr>
          <w:rFonts w:ascii="TH SarabunPSK" w:eastAsia="Sarabun" w:hAnsi="TH SarabunPSK" w:cs="TH SarabunPSK" w:hint="cs"/>
          <w:b/>
          <w:sz w:val="32"/>
          <w:szCs w:val="32"/>
        </w:rPr>
        <w:t>Abstract</w:t>
      </w:r>
    </w:p>
    <w:p w14:paraId="6BA4A90E" w14:textId="5F23CE8A" w:rsidR="00C4323A" w:rsidRPr="00B647F5" w:rsidRDefault="00C4323A" w:rsidP="00C4323A">
      <w:pPr>
        <w:spacing w:after="0" w:line="240" w:lineRule="auto"/>
        <w:jc w:val="both"/>
        <w:rPr>
          <w:rFonts w:ascii="TH SarabunPSK" w:eastAsia="Sarabun" w:hAnsi="TH SarabunPSK" w:cs="TH SarabunPSK"/>
          <w:sz w:val="36"/>
          <w:szCs w:val="36"/>
        </w:rPr>
      </w:pPr>
      <w:r w:rsidRPr="001C605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="00014148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014148">
        <w:rPr>
          <w:rFonts w:ascii="TH SarabunPSK" w:eastAsia="Sarabun" w:hAnsi="TH SarabunPSK" w:cs="TH SarabunPSK"/>
          <w:sz w:val="32"/>
          <w:szCs w:val="32"/>
        </w:rPr>
        <w:t>P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urpose of this study </w:t>
      </w:r>
      <w:r w:rsidR="00014148">
        <w:rPr>
          <w:rFonts w:ascii="TH SarabunPSK" w:eastAsia="Sarabun" w:hAnsi="TH SarabunPSK" w:cs="TH SarabunPSK"/>
          <w:sz w:val="32"/>
          <w:szCs w:val="32"/>
        </w:rPr>
        <w:t>was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to examine</w:t>
      </w:r>
      <w:r w:rsidRPr="001C6059">
        <w:rPr>
          <w:rFonts w:ascii="TH SarabunPSK" w:eastAsia="Sarabun" w:hAnsi="TH SarabunPSK" w:cs="TH SarabunPSK" w:hint="cs"/>
        </w:rPr>
        <w:t xml:space="preserve"> 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>the influence of service quality on</w:t>
      </w:r>
      <w:r w:rsidR="00014148">
        <w:rPr>
          <w:rFonts w:ascii="TH SarabunPSK" w:eastAsia="Sarabun" w:hAnsi="TH SarabunPSK" w:cs="TH SarabunPSK"/>
          <w:sz w:val="32"/>
          <w:szCs w:val="32"/>
        </w:rPr>
        <w:t xml:space="preserve"> the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gramStart"/>
      <w:r w:rsidRPr="001C6059">
        <w:rPr>
          <w:rFonts w:ascii="TH SarabunPSK" w:eastAsia="Sarabun" w:hAnsi="TH SarabunPSK" w:cs="TH SarabunPSK" w:hint="cs"/>
          <w:sz w:val="32"/>
          <w:szCs w:val="32"/>
        </w:rPr>
        <w:t>tourists</w:t>
      </w:r>
      <w:proofErr w:type="gramEnd"/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>satisfaction of</w:t>
      </w:r>
      <w:r w:rsidRPr="00B647F5">
        <w:rPr>
          <w:rFonts w:ascii="TH SarabunPSK" w:eastAsia="Sarabun" w:hAnsi="TH SarabunPSK" w:cs="TH SarabunPSK" w:hint="cs"/>
          <w:sz w:val="36"/>
          <w:szCs w:val="36"/>
        </w:rPr>
        <w:t xml:space="preserve">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Thai Seafood restaurant in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Beach </w:t>
      </w:r>
      <w:r w:rsidR="00014148">
        <w:rPr>
          <w:rFonts w:ascii="TH SarabunPSK" w:eastAsia="Sarabun" w:hAnsi="TH SarabunPSK" w:cs="TH SarabunPSK"/>
          <w:sz w:val="32"/>
          <w:szCs w:val="32"/>
        </w:rPr>
        <w:t xml:space="preserve">located in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Songkhla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province</w:t>
      </w:r>
      <w:r w:rsidRPr="00B647F5">
        <w:rPr>
          <w:rFonts w:ascii="TH SarabunPSK" w:eastAsia="Sarabun" w:hAnsi="TH SarabunPSK" w:cs="TH SarabunPSK" w:hint="cs"/>
          <w:sz w:val="36"/>
          <w:szCs w:val="36"/>
        </w:rPr>
        <w:t>.</w:t>
      </w:r>
    </w:p>
    <w:p w14:paraId="53A67002" w14:textId="77777777" w:rsidR="00CF26A7" w:rsidRPr="001C6059" w:rsidRDefault="00C4323A" w:rsidP="00CF26A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.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ab/>
      </w:r>
      <w:r w:rsidR="0063665F">
        <w:rPr>
          <w:rFonts w:ascii="TH SarabunPSK" w:eastAsia="Sarabun" w:hAnsi="TH SarabunPSK" w:cs="TH SarabunPSK"/>
          <w:sz w:val="32"/>
          <w:szCs w:val="32"/>
        </w:rPr>
        <w:t>For that matter, t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he respondent for this study </w:t>
      </w:r>
      <w:r w:rsidR="0063665F">
        <w:rPr>
          <w:rFonts w:ascii="TH SarabunPSK" w:eastAsia="Sarabun" w:hAnsi="TH SarabunPSK" w:cs="TH SarabunPSK"/>
          <w:sz w:val="32"/>
          <w:szCs w:val="32"/>
        </w:rPr>
        <w:t>were the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63665F">
        <w:rPr>
          <w:rFonts w:ascii="TH SarabunPSK" w:eastAsia="Sarabun" w:hAnsi="TH SarabunPSK" w:cs="TH SarabunPSK"/>
          <w:sz w:val="32"/>
          <w:szCs w:val="32"/>
        </w:rPr>
        <w:t>tourists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who used the service at </w:t>
      </w:r>
      <w:r w:rsidR="0063665F">
        <w:rPr>
          <w:rFonts w:ascii="TH SarabunPSK" w:eastAsia="Sarabun" w:hAnsi="TH SarabunPSK" w:cs="TH SarabunPSK"/>
          <w:sz w:val="32"/>
          <w:szCs w:val="32"/>
        </w:rPr>
        <w:t>the aforementioned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restaurant in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Beach</w:t>
      </w:r>
      <w:proofErr w:type="gramStart"/>
      <w:r w:rsidR="0063665F"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647F5">
        <w:rPr>
          <w:rFonts w:ascii="TH SarabunPSK" w:eastAsia="Sarabun" w:hAnsi="TH SarabunPSK" w:cs="TH SarabunPSK" w:hint="cs"/>
          <w:sz w:val="32"/>
          <w:szCs w:val="32"/>
        </w:rPr>
        <w:t>Songkhla</w:t>
      </w:r>
      <w:proofErr w:type="spellEnd"/>
      <w:proofErr w:type="gramEnd"/>
      <w:r w:rsidRPr="00B647F5">
        <w:rPr>
          <w:rFonts w:ascii="TH SarabunPSK" w:eastAsia="Sarabun" w:hAnsi="TH SarabunPSK" w:cs="TH SarabunPSK" w:hint="cs"/>
          <w:sz w:val="32"/>
          <w:szCs w:val="32"/>
        </w:rPr>
        <w:t xml:space="preserve"> province</w:t>
      </w:r>
      <w:r w:rsidR="0063665F">
        <w:rPr>
          <w:rFonts w:ascii="TH SarabunPSK" w:eastAsia="Sarabun" w:hAnsi="TH SarabunPSK" w:cs="TH SarabunPSK"/>
          <w:sz w:val="32"/>
          <w:szCs w:val="32"/>
        </w:rPr>
        <w:t xml:space="preserve">.  Four hundred (400) respondents were selected by convenience sampling in the data collection phase executed during May – July 2020.  Descriptive statistical analysis was performed to obtain the percentage, average score and standard deviation.  In addition, </w:t>
      </w:r>
      <w:r w:rsidR="00482259">
        <w:rPr>
          <w:rFonts w:ascii="TH SarabunPSK" w:eastAsia="Sarabun" w:hAnsi="TH SarabunPSK" w:cs="TH SarabunPSK"/>
          <w:sz w:val="32"/>
          <w:szCs w:val="32"/>
        </w:rPr>
        <w:t xml:space="preserve">inferential statistical analysis was performed applying multiple regression analysis to examine the relationship between the dependent and independent variables of the study.  The </w:t>
      </w:r>
      <w:proofErr w:type="gramStart"/>
      <w:r w:rsidR="00482259">
        <w:rPr>
          <w:rFonts w:ascii="TH SarabunPSK" w:eastAsia="Sarabun" w:hAnsi="TH SarabunPSK" w:cs="TH SarabunPSK"/>
          <w:sz w:val="32"/>
          <w:szCs w:val="32"/>
        </w:rPr>
        <w:t>result of the study showed that majority of the samples were</w:t>
      </w:r>
      <w:proofErr w:type="gramEnd"/>
      <w:r w:rsidR="00482259">
        <w:rPr>
          <w:rFonts w:ascii="TH SarabunPSK" w:eastAsia="Sarabun" w:hAnsi="TH SarabunPSK" w:cs="TH SarabunPSK"/>
          <w:sz w:val="32"/>
          <w:szCs w:val="32"/>
        </w:rPr>
        <w:t xml:space="preserve"> female, and had the age range between 30-39 years with the educational level of bachelor’s degree.  They worked </w:t>
      </w:r>
      <w:proofErr w:type="gramStart"/>
      <w:r w:rsidR="00482259">
        <w:rPr>
          <w:rFonts w:ascii="TH SarabunPSK" w:eastAsia="Sarabun" w:hAnsi="TH SarabunPSK" w:cs="TH SarabunPSK"/>
          <w:sz w:val="32"/>
          <w:szCs w:val="32"/>
        </w:rPr>
        <w:t xml:space="preserve">as a </w:t>
      </w:r>
      <w:r w:rsidR="005954B7">
        <w:rPr>
          <w:rFonts w:ascii="TH SarabunPSK" w:eastAsia="Sarabun" w:hAnsi="TH SarabunPSK" w:cs="TH SarabunPSK"/>
          <w:sz w:val="32"/>
          <w:szCs w:val="32"/>
        </w:rPr>
        <w:t>private firm employees</w:t>
      </w:r>
      <w:proofErr w:type="gramEnd"/>
      <w:r w:rsidR="005954B7">
        <w:rPr>
          <w:rFonts w:ascii="TH SarabunPSK" w:eastAsia="Sarabun" w:hAnsi="TH SarabunPSK" w:cs="TH SarabunPSK"/>
          <w:sz w:val="32"/>
          <w:szCs w:val="32"/>
        </w:rPr>
        <w:t xml:space="preserve"> and earned between 15,000 – 20,000 </w:t>
      </w:r>
      <w:proofErr w:type="spellStart"/>
      <w:r w:rsidR="005954B7">
        <w:rPr>
          <w:rFonts w:ascii="TH SarabunPSK" w:eastAsia="Sarabun" w:hAnsi="TH SarabunPSK" w:cs="TH SarabunPSK"/>
          <w:sz w:val="32"/>
          <w:szCs w:val="32"/>
        </w:rPr>
        <w:t>bath</w:t>
      </w:r>
      <w:proofErr w:type="spellEnd"/>
      <w:r w:rsidR="005954B7">
        <w:rPr>
          <w:rFonts w:ascii="TH SarabunPSK" w:eastAsia="Sarabun" w:hAnsi="TH SarabunPSK" w:cs="TH SarabunPSK"/>
          <w:sz w:val="32"/>
          <w:szCs w:val="32"/>
        </w:rPr>
        <w:t xml:space="preserve"> per month on average.  The </w:t>
      </w:r>
      <w:proofErr w:type="gramStart"/>
      <w:r w:rsidR="005954B7">
        <w:rPr>
          <w:rFonts w:ascii="TH SarabunPSK" w:eastAsia="Sarabun" w:hAnsi="TH SarabunPSK" w:cs="TH SarabunPSK"/>
          <w:sz w:val="32"/>
          <w:szCs w:val="32"/>
        </w:rPr>
        <w:t>respondents</w:t>
      </w:r>
      <w:proofErr w:type="gramEnd"/>
      <w:r w:rsidR="005954B7">
        <w:rPr>
          <w:rFonts w:ascii="TH SarabunPSK" w:eastAsia="Sarabun" w:hAnsi="TH SarabunPSK" w:cs="TH SarabunPSK"/>
          <w:sz w:val="32"/>
          <w:szCs w:val="32"/>
        </w:rPr>
        <w:t xml:space="preserve"> option toward the overall tourist satisfaction was shown at the ‘satisfied’ level.  In terms of service quality, the respondents had the level of satisfaction in service quality with a statistically significant difference at the 0.05 level.  Following are the values along with the </w:t>
      </w:r>
      <w:proofErr w:type="gramStart"/>
      <w:r w:rsidR="005954B7">
        <w:rPr>
          <w:rFonts w:ascii="TH SarabunPSK" w:eastAsia="Sarabun" w:hAnsi="TH SarabunPSK" w:cs="TH SarabunPSK"/>
          <w:sz w:val="32"/>
          <w:szCs w:val="32"/>
        </w:rPr>
        <w:t>factors :</w:t>
      </w:r>
      <w:proofErr w:type="gramEnd"/>
      <w:r w:rsidR="005954B7">
        <w:rPr>
          <w:rFonts w:ascii="TH SarabunPSK" w:eastAsia="Sarabun" w:hAnsi="TH SarabunPSK" w:cs="TH SarabunPSK"/>
          <w:sz w:val="32"/>
          <w:szCs w:val="32"/>
        </w:rPr>
        <w:t xml:space="preserve"> Tangibles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453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954B7">
        <w:rPr>
          <w:rFonts w:ascii="TH SarabunPSK" w:eastAsia="Sarabun" w:hAnsi="TH SarabunPSK" w:cs="TH SarabunPSK"/>
          <w:sz w:val="32"/>
          <w:szCs w:val="32"/>
        </w:rPr>
        <w:t xml:space="preserve">Empathy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241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954B7" w:rsidRPr="001C6059">
        <w:rPr>
          <w:rFonts w:ascii="TH SarabunPSK" w:eastAsia="Sarabun" w:hAnsi="TH SarabunPSK" w:cs="TH SarabunPSK" w:hint="cs"/>
          <w:sz w:val="32"/>
          <w:szCs w:val="32"/>
        </w:rPr>
        <w:t>responsiveness</w:t>
      </w:r>
      <w:r w:rsidR="005954B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105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 Assurance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954B7" w:rsidRPr="001C6059">
        <w:rPr>
          <w:rFonts w:ascii="TH SarabunPSK" w:eastAsia="Sarabun" w:hAnsi="TH SarabunPSK" w:cs="TH SarabunPSK" w:hint="cs"/>
          <w:sz w:val="32"/>
          <w:szCs w:val="32"/>
        </w:rPr>
        <w:t xml:space="preserve">and </w:t>
      </w:r>
      <w:r w:rsidR="005954B7">
        <w:rPr>
          <w:rFonts w:ascii="TH SarabunPSK" w:eastAsia="Sarabun" w:hAnsi="TH SarabunPSK" w:cs="TH SarabunPSK"/>
          <w:sz w:val="32"/>
          <w:szCs w:val="32"/>
        </w:rPr>
        <w:t xml:space="preserve">Reliability </w:t>
      </w:r>
      <w:r w:rsidR="005954B7" w:rsidRPr="00A00AA0">
        <w:rPr>
          <w:rFonts w:ascii="TH SarabunPSK" w:hAnsi="TH SarabunPSK" w:cs="TH SarabunPSK"/>
          <w:sz w:val="32"/>
          <w:szCs w:val="32"/>
        </w:rPr>
        <w:t>(</w:t>
      </w:r>
      <m:oMath>
        <m:r>
          <m:rPr>
            <m:nor/>
          </m:rPr>
          <w:rPr>
            <w:rFonts w:ascii="Arial" w:hAnsi="Arial" w:cs="Arial"/>
            <w:b/>
            <w:bCs/>
            <w:color w:val="000000" w:themeColor="text1"/>
            <w:sz w:val="32"/>
            <w:szCs w:val="32"/>
          </w:rPr>
          <m:t>β</m:t>
        </m:r>
      </m:oMath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</w:rPr>
        <w:t xml:space="preserve"> = 0</w:t>
      </w:r>
      <w:r w:rsidR="005954B7" w:rsidRPr="00A00AA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54B7">
        <w:rPr>
          <w:rFonts w:ascii="TH SarabunPSK" w:hAnsi="TH SarabunPSK" w:cs="TH SarabunPSK"/>
          <w:color w:val="000000" w:themeColor="text1"/>
          <w:sz w:val="32"/>
          <w:szCs w:val="32"/>
        </w:rPr>
        <w:t>080</w:t>
      </w:r>
      <w:r w:rsidR="005954B7" w:rsidRPr="00A00AA0">
        <w:rPr>
          <w:rFonts w:ascii="TH SarabunPSK" w:eastAsiaTheme="minorEastAsia" w:hAnsi="TH SarabunPSK" w:cs="TH SarabunPSK"/>
          <w:color w:val="000000" w:themeColor="text1"/>
          <w:sz w:val="32"/>
          <w:szCs w:val="32"/>
          <w:cs/>
        </w:rPr>
        <w:t>)</w:t>
      </w:r>
      <w:r w:rsidR="00CF26A7">
        <w:rPr>
          <w:rFonts w:ascii="TH SarabunPSK" w:eastAsia="Sarabun" w:hAnsi="TH SarabunPSK" w:cs="TH SarabunPSK"/>
          <w:sz w:val="32"/>
          <w:szCs w:val="32"/>
        </w:rPr>
        <w:t xml:space="preserve"> respectively </w:t>
      </w:r>
      <w:r w:rsidR="00CF26A7" w:rsidRPr="001C6059">
        <w:rPr>
          <w:rFonts w:ascii="TH SarabunPSK" w:eastAsia="Sarabun" w:hAnsi="TH SarabunPSK" w:cs="TH SarabunPSK" w:hint="cs"/>
          <w:sz w:val="32"/>
          <w:szCs w:val="32"/>
        </w:rPr>
        <w:t>objectivity of the respective services, resulting every variable influences satisfaction.</w:t>
      </w:r>
    </w:p>
    <w:p w14:paraId="00000014" w14:textId="77777777" w:rsidR="00181761" w:rsidRPr="001C6059" w:rsidRDefault="00181761" w:rsidP="00697B71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0000015" w14:textId="225F4AB4" w:rsidR="00181761" w:rsidRPr="001C6059" w:rsidRDefault="00F7655C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B647F5">
        <w:rPr>
          <w:rFonts w:ascii="TH SarabunPSK" w:eastAsia="Sarabun" w:hAnsi="TH SarabunPSK" w:cs="TH SarabunPSK" w:hint="cs"/>
          <w:b/>
          <w:bCs/>
          <w:sz w:val="32"/>
          <w:szCs w:val="32"/>
        </w:rPr>
        <w:t>Keywords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service quality, </w:t>
      </w:r>
      <w:r w:rsidR="000A3FDB">
        <w:rPr>
          <w:rFonts w:ascii="TH SarabunPSK" w:eastAsia="Sarabun" w:hAnsi="TH SarabunPSK" w:cs="TH SarabunPSK"/>
          <w:sz w:val="32"/>
          <w:szCs w:val="32"/>
        </w:rPr>
        <w:t>tourist</w:t>
      </w:r>
      <w:r w:rsidRPr="001C6059">
        <w:rPr>
          <w:rFonts w:ascii="TH SarabunPSK" w:eastAsia="Sarabun" w:hAnsi="TH SarabunPSK" w:cs="TH SarabunPSK" w:hint="cs"/>
          <w:sz w:val="32"/>
          <w:szCs w:val="32"/>
        </w:rPr>
        <w:t xml:space="preserve"> satisfaction, </w:t>
      </w:r>
      <w:proofErr w:type="spellStart"/>
      <w:r w:rsidRPr="00B647F5">
        <w:rPr>
          <w:rFonts w:ascii="TH SarabunPSK" w:eastAsia="Sarabun" w:hAnsi="TH SarabunPSK" w:cs="TH SarabunPSK" w:hint="cs"/>
          <w:bCs/>
          <w:sz w:val="32"/>
          <w:szCs w:val="32"/>
        </w:rPr>
        <w:t>Samila</w:t>
      </w:r>
      <w:proofErr w:type="spellEnd"/>
      <w:r w:rsidRPr="00B647F5">
        <w:rPr>
          <w:rFonts w:ascii="TH SarabunPSK" w:eastAsia="Sarabun" w:hAnsi="TH SarabunPSK" w:cs="TH SarabunPSK" w:hint="cs"/>
          <w:bCs/>
          <w:sz w:val="32"/>
          <w:szCs w:val="32"/>
        </w:rPr>
        <w:t xml:space="preserve"> Beach</w:t>
      </w:r>
    </w:p>
    <w:p w14:paraId="00000016" w14:textId="77777777" w:rsidR="00181761" w:rsidRDefault="00181761">
      <w:pPr>
        <w:rPr>
          <w:rFonts w:ascii="TH SarabunPSK" w:eastAsia="Sarabun" w:hAnsi="TH SarabunPSK" w:cs="TH SarabunPSK"/>
        </w:rPr>
      </w:pPr>
    </w:p>
    <w:p w14:paraId="4CBD3036" w14:textId="77777777" w:rsidR="004F170F" w:rsidRPr="001C6059" w:rsidRDefault="004F170F" w:rsidP="004F170F">
      <w:pPr>
        <w:spacing w:after="0" w:line="240" w:lineRule="auto"/>
        <w:rPr>
          <w:rFonts w:ascii="TH SarabunPSK" w:eastAsia="Sarabun" w:hAnsi="TH SarabunPSK" w:cs="TH SarabunPSK"/>
          <w:sz w:val="24"/>
          <w:szCs w:val="24"/>
          <w:cs/>
        </w:rPr>
      </w:pPr>
    </w:p>
    <w:p w14:paraId="79C1A20F" w14:textId="77777777" w:rsidR="004F170F" w:rsidRPr="004F170F" w:rsidRDefault="004F170F">
      <w:pPr>
        <w:rPr>
          <w:rFonts w:ascii="TH SarabunPSK" w:eastAsia="Sarabun" w:hAnsi="TH SarabunPSK" w:cs="TH SarabunPSK"/>
        </w:rPr>
      </w:pPr>
    </w:p>
    <w:sectPr w:rsidR="004F170F" w:rsidRPr="004F170F" w:rsidSect="00C4323A">
      <w:pgSz w:w="11906" w:h="16838"/>
      <w:pgMar w:top="1530" w:right="1196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61"/>
    <w:rsid w:val="00014148"/>
    <w:rsid w:val="000A3FDB"/>
    <w:rsid w:val="000D796A"/>
    <w:rsid w:val="000E03E3"/>
    <w:rsid w:val="00175E4F"/>
    <w:rsid w:val="00181761"/>
    <w:rsid w:val="001A2956"/>
    <w:rsid w:val="001C6059"/>
    <w:rsid w:val="001F140C"/>
    <w:rsid w:val="00267DDC"/>
    <w:rsid w:val="00294C0C"/>
    <w:rsid w:val="00340F90"/>
    <w:rsid w:val="00381662"/>
    <w:rsid w:val="00414CC8"/>
    <w:rsid w:val="00432719"/>
    <w:rsid w:val="00482259"/>
    <w:rsid w:val="004C51BC"/>
    <w:rsid w:val="004F170F"/>
    <w:rsid w:val="00502AA9"/>
    <w:rsid w:val="00505A46"/>
    <w:rsid w:val="005954B7"/>
    <w:rsid w:val="005B250D"/>
    <w:rsid w:val="0063665F"/>
    <w:rsid w:val="00697B71"/>
    <w:rsid w:val="006C246E"/>
    <w:rsid w:val="00700614"/>
    <w:rsid w:val="007C2307"/>
    <w:rsid w:val="00942D1E"/>
    <w:rsid w:val="00965AF5"/>
    <w:rsid w:val="009C722F"/>
    <w:rsid w:val="00A00AA0"/>
    <w:rsid w:val="00A125CF"/>
    <w:rsid w:val="00AD07E5"/>
    <w:rsid w:val="00B31EE6"/>
    <w:rsid w:val="00B647F5"/>
    <w:rsid w:val="00BC65D5"/>
    <w:rsid w:val="00C32552"/>
    <w:rsid w:val="00C4323A"/>
    <w:rsid w:val="00CA6151"/>
    <w:rsid w:val="00CD497F"/>
    <w:rsid w:val="00CF26A7"/>
    <w:rsid w:val="00D5467E"/>
    <w:rsid w:val="00E41FE6"/>
    <w:rsid w:val="00E727C0"/>
    <w:rsid w:val="00ED0689"/>
    <w:rsid w:val="00ED0FB1"/>
    <w:rsid w:val="00F05896"/>
    <w:rsid w:val="00F7655C"/>
    <w:rsid w:val="00F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D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A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CF2D-93CC-4842-9A7B-F12FED42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CATTELECOM</dc:creator>
  <cp:lastModifiedBy>CATTELECOM</cp:lastModifiedBy>
  <cp:revision>6</cp:revision>
  <cp:lastPrinted>2021-05-20T10:02:00Z</cp:lastPrinted>
  <dcterms:created xsi:type="dcterms:W3CDTF">2021-05-20T09:11:00Z</dcterms:created>
  <dcterms:modified xsi:type="dcterms:W3CDTF">2021-05-20T10:02:00Z</dcterms:modified>
</cp:coreProperties>
</file>