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6233" w14:textId="77777777" w:rsidR="00594932" w:rsidRPr="00CF075A" w:rsidRDefault="00D20B31">
      <w:pPr>
        <w:spacing w:after="0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CF075A">
        <w:rPr>
          <w:rFonts w:ascii="TH SarabunPSK" w:eastAsia="Sarabun" w:hAnsi="TH SarabunPSK" w:cs="TH SarabunPSK"/>
          <w:b/>
          <w:sz w:val="32"/>
          <w:szCs w:val="32"/>
        </w:rPr>
        <w:t>Developing Student Critical Thinking through Literary Adaptation Blended-learning Online Classroom: English Studies (International Program), Chiang Rai Rajabhat University.</w:t>
      </w:r>
    </w:p>
    <w:p w14:paraId="44A3209C" w14:textId="2D9453E4" w:rsidR="00594932" w:rsidRPr="00E76930" w:rsidRDefault="00D20B31" w:rsidP="006738C9">
      <w:pPr>
        <w:spacing w:after="0"/>
        <w:jc w:val="center"/>
        <w:rPr>
          <w:rFonts w:ascii="TH SarabunPSK" w:eastAsia="Sarabun" w:hAnsi="TH SarabunPSK" w:cs="TH SarabunPSK"/>
          <w:sz w:val="28"/>
          <w:szCs w:val="28"/>
        </w:rPr>
      </w:pPr>
      <w:bookmarkStart w:id="0" w:name="_heading=h.gjdgxs" w:colFirst="0" w:colLast="0"/>
      <w:bookmarkEnd w:id="0"/>
      <w:proofErr w:type="spellStart"/>
      <w:r w:rsidRPr="00E76930">
        <w:rPr>
          <w:rFonts w:ascii="TH SarabunPSK" w:eastAsia="Sarabun" w:hAnsi="TH SarabunPSK" w:cs="TH SarabunPSK"/>
          <w:sz w:val="28"/>
          <w:szCs w:val="28"/>
          <w:u w:val="single"/>
        </w:rPr>
        <w:t>Preeyapha</w:t>
      </w:r>
      <w:proofErr w:type="spellEnd"/>
      <w:r w:rsidRPr="00E76930">
        <w:rPr>
          <w:rFonts w:ascii="TH SarabunPSK" w:eastAsia="Sarabun" w:hAnsi="TH SarabunPSK" w:cs="TH SarabunPSK"/>
          <w:sz w:val="28"/>
          <w:szCs w:val="28"/>
          <w:u w:val="single"/>
        </w:rPr>
        <w:t xml:space="preserve"> </w:t>
      </w:r>
      <w:proofErr w:type="spellStart"/>
      <w:r w:rsidRPr="00E76930">
        <w:rPr>
          <w:rFonts w:ascii="TH SarabunPSK" w:eastAsia="Sarabun" w:hAnsi="TH SarabunPSK" w:cs="TH SarabunPSK"/>
          <w:sz w:val="28"/>
          <w:szCs w:val="28"/>
          <w:u w:val="single"/>
        </w:rPr>
        <w:t>Wangmanee</w:t>
      </w:r>
      <w:proofErr w:type="spellEnd"/>
      <w:r w:rsidRPr="00E76930">
        <w:rPr>
          <w:rFonts w:ascii="TH SarabunPSK" w:eastAsia="Sarabun" w:hAnsi="TH SarabunPSK" w:cs="TH SarabunPSK"/>
          <w:sz w:val="28"/>
          <w:szCs w:val="28"/>
          <w:vertAlign w:val="superscript"/>
        </w:rPr>
        <w:footnoteReference w:id="1"/>
      </w:r>
      <w:r w:rsidRPr="00E76930">
        <w:rPr>
          <w:rFonts w:ascii="TH SarabunPSK" w:eastAsia="Sarabun" w:hAnsi="TH SarabunPSK" w:cs="TH SarabunPSK"/>
          <w:sz w:val="28"/>
          <w:szCs w:val="28"/>
        </w:rPr>
        <w:t xml:space="preserve">* </w:t>
      </w:r>
      <w:proofErr w:type="spellStart"/>
      <w:r w:rsidRPr="00E76930">
        <w:rPr>
          <w:rFonts w:ascii="TH SarabunPSK" w:eastAsia="Sarabun" w:hAnsi="TH SarabunPSK" w:cs="TH SarabunPSK"/>
          <w:sz w:val="28"/>
          <w:szCs w:val="28"/>
        </w:rPr>
        <w:t>Apinya</w:t>
      </w:r>
      <w:proofErr w:type="spellEnd"/>
      <w:r w:rsidRPr="00E76930">
        <w:rPr>
          <w:rFonts w:ascii="TH SarabunPSK" w:eastAsia="Sarabun" w:hAnsi="TH SarabunPSK" w:cs="TH SarabunPSK"/>
          <w:sz w:val="28"/>
          <w:szCs w:val="28"/>
        </w:rPr>
        <w:t xml:space="preserve"> </w:t>
      </w:r>
      <w:proofErr w:type="spellStart"/>
      <w:r w:rsidRPr="00E76930">
        <w:rPr>
          <w:rFonts w:ascii="TH SarabunPSK" w:eastAsia="Sarabun" w:hAnsi="TH SarabunPSK" w:cs="TH SarabunPSK"/>
          <w:sz w:val="28"/>
          <w:szCs w:val="28"/>
        </w:rPr>
        <w:t>Jitmanowan</w:t>
      </w:r>
      <w:proofErr w:type="spellEnd"/>
      <w:r w:rsidRPr="00E76930">
        <w:rPr>
          <w:rFonts w:ascii="TH SarabunPSK" w:eastAsia="Sarabun" w:hAnsi="TH SarabunPSK" w:cs="TH SarabunPSK"/>
          <w:sz w:val="28"/>
          <w:szCs w:val="28"/>
          <w:vertAlign w:val="superscript"/>
        </w:rPr>
        <w:footnoteReference w:id="2"/>
      </w:r>
    </w:p>
    <w:p w14:paraId="4126D198" w14:textId="77777777" w:rsidR="00594932" w:rsidRPr="003D6467" w:rsidRDefault="00D20B31">
      <w:pPr>
        <w:spacing w:after="0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3D6467">
        <w:rPr>
          <w:rFonts w:ascii="TH SarabunPSK" w:eastAsia="Sarabun" w:hAnsi="TH SarabunPSK" w:cs="TH SarabunPSK"/>
          <w:b/>
          <w:sz w:val="32"/>
          <w:szCs w:val="32"/>
        </w:rPr>
        <w:t>Abstract</w:t>
      </w:r>
    </w:p>
    <w:p w14:paraId="094394A8" w14:textId="5C9F2D4F" w:rsidR="00594932" w:rsidRPr="003D6467" w:rsidRDefault="00D20B31">
      <w:pPr>
        <w:spacing w:after="0"/>
        <w:jc w:val="both"/>
        <w:rPr>
          <w:rFonts w:ascii="TH SarabunPSK" w:eastAsia="Sarabun" w:hAnsi="TH SarabunPSK" w:cs="TH SarabunPSK"/>
          <w:sz w:val="32"/>
          <w:szCs w:val="32"/>
        </w:rPr>
      </w:pPr>
      <w:bookmarkStart w:id="1" w:name="_heading=h.30j0zll" w:colFirst="0" w:colLast="0"/>
      <w:bookmarkEnd w:id="1"/>
      <w:r w:rsidRPr="003D6467">
        <w:rPr>
          <w:rFonts w:ascii="TH SarabunPSK" w:eastAsia="Sarabun" w:hAnsi="TH SarabunPSK" w:cs="TH SarabunPSK"/>
          <w:sz w:val="32"/>
          <w:szCs w:val="32"/>
        </w:rPr>
        <w:tab/>
        <w:t>Preparing our students for the 21st century challenges us as teachers to search for a new instruction</w:t>
      </w:r>
      <w:r w:rsidR="0034192F">
        <w:rPr>
          <w:rFonts w:ascii="TH SarabunPSK" w:eastAsia="Sarabun" w:hAnsi="TH SarabunPSK" w:cs="TH SarabunPSK"/>
          <w:sz w:val="32"/>
          <w:szCs w:val="32"/>
        </w:rPr>
        <w:t>al</w:t>
      </w:r>
      <w:r w:rsidRPr="003D6467">
        <w:rPr>
          <w:rFonts w:ascii="TH SarabunPSK" w:eastAsia="Sarabun" w:hAnsi="TH SarabunPSK" w:cs="TH SarabunPSK"/>
          <w:sz w:val="32"/>
          <w:szCs w:val="32"/>
        </w:rPr>
        <w:t xml:space="preserve"> approach to the classroom which provides students</w:t>
      </w:r>
      <w:r w:rsidR="0034192F">
        <w:rPr>
          <w:rFonts w:ascii="TH SarabunPSK" w:eastAsia="Sarabun" w:hAnsi="TH SarabunPSK" w:cs="TH SarabunPSK"/>
          <w:sz w:val="32"/>
          <w:szCs w:val="32"/>
        </w:rPr>
        <w:t xml:space="preserve"> with</w:t>
      </w:r>
      <w:r w:rsidRPr="003D6467">
        <w:rPr>
          <w:rFonts w:ascii="TH SarabunPSK" w:eastAsia="Sarabun" w:hAnsi="TH SarabunPSK" w:cs="TH SarabunPSK"/>
          <w:sz w:val="32"/>
          <w:szCs w:val="32"/>
        </w:rPr>
        <w:t xml:space="preserve"> essential 21</w:t>
      </w:r>
      <w:r w:rsidRPr="003D6467">
        <w:rPr>
          <w:rFonts w:ascii="TH SarabunPSK" w:eastAsia="Sarabun" w:hAnsi="TH SarabunPSK" w:cs="TH SarabunPSK"/>
          <w:sz w:val="32"/>
          <w:szCs w:val="32"/>
          <w:vertAlign w:val="superscript"/>
        </w:rPr>
        <w:t>st</w:t>
      </w:r>
      <w:r w:rsidR="0034192F">
        <w:rPr>
          <w:rFonts w:ascii="TH SarabunPSK" w:eastAsia="Sarabun" w:hAnsi="TH SarabunPSK" w:cs="TH SarabunPSK"/>
          <w:sz w:val="32"/>
          <w:szCs w:val="32"/>
        </w:rPr>
        <w:t>-</w:t>
      </w:r>
      <w:r w:rsidRPr="003D6467">
        <w:rPr>
          <w:rFonts w:ascii="TH SarabunPSK" w:eastAsia="Sarabun" w:hAnsi="TH SarabunPSK" w:cs="TH SarabunPSK"/>
          <w:sz w:val="32"/>
          <w:szCs w:val="32"/>
        </w:rPr>
        <w:t>century skills, including the ability to think critically. Even though the teaching and learning process has been encouraged using a student-centered approach, Thailand has still faced a problem due to the fact that students are not able to use their critical thinking skills in classroom activities frequently. This study is aimed 1) to analyze the effectiveness of</w:t>
      </w:r>
      <w:r w:rsidR="0034192F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3D6467">
        <w:rPr>
          <w:rFonts w:ascii="TH SarabunPSK" w:eastAsia="Sarabun" w:hAnsi="TH SarabunPSK" w:cs="TH SarabunPSK"/>
          <w:sz w:val="32"/>
          <w:szCs w:val="32"/>
        </w:rPr>
        <w:t>literary adaptation blended-learning online on student’s critical thinking, and 2) to investigate attitude</w:t>
      </w:r>
      <w:r w:rsidR="0034192F">
        <w:rPr>
          <w:rFonts w:ascii="TH SarabunPSK" w:eastAsia="Sarabun" w:hAnsi="TH SarabunPSK" w:cs="TH SarabunPSK"/>
          <w:sz w:val="32"/>
          <w:szCs w:val="32"/>
        </w:rPr>
        <w:t>s</w:t>
      </w:r>
      <w:r w:rsidRPr="003D6467">
        <w:rPr>
          <w:rFonts w:ascii="TH SarabunPSK" w:eastAsia="Sarabun" w:hAnsi="TH SarabunPSK" w:cs="TH SarabunPSK"/>
          <w:sz w:val="32"/>
          <w:szCs w:val="32"/>
        </w:rPr>
        <w:t xml:space="preserve"> towards English learning through the use of literary adaptation blended-learning online, of the English Studies (International Program) student</w:t>
      </w:r>
      <w:r w:rsidR="0034192F">
        <w:rPr>
          <w:rFonts w:ascii="TH SarabunPSK" w:eastAsia="Sarabun" w:hAnsi="TH SarabunPSK" w:cs="TH SarabunPSK"/>
          <w:sz w:val="32"/>
          <w:szCs w:val="32"/>
        </w:rPr>
        <w:t>s</w:t>
      </w:r>
      <w:r w:rsidRPr="003D6467">
        <w:rPr>
          <w:rFonts w:ascii="TH SarabunPSK" w:eastAsia="Sarabun" w:hAnsi="TH SarabunPSK" w:cs="TH SarabunPSK"/>
          <w:sz w:val="32"/>
          <w:szCs w:val="32"/>
        </w:rPr>
        <w:t xml:space="preserve"> at Chiang Rai Rajabhat University. Mixed-methods research is used for analyzing data with purposive sampling. The population was 36</w:t>
      </w:r>
      <w:r w:rsidR="0034192F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3D6467">
        <w:rPr>
          <w:rFonts w:ascii="TH SarabunPSK" w:eastAsia="Sarabun" w:hAnsi="TH SarabunPSK" w:cs="TH SarabunPSK"/>
          <w:sz w:val="32"/>
          <w:szCs w:val="32"/>
        </w:rPr>
        <w:t>third-year students who enrolled in the literary adaptation course</w:t>
      </w:r>
      <w:r w:rsidR="0034192F">
        <w:rPr>
          <w:rFonts w:ascii="TH SarabunPSK" w:eastAsia="Sarabun" w:hAnsi="TH SarabunPSK" w:cs="TH SarabunPSK"/>
          <w:sz w:val="32"/>
          <w:szCs w:val="32"/>
        </w:rPr>
        <w:t xml:space="preserve"> in</w:t>
      </w:r>
      <w:r w:rsidRPr="003D6467">
        <w:rPr>
          <w:rFonts w:ascii="TH SarabunPSK" w:eastAsia="Sarabun" w:hAnsi="TH SarabunPSK" w:cs="TH SarabunPSK"/>
          <w:sz w:val="32"/>
          <w:szCs w:val="32"/>
        </w:rPr>
        <w:t xml:space="preserve"> the academic year 2020. The instrument</w:t>
      </w:r>
      <w:r w:rsidR="0034192F">
        <w:rPr>
          <w:rFonts w:ascii="TH SarabunPSK" w:eastAsia="Sarabun" w:hAnsi="TH SarabunPSK" w:cs="TH SarabunPSK"/>
          <w:sz w:val="32"/>
          <w:szCs w:val="32"/>
        </w:rPr>
        <w:t>s</w:t>
      </w:r>
      <w:r w:rsidRPr="003D6467">
        <w:rPr>
          <w:rFonts w:ascii="TH SarabunPSK" w:eastAsia="Sarabun" w:hAnsi="TH SarabunPSK" w:cs="TH SarabunPSK"/>
          <w:sz w:val="32"/>
          <w:szCs w:val="32"/>
        </w:rPr>
        <w:t xml:space="preserve"> were class observation and</w:t>
      </w:r>
      <w:r w:rsidR="0034192F">
        <w:rPr>
          <w:rFonts w:ascii="TH SarabunPSK" w:eastAsia="Sarabun" w:hAnsi="TH SarabunPSK" w:cs="TH SarabunPSK"/>
          <w:sz w:val="32"/>
          <w:szCs w:val="32"/>
        </w:rPr>
        <w:t xml:space="preserve"> a</w:t>
      </w:r>
      <w:r w:rsidRPr="003D6467">
        <w:rPr>
          <w:rFonts w:ascii="TH SarabunPSK" w:eastAsia="Sarabun" w:hAnsi="TH SarabunPSK" w:cs="TH SarabunPSK"/>
          <w:sz w:val="32"/>
          <w:szCs w:val="32"/>
        </w:rPr>
        <w:t xml:space="preserve"> satisfaction survey (IOC = 0.91). Data</w:t>
      </w:r>
      <w:r w:rsidR="0034192F">
        <w:rPr>
          <w:rFonts w:ascii="TH SarabunPSK" w:eastAsia="Sarabun" w:hAnsi="TH SarabunPSK" w:cs="TH SarabunPSK"/>
          <w:sz w:val="32"/>
          <w:szCs w:val="32"/>
        </w:rPr>
        <w:t xml:space="preserve"> was</w:t>
      </w:r>
      <w:r w:rsidRPr="003D6467">
        <w:rPr>
          <w:rFonts w:ascii="TH SarabunPSK" w:eastAsia="Sarabun" w:hAnsi="TH SarabunPSK" w:cs="TH SarabunPSK"/>
          <w:sz w:val="32"/>
          <w:szCs w:val="32"/>
        </w:rPr>
        <w:t xml:space="preserve"> collected and analyzed using a descriptive statistic, frequency, percentage, mean, and standard deviation (S.D). </w:t>
      </w:r>
    </w:p>
    <w:p w14:paraId="00AA9BBF" w14:textId="38A3E3FB" w:rsidR="00594932" w:rsidRPr="003D6467" w:rsidRDefault="00D20B31">
      <w:pPr>
        <w:spacing w:after="0"/>
        <w:jc w:val="both"/>
        <w:rPr>
          <w:rFonts w:ascii="TH SarabunPSK" w:eastAsia="Sarabun" w:hAnsi="TH SarabunPSK" w:cs="TH SarabunPSK"/>
          <w:sz w:val="32"/>
          <w:szCs w:val="32"/>
        </w:rPr>
      </w:pPr>
      <w:r w:rsidRPr="003D6467">
        <w:rPr>
          <w:rFonts w:ascii="TH SarabunPSK" w:eastAsia="Sarabun" w:hAnsi="TH SarabunPSK" w:cs="TH SarabunPSK"/>
          <w:sz w:val="32"/>
          <w:szCs w:val="32"/>
        </w:rPr>
        <w:t xml:space="preserve">         </w:t>
      </w:r>
      <w:r w:rsidRPr="00381749">
        <w:rPr>
          <w:rFonts w:ascii="TH SarabunPSK" w:eastAsia="Sarabun" w:hAnsi="TH SarabunPSK" w:cs="TH SarabunPSK"/>
          <w:sz w:val="32"/>
          <w:szCs w:val="32"/>
        </w:rPr>
        <w:t xml:space="preserve">The </w:t>
      </w:r>
      <w:r w:rsidR="0034192F">
        <w:rPr>
          <w:rFonts w:ascii="TH SarabunPSK" w:eastAsia="Sarabun" w:hAnsi="TH SarabunPSK" w:cs="TH SarabunPSK"/>
          <w:sz w:val="32"/>
          <w:szCs w:val="32"/>
        </w:rPr>
        <w:t>findings are</w:t>
      </w:r>
      <w:r w:rsidRPr="00381749">
        <w:rPr>
          <w:rFonts w:ascii="TH SarabunPSK" w:eastAsia="Sarabun" w:hAnsi="TH SarabunPSK" w:cs="TH SarabunPSK"/>
          <w:sz w:val="32"/>
          <w:szCs w:val="32"/>
        </w:rPr>
        <w:t xml:space="preserve"> that using the literary adaptation blended-learning online </w:t>
      </w:r>
      <w:r w:rsidR="0034192F">
        <w:rPr>
          <w:rFonts w:ascii="TH SarabunPSK" w:eastAsia="Sarabun" w:hAnsi="TH SarabunPSK" w:cs="TH SarabunPSK"/>
          <w:sz w:val="32"/>
          <w:szCs w:val="32"/>
        </w:rPr>
        <w:t>affects</w:t>
      </w:r>
      <w:r w:rsidRPr="00381749">
        <w:rPr>
          <w:rFonts w:ascii="TH SarabunPSK" w:eastAsia="Sarabun" w:hAnsi="TH SarabunPSK" w:cs="TH SarabunPSK"/>
          <w:sz w:val="32"/>
          <w:szCs w:val="32"/>
        </w:rPr>
        <w:t xml:space="preserve"> student’s critical thinking skills in term</w:t>
      </w:r>
      <w:r w:rsidR="0034192F">
        <w:rPr>
          <w:rFonts w:ascii="TH SarabunPSK" w:eastAsia="Sarabun" w:hAnsi="TH SarabunPSK" w:cs="TH SarabunPSK"/>
          <w:sz w:val="32"/>
          <w:szCs w:val="32"/>
        </w:rPr>
        <w:t>s</w:t>
      </w:r>
      <w:r w:rsidRPr="00381749">
        <w:rPr>
          <w:rFonts w:ascii="TH SarabunPSK" w:eastAsia="Sarabun" w:hAnsi="TH SarabunPSK" w:cs="TH SarabunPSK"/>
          <w:sz w:val="32"/>
          <w:szCs w:val="32"/>
        </w:rPr>
        <w:t xml:space="preserve"> of </w:t>
      </w:r>
      <w:r w:rsidR="0072470C" w:rsidRPr="00381749">
        <w:rPr>
          <w:rFonts w:ascii="TH SarabunPSK" w:eastAsia="Sarabun" w:hAnsi="TH SarabunPSK" w:cs="TH SarabunPSK"/>
          <w:sz w:val="32"/>
          <w:szCs w:val="32"/>
        </w:rPr>
        <w:t>remembering</w:t>
      </w:r>
      <w:r w:rsidRPr="00381749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DB18F6" w:rsidRPr="00381749">
        <w:rPr>
          <w:rFonts w:ascii="TH SarabunPSK" w:eastAsia="Sarabun" w:hAnsi="TH SarabunPSK" w:cs="TH SarabunPSK"/>
          <w:sz w:val="32"/>
          <w:szCs w:val="32"/>
        </w:rPr>
        <w:t>(2</w:t>
      </w:r>
      <w:r w:rsidR="003B5EAB">
        <w:rPr>
          <w:rFonts w:ascii="TH SarabunPSK" w:eastAsia="Sarabun" w:hAnsi="TH SarabunPSK" w:cs="TH SarabunPSK"/>
          <w:sz w:val="32"/>
          <w:szCs w:val="32"/>
        </w:rPr>
        <w:t>7</w:t>
      </w:r>
      <w:r w:rsidRPr="00381749">
        <w:rPr>
          <w:rFonts w:ascii="TH SarabunPSK" w:eastAsia="Sarabun" w:hAnsi="TH SarabunPSK" w:cs="TH SarabunPSK"/>
          <w:sz w:val="32"/>
          <w:szCs w:val="32"/>
        </w:rPr>
        <w:t xml:space="preserve">%), </w:t>
      </w:r>
      <w:r w:rsidR="00555F33" w:rsidRPr="00381749">
        <w:rPr>
          <w:rFonts w:ascii="TH SarabunPSK" w:eastAsia="Sarabun" w:hAnsi="TH SarabunPSK" w:cs="TH SarabunPSK"/>
          <w:sz w:val="32"/>
          <w:szCs w:val="32"/>
        </w:rPr>
        <w:t>u</w:t>
      </w:r>
      <w:r w:rsidR="0072470C" w:rsidRPr="00381749">
        <w:rPr>
          <w:rFonts w:ascii="TH SarabunPSK" w:eastAsia="Sarabun" w:hAnsi="TH SarabunPSK" w:cs="TH SarabunPSK"/>
          <w:sz w:val="32"/>
          <w:szCs w:val="32"/>
        </w:rPr>
        <w:t>nderstanding</w:t>
      </w:r>
      <w:r w:rsidRPr="00381749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DB18F6" w:rsidRPr="00381749">
        <w:rPr>
          <w:rFonts w:ascii="TH SarabunPSK" w:eastAsia="Sarabun" w:hAnsi="TH SarabunPSK" w:cs="TH SarabunPSK"/>
          <w:sz w:val="32"/>
          <w:szCs w:val="32"/>
        </w:rPr>
        <w:t>(</w:t>
      </w:r>
      <w:r w:rsidR="003B5EAB">
        <w:rPr>
          <w:rFonts w:ascii="TH SarabunPSK" w:eastAsia="Sarabun" w:hAnsi="TH SarabunPSK" w:cs="TH SarabunPSK" w:hint="cs"/>
          <w:sz w:val="32"/>
          <w:szCs w:val="32"/>
          <w:cs/>
        </w:rPr>
        <w:t>19.44</w:t>
      </w:r>
      <w:r w:rsidRPr="00381749">
        <w:rPr>
          <w:rFonts w:ascii="TH SarabunPSK" w:eastAsia="Sarabun" w:hAnsi="TH SarabunPSK" w:cs="TH SarabunPSK"/>
          <w:sz w:val="32"/>
          <w:szCs w:val="32"/>
        </w:rPr>
        <w:t xml:space="preserve">%), </w:t>
      </w:r>
      <w:r w:rsidR="00555F33" w:rsidRPr="00381749">
        <w:rPr>
          <w:rFonts w:ascii="TH SarabunPSK" w:eastAsia="Sarabun" w:hAnsi="TH SarabunPSK" w:cs="TH SarabunPSK"/>
          <w:sz w:val="32"/>
          <w:szCs w:val="32"/>
        </w:rPr>
        <w:t>applying</w:t>
      </w:r>
      <w:r w:rsidRPr="00381749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EE1ABA" w:rsidRPr="00381749">
        <w:rPr>
          <w:rFonts w:ascii="TH SarabunPSK" w:eastAsia="Sarabun" w:hAnsi="TH SarabunPSK" w:cs="TH SarabunPSK"/>
          <w:sz w:val="32"/>
          <w:szCs w:val="32"/>
        </w:rPr>
        <w:t>(</w:t>
      </w:r>
      <w:r w:rsidR="003B5EAB">
        <w:rPr>
          <w:rFonts w:ascii="TH SarabunPSK" w:eastAsia="Sarabun" w:hAnsi="TH SarabunPSK" w:cs="TH SarabunPSK" w:hint="cs"/>
          <w:sz w:val="32"/>
          <w:szCs w:val="32"/>
          <w:cs/>
        </w:rPr>
        <w:t>33.33</w:t>
      </w:r>
      <w:r w:rsidR="00EE1ABA" w:rsidRPr="00381749">
        <w:rPr>
          <w:rFonts w:ascii="TH SarabunPSK" w:eastAsia="Sarabun" w:hAnsi="TH SarabunPSK" w:cs="TH SarabunPSK"/>
          <w:sz w:val="32"/>
          <w:szCs w:val="32"/>
        </w:rPr>
        <w:t>%)</w:t>
      </w:r>
      <w:r w:rsidR="0034192F">
        <w:rPr>
          <w:rFonts w:ascii="TH SarabunPSK" w:eastAsia="Sarabun" w:hAnsi="TH SarabunPSK" w:cs="TH SarabunPSK"/>
          <w:sz w:val="32"/>
          <w:szCs w:val="32"/>
        </w:rPr>
        <w:t>,</w:t>
      </w:r>
      <w:r w:rsidR="00EE1ABA" w:rsidRPr="00381749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555F33" w:rsidRPr="00381749">
        <w:rPr>
          <w:rFonts w:ascii="TH SarabunPSK" w:eastAsia="Sarabun" w:hAnsi="TH SarabunPSK" w:cs="TH SarabunPSK"/>
          <w:sz w:val="32"/>
          <w:szCs w:val="32"/>
        </w:rPr>
        <w:t>analysis</w:t>
      </w:r>
      <w:r w:rsidR="0036569A" w:rsidRPr="00381749">
        <w:rPr>
          <w:rFonts w:ascii="TH SarabunPSK" w:eastAsia="Sarabun" w:hAnsi="TH SarabunPSK" w:cs="TH SarabunPSK"/>
          <w:sz w:val="32"/>
          <w:szCs w:val="32"/>
        </w:rPr>
        <w:t xml:space="preserve"> (</w:t>
      </w:r>
      <w:r w:rsidR="003B5EAB">
        <w:rPr>
          <w:rFonts w:ascii="TH SarabunPSK" w:eastAsia="Sarabun" w:hAnsi="TH SarabunPSK" w:cs="TH SarabunPSK" w:hint="cs"/>
          <w:sz w:val="32"/>
          <w:szCs w:val="32"/>
          <w:cs/>
        </w:rPr>
        <w:t>25</w:t>
      </w:r>
      <w:r w:rsidR="0036569A" w:rsidRPr="00381749">
        <w:rPr>
          <w:rFonts w:ascii="TH SarabunPSK" w:eastAsia="Sarabun" w:hAnsi="TH SarabunPSK" w:cs="TH SarabunPSK"/>
          <w:sz w:val="32"/>
          <w:szCs w:val="32"/>
        </w:rPr>
        <w:t xml:space="preserve"> %)</w:t>
      </w:r>
      <w:r w:rsidR="0034192F">
        <w:rPr>
          <w:rFonts w:ascii="TH SarabunPSK" w:eastAsia="Sarabun" w:hAnsi="TH SarabunPSK" w:cs="TH SarabunPSK"/>
          <w:sz w:val="32"/>
          <w:szCs w:val="32"/>
        </w:rPr>
        <w:t>,</w:t>
      </w:r>
      <w:r w:rsidR="0036569A" w:rsidRPr="00381749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381749">
        <w:rPr>
          <w:rFonts w:ascii="TH SarabunPSK" w:eastAsia="Sarabun" w:hAnsi="TH SarabunPSK" w:cs="TH SarabunPSK"/>
          <w:sz w:val="32"/>
          <w:szCs w:val="32"/>
        </w:rPr>
        <w:t xml:space="preserve">and </w:t>
      </w:r>
      <w:r w:rsidR="00555F33" w:rsidRPr="00381749">
        <w:rPr>
          <w:rFonts w:ascii="TH SarabunPSK" w:eastAsia="Sarabun" w:hAnsi="TH SarabunPSK" w:cs="TH SarabunPSK"/>
          <w:sz w:val="32"/>
          <w:szCs w:val="32"/>
        </w:rPr>
        <w:t>evaluating</w:t>
      </w:r>
      <w:r w:rsidRPr="00381749">
        <w:rPr>
          <w:rFonts w:ascii="TH SarabunPSK" w:eastAsia="Sarabun" w:hAnsi="TH SarabunPSK" w:cs="TH SarabunPSK"/>
          <w:sz w:val="32"/>
          <w:szCs w:val="32"/>
        </w:rPr>
        <w:t xml:space="preserve"> (</w:t>
      </w:r>
      <w:r w:rsidR="003B5EAB">
        <w:rPr>
          <w:rFonts w:ascii="TH SarabunPSK" w:eastAsia="Sarabun" w:hAnsi="TH SarabunPSK" w:cs="TH SarabunPSK" w:hint="cs"/>
          <w:sz w:val="32"/>
          <w:szCs w:val="32"/>
          <w:cs/>
        </w:rPr>
        <w:t>11</w:t>
      </w:r>
      <w:r w:rsidR="00A10B2C" w:rsidRPr="00381749">
        <w:rPr>
          <w:rFonts w:ascii="TH SarabunPSK" w:eastAsia="Sarabun" w:hAnsi="TH SarabunPSK" w:cs="TH SarabunPSK"/>
          <w:sz w:val="32"/>
          <w:szCs w:val="32"/>
        </w:rPr>
        <w:t>.</w:t>
      </w:r>
      <w:r w:rsidR="003B5EAB">
        <w:rPr>
          <w:rFonts w:ascii="TH SarabunPSK" w:eastAsia="Sarabun" w:hAnsi="TH SarabunPSK" w:cs="TH SarabunPSK" w:hint="cs"/>
          <w:sz w:val="32"/>
          <w:szCs w:val="32"/>
          <w:cs/>
        </w:rPr>
        <w:t>11</w:t>
      </w:r>
      <w:r w:rsidR="00A10B2C" w:rsidRPr="00381749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36569A" w:rsidRPr="00381749">
        <w:rPr>
          <w:rFonts w:ascii="TH SarabunPSK" w:eastAsia="Sarabun" w:hAnsi="TH SarabunPSK" w:cs="TH SarabunPSK"/>
          <w:sz w:val="32"/>
          <w:szCs w:val="32"/>
        </w:rPr>
        <w:t xml:space="preserve">%) </w:t>
      </w:r>
      <w:r w:rsidR="00555F33" w:rsidRPr="00381749">
        <w:rPr>
          <w:rFonts w:ascii="TH SarabunPSK" w:eastAsia="Sarabun" w:hAnsi="TH SarabunPSK" w:cs="TH SarabunPSK"/>
          <w:sz w:val="32"/>
          <w:szCs w:val="32"/>
        </w:rPr>
        <w:t>increasingly.</w:t>
      </w:r>
      <w:r w:rsidRPr="00381749">
        <w:rPr>
          <w:rFonts w:ascii="TH SarabunPSK" w:eastAsia="Sarabun" w:hAnsi="TH SarabunPSK" w:cs="TH SarabunPSK"/>
          <w:sz w:val="32"/>
          <w:szCs w:val="32"/>
        </w:rPr>
        <w:t xml:space="preserve"> Students show a positive attitude towards English learning through the use of literary adaptation blended-learning online classroom at </w:t>
      </w:r>
      <w:r w:rsidR="0034192F">
        <w:rPr>
          <w:rFonts w:ascii="TH SarabunPSK" w:eastAsia="Sarabun" w:hAnsi="TH SarabunPSK" w:cs="TH SarabunPSK"/>
          <w:sz w:val="32"/>
          <w:szCs w:val="32"/>
        </w:rPr>
        <w:t>an</w:t>
      </w:r>
      <w:r w:rsidRPr="00381749">
        <w:rPr>
          <w:rFonts w:ascii="TH SarabunPSK" w:eastAsia="Sarabun" w:hAnsi="TH SarabunPSK" w:cs="TH SarabunPSK"/>
          <w:sz w:val="32"/>
          <w:szCs w:val="32"/>
        </w:rPr>
        <w:t xml:space="preserve"> average of 3.</w:t>
      </w:r>
      <w:r w:rsidR="00A802CC">
        <w:rPr>
          <w:rFonts w:ascii="TH SarabunPSK" w:eastAsia="Sarabun" w:hAnsi="TH SarabunPSK" w:cs="TH SarabunPSK" w:hint="cs"/>
          <w:sz w:val="32"/>
          <w:szCs w:val="32"/>
          <w:cs/>
        </w:rPr>
        <w:t>87</w:t>
      </w:r>
      <w:r w:rsidRPr="00381749">
        <w:rPr>
          <w:rFonts w:ascii="TH SarabunPSK" w:eastAsia="Sarabun" w:hAnsi="TH SarabunPSK" w:cs="TH SarabunPSK"/>
          <w:sz w:val="32"/>
          <w:szCs w:val="32"/>
        </w:rPr>
        <w:t xml:space="preserve"> (S.D.=</w:t>
      </w:r>
      <w:r w:rsidR="00A802CC">
        <w:rPr>
          <w:rFonts w:ascii="TH SarabunPSK" w:eastAsia="Sarabun" w:hAnsi="TH SarabunPSK" w:cs="TH SarabunPSK" w:hint="cs"/>
          <w:sz w:val="32"/>
          <w:szCs w:val="32"/>
          <w:cs/>
        </w:rPr>
        <w:t>0.98</w:t>
      </w:r>
      <w:r w:rsidRPr="00381749">
        <w:rPr>
          <w:rFonts w:ascii="TH SarabunPSK" w:eastAsia="Sarabun" w:hAnsi="TH SarabunPSK" w:cs="TH SarabunPSK"/>
          <w:sz w:val="32"/>
          <w:szCs w:val="32"/>
        </w:rPr>
        <w:t>)</w:t>
      </w:r>
      <w:r w:rsidR="00796FDC">
        <w:rPr>
          <w:rFonts w:ascii="TH SarabunPSK" w:eastAsia="Sarabun" w:hAnsi="TH SarabunPSK" w:cs="TH SarabunPSK" w:hint="cs"/>
          <w:sz w:val="32"/>
          <w:szCs w:val="32"/>
          <w:cs/>
        </w:rPr>
        <w:t xml:space="preserve">. </w:t>
      </w:r>
      <w:r w:rsidRPr="00381749">
        <w:rPr>
          <w:rFonts w:ascii="TH SarabunPSK" w:eastAsia="Sarabun" w:hAnsi="TH SarabunPSK" w:cs="TH SarabunPSK"/>
          <w:sz w:val="32"/>
          <w:szCs w:val="32"/>
        </w:rPr>
        <w:t>Student</w:t>
      </w:r>
      <w:r w:rsidR="0034192F">
        <w:rPr>
          <w:rFonts w:ascii="TH SarabunPSK" w:eastAsia="Sarabun" w:hAnsi="TH SarabunPSK" w:cs="TH SarabunPSK"/>
          <w:sz w:val="32"/>
          <w:szCs w:val="32"/>
        </w:rPr>
        <w:t>s</w:t>
      </w:r>
      <w:r w:rsidRPr="00381749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34192F">
        <w:rPr>
          <w:rFonts w:ascii="TH SarabunPSK" w:eastAsia="Sarabun" w:hAnsi="TH SarabunPSK" w:cs="TH SarabunPSK"/>
          <w:sz w:val="32"/>
          <w:szCs w:val="32"/>
        </w:rPr>
        <w:t xml:space="preserve">are </w:t>
      </w:r>
      <w:r w:rsidR="003C669F">
        <w:rPr>
          <w:rFonts w:ascii="TH SarabunPSK" w:eastAsia="Sarabun" w:hAnsi="TH SarabunPSK" w:cs="TH SarabunPSK"/>
          <w:sz w:val="32"/>
          <w:szCs w:val="32"/>
        </w:rPr>
        <w:t xml:space="preserve">very </w:t>
      </w:r>
      <w:r w:rsidRPr="00381749">
        <w:rPr>
          <w:rFonts w:ascii="TH SarabunPSK" w:eastAsia="Sarabun" w:hAnsi="TH SarabunPSK" w:cs="TH SarabunPSK"/>
          <w:sz w:val="32"/>
          <w:szCs w:val="32"/>
        </w:rPr>
        <w:t>satisf</w:t>
      </w:r>
      <w:r w:rsidR="0034192F">
        <w:rPr>
          <w:rFonts w:ascii="TH SarabunPSK" w:eastAsia="Sarabun" w:hAnsi="TH SarabunPSK" w:cs="TH SarabunPSK"/>
          <w:sz w:val="32"/>
          <w:szCs w:val="32"/>
        </w:rPr>
        <w:t>ied</w:t>
      </w:r>
      <w:r w:rsidRPr="00381749">
        <w:rPr>
          <w:rFonts w:ascii="TH SarabunPSK" w:eastAsia="Sarabun" w:hAnsi="TH SarabunPSK" w:cs="TH SarabunPSK"/>
          <w:sz w:val="32"/>
          <w:szCs w:val="32"/>
        </w:rPr>
        <w:t xml:space="preserve"> with the use of literary adaptation blended-learning online classroom at </w:t>
      </w:r>
      <w:r w:rsidR="0034192F">
        <w:rPr>
          <w:rFonts w:ascii="TH SarabunPSK" w:eastAsia="Sarabun" w:hAnsi="TH SarabunPSK" w:cs="TH SarabunPSK"/>
          <w:sz w:val="32"/>
          <w:szCs w:val="32"/>
        </w:rPr>
        <w:t>an</w:t>
      </w:r>
      <w:r w:rsidRPr="00381749">
        <w:rPr>
          <w:rFonts w:ascii="TH SarabunPSK" w:eastAsia="Sarabun" w:hAnsi="TH SarabunPSK" w:cs="TH SarabunPSK"/>
          <w:sz w:val="32"/>
          <w:szCs w:val="32"/>
        </w:rPr>
        <w:t xml:space="preserve"> average of 3.</w:t>
      </w:r>
      <w:r w:rsidR="00796FDC">
        <w:rPr>
          <w:rFonts w:ascii="TH SarabunPSK" w:eastAsia="Sarabun" w:hAnsi="TH SarabunPSK" w:cs="TH SarabunPSK" w:hint="cs"/>
          <w:sz w:val="32"/>
          <w:szCs w:val="32"/>
          <w:cs/>
        </w:rPr>
        <w:t xml:space="preserve">83 </w:t>
      </w:r>
      <w:r w:rsidRPr="00381749">
        <w:rPr>
          <w:rFonts w:ascii="TH SarabunPSK" w:eastAsia="Sarabun" w:hAnsi="TH SarabunPSK" w:cs="TH SarabunPSK"/>
          <w:sz w:val="32"/>
          <w:szCs w:val="32"/>
        </w:rPr>
        <w:t xml:space="preserve">(S.D. =1.11), language improvement at </w:t>
      </w:r>
      <w:r w:rsidR="0034192F">
        <w:rPr>
          <w:rFonts w:ascii="TH SarabunPSK" w:eastAsia="Sarabun" w:hAnsi="TH SarabunPSK" w:cs="TH SarabunPSK"/>
          <w:sz w:val="32"/>
          <w:szCs w:val="32"/>
        </w:rPr>
        <w:t>an</w:t>
      </w:r>
      <w:r w:rsidRPr="00381749">
        <w:rPr>
          <w:rFonts w:ascii="TH SarabunPSK" w:eastAsia="Sarabun" w:hAnsi="TH SarabunPSK" w:cs="TH SarabunPSK"/>
          <w:sz w:val="32"/>
          <w:szCs w:val="32"/>
        </w:rPr>
        <w:t xml:space="preserve"> average of 3.</w:t>
      </w:r>
      <w:r w:rsidR="00796FDC">
        <w:rPr>
          <w:rFonts w:ascii="TH SarabunPSK" w:eastAsia="Sarabun" w:hAnsi="TH SarabunPSK" w:cs="TH SarabunPSK" w:hint="cs"/>
          <w:sz w:val="32"/>
          <w:szCs w:val="32"/>
          <w:cs/>
        </w:rPr>
        <w:t>67</w:t>
      </w:r>
      <w:r w:rsidRPr="00381749">
        <w:rPr>
          <w:rFonts w:ascii="TH SarabunPSK" w:eastAsia="Sarabun" w:hAnsi="TH SarabunPSK" w:cs="TH SarabunPSK"/>
          <w:sz w:val="32"/>
          <w:szCs w:val="32"/>
        </w:rPr>
        <w:t xml:space="preserve"> (S.D. = 1.</w:t>
      </w:r>
      <w:r w:rsidR="00796FDC">
        <w:rPr>
          <w:rFonts w:ascii="TH SarabunPSK" w:eastAsia="Sarabun" w:hAnsi="TH SarabunPSK" w:cs="TH SarabunPSK" w:hint="cs"/>
          <w:sz w:val="32"/>
          <w:szCs w:val="32"/>
          <w:cs/>
        </w:rPr>
        <w:t>0</w:t>
      </w:r>
      <w:r w:rsidRPr="00381749">
        <w:rPr>
          <w:rFonts w:ascii="TH SarabunPSK" w:eastAsia="Sarabun" w:hAnsi="TH SarabunPSK" w:cs="TH SarabunPSK"/>
          <w:sz w:val="32"/>
          <w:szCs w:val="32"/>
        </w:rPr>
        <w:t xml:space="preserve">2), and critical thinking improvement at </w:t>
      </w:r>
      <w:r w:rsidR="0034192F">
        <w:rPr>
          <w:rFonts w:ascii="TH SarabunPSK" w:eastAsia="Sarabun" w:hAnsi="TH SarabunPSK" w:cs="TH SarabunPSK"/>
          <w:sz w:val="32"/>
          <w:szCs w:val="32"/>
        </w:rPr>
        <w:t>an</w:t>
      </w:r>
      <w:r w:rsidRPr="00381749">
        <w:rPr>
          <w:rFonts w:ascii="TH SarabunPSK" w:eastAsia="Sarabun" w:hAnsi="TH SarabunPSK" w:cs="TH SarabunPSK"/>
          <w:sz w:val="32"/>
          <w:szCs w:val="32"/>
        </w:rPr>
        <w:t xml:space="preserve"> average of 3.</w:t>
      </w:r>
      <w:r w:rsidR="00796FDC">
        <w:rPr>
          <w:rFonts w:ascii="TH SarabunPSK" w:eastAsia="Sarabun" w:hAnsi="TH SarabunPSK" w:cs="TH SarabunPSK" w:hint="cs"/>
          <w:sz w:val="32"/>
          <w:szCs w:val="32"/>
          <w:cs/>
        </w:rPr>
        <w:t>85</w:t>
      </w:r>
      <w:r w:rsidRPr="00381749">
        <w:rPr>
          <w:rFonts w:ascii="TH SarabunPSK" w:eastAsia="Sarabun" w:hAnsi="TH SarabunPSK" w:cs="TH SarabunPSK"/>
          <w:sz w:val="32"/>
          <w:szCs w:val="32"/>
        </w:rPr>
        <w:t xml:space="preserve"> (S.D. = </w:t>
      </w:r>
      <w:r w:rsidR="00796FDC">
        <w:rPr>
          <w:rFonts w:ascii="TH SarabunPSK" w:eastAsia="Sarabun" w:hAnsi="TH SarabunPSK" w:cs="TH SarabunPSK" w:hint="cs"/>
          <w:sz w:val="32"/>
          <w:szCs w:val="32"/>
          <w:cs/>
        </w:rPr>
        <w:t>0.89</w:t>
      </w:r>
      <w:r w:rsidRPr="00381749">
        <w:rPr>
          <w:rFonts w:ascii="TH SarabunPSK" w:eastAsia="Sarabun" w:hAnsi="TH SarabunPSK" w:cs="TH SarabunPSK"/>
          <w:sz w:val="32"/>
          <w:szCs w:val="32"/>
        </w:rPr>
        <w:t xml:space="preserve">).  </w:t>
      </w:r>
    </w:p>
    <w:p w14:paraId="2C259008" w14:textId="77777777" w:rsidR="00594932" w:rsidRPr="003D6467" w:rsidRDefault="00594932">
      <w:pPr>
        <w:spacing w:after="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4F4BB8D8" w14:textId="6197D776" w:rsidR="00594932" w:rsidRPr="00AE3A50" w:rsidRDefault="00D20B31" w:rsidP="00AE3A50">
      <w:pPr>
        <w:spacing w:after="0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3D6467">
        <w:rPr>
          <w:rFonts w:ascii="TH SarabunPSK" w:eastAsia="Sarabun" w:hAnsi="TH SarabunPSK" w:cs="TH SarabunPSK"/>
          <w:b/>
          <w:sz w:val="32"/>
          <w:szCs w:val="32"/>
        </w:rPr>
        <w:t>Keywords</w:t>
      </w:r>
      <w:r w:rsidR="00C56F69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3D6467">
        <w:rPr>
          <w:rFonts w:ascii="TH SarabunPSK" w:eastAsia="Sarabun" w:hAnsi="TH SarabunPSK" w:cs="TH SarabunPSK"/>
          <w:b/>
          <w:sz w:val="32"/>
          <w:szCs w:val="32"/>
        </w:rPr>
        <w:t>:</w:t>
      </w:r>
      <w:r w:rsidRPr="003D6467">
        <w:rPr>
          <w:rFonts w:ascii="TH SarabunPSK" w:eastAsia="Sarabun" w:hAnsi="TH SarabunPSK" w:cs="TH SarabunPSK"/>
          <w:sz w:val="32"/>
          <w:szCs w:val="32"/>
        </w:rPr>
        <w:t xml:space="preserve"> Critical Thinking, Blended-Learning Online Classroom, Literary Adaptation, English</w:t>
      </w:r>
    </w:p>
    <w:sectPr w:rsidR="00594932" w:rsidRPr="00AE3A50">
      <w:pgSz w:w="12240" w:h="15840"/>
      <w:pgMar w:top="1418" w:right="1418" w:bottom="1418" w:left="1418" w:header="1418" w:footer="14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B0554" w14:textId="77777777" w:rsidR="00553912" w:rsidRDefault="00553912">
      <w:pPr>
        <w:spacing w:after="0" w:line="240" w:lineRule="auto"/>
      </w:pPr>
      <w:r>
        <w:separator/>
      </w:r>
    </w:p>
  </w:endnote>
  <w:endnote w:type="continuationSeparator" w:id="0">
    <w:p w14:paraId="65B33E37" w14:textId="77777777" w:rsidR="00553912" w:rsidRDefault="00553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Sarabun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C3FDD" w14:textId="77777777" w:rsidR="00553912" w:rsidRDefault="00553912">
      <w:pPr>
        <w:spacing w:after="0" w:line="240" w:lineRule="auto"/>
      </w:pPr>
      <w:r>
        <w:separator/>
      </w:r>
    </w:p>
  </w:footnote>
  <w:footnote w:type="continuationSeparator" w:id="0">
    <w:p w14:paraId="258B539D" w14:textId="77777777" w:rsidR="00553912" w:rsidRDefault="00553912">
      <w:pPr>
        <w:spacing w:after="0" w:line="240" w:lineRule="auto"/>
      </w:pPr>
      <w:r>
        <w:continuationSeparator/>
      </w:r>
    </w:p>
  </w:footnote>
  <w:footnote w:id="1">
    <w:p w14:paraId="120CBF38" w14:textId="32CB86F7" w:rsidR="00594932" w:rsidRPr="00CF075A" w:rsidRDefault="00D20B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color w:val="000000"/>
        </w:rPr>
      </w:pPr>
      <w:r w:rsidRPr="00CF075A">
        <w:rPr>
          <w:rStyle w:val="FootnoteReference"/>
          <w:rFonts w:ascii="TH SarabunPSK" w:hAnsi="TH SarabunPSK" w:cs="TH SarabunPSK"/>
        </w:rPr>
        <w:footnoteRef/>
      </w:r>
      <w:r w:rsidR="0061257E" w:rsidRPr="00CF075A">
        <w:rPr>
          <w:rFonts w:ascii="TH SarabunPSK" w:hAnsi="TH SarabunPSK" w:cs="TH SarabunPSK"/>
          <w:color w:val="000000"/>
        </w:rPr>
        <w:t>Lecture</w:t>
      </w:r>
      <w:r w:rsidR="00796FDC">
        <w:rPr>
          <w:rFonts w:ascii="TH SarabunPSK" w:hAnsi="TH SarabunPSK" w:cs="TH SarabunPSK"/>
          <w:color w:val="000000"/>
        </w:rPr>
        <w:t>r</w:t>
      </w:r>
      <w:r w:rsidR="00CF075A" w:rsidRPr="00CF075A">
        <w:rPr>
          <w:rFonts w:ascii="TH SarabunPSK" w:hAnsi="TH SarabunPSK" w:cs="TH SarabunPSK"/>
          <w:color w:val="000000"/>
        </w:rPr>
        <w:t>, Faculty of Humanities Chiang Rai Rajabhat University 57100</w:t>
      </w:r>
    </w:p>
  </w:footnote>
  <w:footnote w:id="2">
    <w:p w14:paraId="0E109280" w14:textId="45059383" w:rsidR="00594932" w:rsidRDefault="00D20B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color w:val="000000"/>
        </w:rPr>
      </w:pPr>
      <w:r w:rsidRPr="00CF075A">
        <w:rPr>
          <w:rStyle w:val="FootnoteReference"/>
          <w:rFonts w:ascii="TH SarabunPSK" w:hAnsi="TH SarabunPSK" w:cs="TH SarabunPSK"/>
        </w:rPr>
        <w:footnoteRef/>
      </w:r>
      <w:r w:rsidR="00CF075A" w:rsidRPr="00CF075A">
        <w:rPr>
          <w:rFonts w:ascii="TH SarabunPSK" w:hAnsi="TH SarabunPSK" w:cs="TH SarabunPSK"/>
          <w:color w:val="000000"/>
        </w:rPr>
        <w:t>Lecture</w:t>
      </w:r>
      <w:r w:rsidR="00796FDC">
        <w:rPr>
          <w:rFonts w:ascii="TH SarabunPSK" w:hAnsi="TH SarabunPSK" w:cs="TH SarabunPSK"/>
          <w:color w:val="000000"/>
        </w:rPr>
        <w:t>r</w:t>
      </w:r>
      <w:r w:rsidR="00CF075A" w:rsidRPr="00CF075A">
        <w:rPr>
          <w:rFonts w:ascii="TH SarabunPSK" w:hAnsi="TH SarabunPSK" w:cs="TH SarabunPSK"/>
          <w:color w:val="000000"/>
        </w:rPr>
        <w:t>, Faculty of Humanities Chiang Rai Rajabhat University 57100</w:t>
      </w:r>
    </w:p>
    <w:p w14:paraId="2CD0F318" w14:textId="77777777" w:rsidR="00CF075A" w:rsidRPr="00CF075A" w:rsidRDefault="00CF07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color w:val="000000"/>
        </w:rPr>
      </w:pPr>
      <w:r w:rsidRPr="00CF075A">
        <w:rPr>
          <w:rFonts w:ascii="TH SarabunPSK" w:hAnsi="TH SarabunPSK" w:cs="TH SarabunPSK"/>
          <w:color w:val="000000"/>
        </w:rPr>
        <w:t>*Correspo</w:t>
      </w:r>
      <w:r>
        <w:rPr>
          <w:rFonts w:ascii="TH SarabunPSK" w:hAnsi="TH SarabunPSK" w:cs="TH SarabunPSK"/>
          <w:color w:val="000000"/>
        </w:rPr>
        <w:t xml:space="preserve">nding author: Tel.: 094-628-5105 Email address: </w:t>
      </w:r>
      <w:hyperlink r:id="rId1" w:history="1">
        <w:r w:rsidRPr="00CF075A">
          <w:rPr>
            <w:rStyle w:val="Hyperlink"/>
            <w:rFonts w:ascii="TH SarabunPSK" w:hAnsi="TH SarabunPSK" w:cs="TH SarabunPSK"/>
            <w:color w:val="auto"/>
            <w:u w:val="none"/>
          </w:rPr>
          <w:t>preeyapha.bis@crru.ac.th</w:t>
        </w:r>
      </w:hyperlink>
      <w:r w:rsidRPr="00CF075A">
        <w:rPr>
          <w:rFonts w:ascii="TH SarabunPSK" w:hAnsi="TH SarabunPSK" w:cs="TH SarabunPSK"/>
        </w:rPr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U0MLE0NDM1NzE3NzVW0lEKTi0uzszPAykwrAUAAXz92ywAAAA="/>
  </w:docVars>
  <w:rsids>
    <w:rsidRoot w:val="00594932"/>
    <w:rsid w:val="00021CAE"/>
    <w:rsid w:val="00146383"/>
    <w:rsid w:val="00243AB2"/>
    <w:rsid w:val="0034192F"/>
    <w:rsid w:val="0036569A"/>
    <w:rsid w:val="00381749"/>
    <w:rsid w:val="003B5EAB"/>
    <w:rsid w:val="003C669F"/>
    <w:rsid w:val="003D6467"/>
    <w:rsid w:val="00430577"/>
    <w:rsid w:val="004520D9"/>
    <w:rsid w:val="00553912"/>
    <w:rsid w:val="00555F33"/>
    <w:rsid w:val="005650CB"/>
    <w:rsid w:val="00594932"/>
    <w:rsid w:val="0061257E"/>
    <w:rsid w:val="006738C9"/>
    <w:rsid w:val="006A455E"/>
    <w:rsid w:val="0072470C"/>
    <w:rsid w:val="00763DB7"/>
    <w:rsid w:val="0077015C"/>
    <w:rsid w:val="00796FDC"/>
    <w:rsid w:val="00913DBE"/>
    <w:rsid w:val="00A10B2C"/>
    <w:rsid w:val="00A802CC"/>
    <w:rsid w:val="00AD5F00"/>
    <w:rsid w:val="00AE3A50"/>
    <w:rsid w:val="00B41FAA"/>
    <w:rsid w:val="00C56F69"/>
    <w:rsid w:val="00CF075A"/>
    <w:rsid w:val="00D20B31"/>
    <w:rsid w:val="00D33EAD"/>
    <w:rsid w:val="00DB18F6"/>
    <w:rsid w:val="00E76930"/>
    <w:rsid w:val="00E869A7"/>
    <w:rsid w:val="00ED480B"/>
    <w:rsid w:val="00EE1ABA"/>
    <w:rsid w:val="00FA70B9"/>
    <w:rsid w:val="00FE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CEABF"/>
  <w15:docId w15:val="{2F1309D9-D9CE-4277-BF93-EA61461D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084C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084C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01084C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F07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reeyapha.bis@crru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2ZHo+AcU4/H/5mq7Q2q1f8qk2w==">AMUW2mVY9bsOSfWs/4jl6RgLPpZOhggC6ratAiYjVnPSHsR+/NI+k7mYsfv+3GLcdPhRRwuv2Ds37tc28PL/1BMYWot8fX+gSYtlgGBItRQ8Mag66r44RNty71uYSX277m1VPwPlEbBb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DC58D4D-581F-4CB3-BF8A-0BB17038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ปรียาภา บิชอป</dc:creator>
  <cp:lastModifiedBy>ปรียาภา บิชอป</cp:lastModifiedBy>
  <cp:revision>15</cp:revision>
  <cp:lastPrinted>2021-05-19T14:02:00Z</cp:lastPrinted>
  <dcterms:created xsi:type="dcterms:W3CDTF">2021-05-19T13:56:00Z</dcterms:created>
  <dcterms:modified xsi:type="dcterms:W3CDTF">2021-05-19T14:16:00Z</dcterms:modified>
</cp:coreProperties>
</file>