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CFCE" w14:textId="2E0DC3F3" w:rsidR="00CE153A" w:rsidRPr="00943D86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</w:pPr>
      <w:bookmarkStart w:id="0" w:name="_Hlk40460894"/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โอกาสของวิสาหกิจขนาดกลางและขนาดย่อมของอุตสาหกรรม</w:t>
      </w: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  <w:cs/>
        </w:rPr>
        <w:t>ส่วนประกอบอาหาร</w:t>
      </w:r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ไทยในตลาดต่างประเทศ</w:t>
      </w:r>
    </w:p>
    <w:bookmarkEnd w:id="0"/>
    <w:p w14:paraId="1D7BDD24" w14:textId="19A21764" w:rsidR="00CE153A" w:rsidRPr="00630AC0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The Opportunities of Thai Food Ingredient SMEs in Foreign Markets</w:t>
      </w:r>
      <w:r w:rsidRPr="00FC1C3A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                                                                 </w:t>
      </w:r>
      <w:r w:rsidRPr="00630AC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ผศ.ดร.สุธินี มงคล</w:t>
      </w:r>
      <w:r w:rsidR="00630AC0" w:rsidRPr="00630AC0">
        <w:rPr>
          <w:rFonts w:ascii="TH SarabunPSK" w:eastAsia="Times New Roman" w:hAnsi="TH SarabunPSK" w:cs="TH SarabunPSK"/>
          <w:sz w:val="32"/>
          <w:szCs w:val="32"/>
          <w:shd w:val="clear" w:color="auto" w:fill="FFFFFF"/>
          <w:vertAlign w:val="superscript"/>
          <w:cs/>
        </w:rPr>
        <w:t>1*</w:t>
      </w:r>
    </w:p>
    <w:p w14:paraId="33DF769C" w14:textId="75796E49" w:rsidR="00CE153A" w:rsidRPr="0029392D" w:rsidRDefault="00E955B6" w:rsidP="0029392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955B6">
        <w:rPr>
          <w:rFonts w:ascii="TH SarabunPSK" w:eastAsia="Times New Roman" w:hAnsi="TH SarabunPSK" w:cs="TH SarabunPSK"/>
          <w:sz w:val="32"/>
          <w:szCs w:val="32"/>
          <w:shd w:val="clear" w:color="auto" w:fill="FFFFFF"/>
          <w:vertAlign w:val="superscript"/>
        </w:rPr>
        <w:t>1</w:t>
      </w:r>
      <w:r w:rsidR="00CE153A" w:rsidRPr="0029392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มหาวิทยาลัยศรีปทุม</w:t>
      </w:r>
      <w:r w:rsidR="0094748A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ถนน</w:t>
      </w:r>
      <w:r w:rsidR="0094748A" w:rsidRPr="0094748A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พหลโยธิน เขตจตุจักร กรุงเทพฯ </w:t>
      </w:r>
      <w:r w:rsidR="0094748A" w:rsidRPr="0094748A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10900</w:t>
      </w:r>
    </w:p>
    <w:p w14:paraId="1ED611EB" w14:textId="79CA21CB" w:rsidR="00CE153A" w:rsidRPr="00630AC0" w:rsidRDefault="00CE153A" w:rsidP="00630AC0">
      <w:pPr>
        <w:jc w:val="center"/>
        <w:rPr>
          <w:rFonts w:ascii="TH SarabunPSK" w:hAnsi="TH SarabunPSK" w:cs="TH SarabunPSK"/>
          <w:sz w:val="28"/>
        </w:rPr>
      </w:pPr>
      <w:r w:rsidRPr="00630AC0">
        <w:rPr>
          <w:rFonts w:ascii="TH SarabunPSK" w:hAnsi="TH SarabunPSK" w:cs="TH SarabunPSK"/>
          <w:sz w:val="28"/>
          <w:vertAlign w:val="superscript"/>
          <w:lang w:val="en-GB"/>
        </w:rPr>
        <w:t>*</w:t>
      </w:r>
      <w:r w:rsidRPr="00630AC0">
        <w:rPr>
          <w:rFonts w:ascii="TH SarabunPSK" w:hAnsi="TH SarabunPSK" w:cs="TH SarabunPSK"/>
          <w:sz w:val="28"/>
        </w:rPr>
        <w:t>E-mail:</w:t>
      </w:r>
      <w:r>
        <w:rPr>
          <w:rFonts w:ascii="TH SarabunPSK" w:hAnsi="TH SarabunPSK" w:cs="TH SarabunPSK"/>
          <w:sz w:val="28"/>
        </w:rPr>
        <w:t xml:space="preserve"> </w:t>
      </w:r>
      <w:hyperlink r:id="rId4" w:history="1">
        <w:r w:rsidRPr="00630AC0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suthinee.mo@spu.ac.th</w:t>
        </w:r>
      </w:hyperlink>
    </w:p>
    <w:p w14:paraId="6A784BFF" w14:textId="034CD8B1" w:rsidR="00CE7873" w:rsidRPr="0005737D" w:rsidRDefault="00CE7873" w:rsidP="002630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439EE30" w14:textId="7405A693" w:rsidR="006F33AD" w:rsidRPr="00BB5F71" w:rsidRDefault="00CE7873" w:rsidP="006F33A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33AD" w:rsidRPr="007462B8">
        <w:rPr>
          <w:rFonts w:ascii="TH SarabunPSK" w:eastAsia="Times New Roman" w:hAnsi="TH SarabunPSK" w:cs="TH SarabunPSK"/>
          <w:sz w:val="32"/>
          <w:szCs w:val="32"/>
          <w:highlight w:val="yellow"/>
          <w:shd w:val="clear" w:color="auto" w:fill="FFFFFF"/>
          <w:cs/>
        </w:rPr>
        <w:t>งานวิจัยนี้ทำ</w:t>
      </w:r>
      <w:r w:rsidRPr="007462B8">
        <w:rPr>
          <w:rFonts w:ascii="TH SarabunPSK" w:eastAsia="Times New Roman" w:hAnsi="TH SarabunPSK" w:cs="TH SarabunPSK"/>
          <w:sz w:val="32"/>
          <w:szCs w:val="32"/>
          <w:highlight w:val="yellow"/>
          <w:shd w:val="clear" w:color="auto" w:fill="FFFFFF"/>
          <w:cs/>
        </w:rPr>
        <w:t>การศึกษา</w:t>
      </w:r>
      <w:r w:rsidR="006F33AD" w:rsidRPr="007462B8">
        <w:rPr>
          <w:rFonts w:ascii="TH SarabunPSK" w:eastAsia="Times New Roman" w:hAnsi="TH SarabunPSK" w:cs="TH SarabunPSK"/>
          <w:sz w:val="32"/>
          <w:szCs w:val="32"/>
          <w:highlight w:val="yellow"/>
          <w:shd w:val="clear" w:color="auto" w:fill="FFFFFF"/>
          <w:cs/>
        </w:rPr>
        <w:t xml:space="preserve">โอกาสของวิสาหกิจขนาดกลางและขนาดย่อมของอุตสาหกรรมส่วนประกอบอาหารไทยในตลาดต่างประเทศ </w:t>
      </w:r>
      <w:commentRangeStart w:id="1"/>
      <w:r w:rsidR="006F33AD" w:rsidRPr="007462B8">
        <w:rPr>
          <w:rFonts w:ascii="TH SarabunPSK" w:eastAsia="Times New Roman" w:hAnsi="TH SarabunPSK" w:cs="TH SarabunPSK"/>
          <w:sz w:val="32"/>
          <w:szCs w:val="32"/>
          <w:highlight w:val="yellow"/>
          <w:shd w:val="clear" w:color="auto" w:fill="FFFFFF"/>
          <w:cs/>
        </w:rPr>
        <w:t>มุ่งเน้นการศึกษาเครือข่ายความสัมพันธ์ของวิสาหกิจขนาดกลางและขนาดย่อมของอุตสาหกรรมส่วนประกอบอาหารไท</w:t>
      </w:r>
      <w:r w:rsidR="006F33AD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ย </w:t>
      </w:r>
      <w:commentRangeEnd w:id="1"/>
      <w:r w:rsidR="007462B8">
        <w:rPr>
          <w:rStyle w:val="CommentReference"/>
        </w:rPr>
        <w:commentReference w:id="1"/>
      </w:r>
      <w:r w:rsidR="00AF7F7E" w:rsidRPr="007462B8">
        <w:rPr>
          <w:rFonts w:ascii="TH SarabunPSK" w:eastAsia="Times New Roman" w:hAnsi="TH SarabunPSK" w:cs="TH SarabunPSK" w:hint="cs"/>
          <w:sz w:val="32"/>
          <w:szCs w:val="32"/>
          <w:highlight w:val="green"/>
          <w:cs/>
        </w:rPr>
        <w:t>งาน</w:t>
      </w:r>
      <w:r w:rsidR="00B56759" w:rsidRPr="007462B8">
        <w:rPr>
          <w:rFonts w:ascii="TH SarabunPSK" w:eastAsia="Times New Roman" w:hAnsi="TH SarabunPSK" w:cs="TH SarabunPSK"/>
          <w:sz w:val="32"/>
          <w:szCs w:val="32"/>
          <w:highlight w:val="green"/>
          <w:cs/>
        </w:rPr>
        <w:t>วิจัย</w:t>
      </w:r>
      <w:r w:rsidR="00AF7F7E" w:rsidRPr="007462B8">
        <w:rPr>
          <w:rFonts w:ascii="TH SarabunPSK" w:eastAsia="Times New Roman" w:hAnsi="TH SarabunPSK" w:cs="TH SarabunPSK" w:hint="cs"/>
          <w:sz w:val="32"/>
          <w:szCs w:val="32"/>
          <w:highlight w:val="green"/>
          <w:cs/>
        </w:rPr>
        <w:t>นี้</w:t>
      </w:r>
      <w:r w:rsidR="00B56759" w:rsidRPr="007462B8">
        <w:rPr>
          <w:rFonts w:ascii="TH SarabunPSK" w:eastAsia="Times New Roman" w:hAnsi="TH SarabunPSK" w:cs="TH SarabunPSK"/>
          <w:sz w:val="32"/>
          <w:szCs w:val="32"/>
          <w:highlight w:val="green"/>
          <w:cs/>
        </w:rPr>
        <w:t>ใช้วิธีการ</w:t>
      </w:r>
      <w:r w:rsidR="00AF7F7E" w:rsidRPr="007462B8">
        <w:rPr>
          <w:rFonts w:ascii="TH SarabunPSK" w:eastAsia="Times New Roman" w:hAnsi="TH SarabunPSK" w:cs="TH SarabunPSK" w:hint="cs"/>
          <w:sz w:val="32"/>
          <w:szCs w:val="32"/>
          <w:highlight w:val="green"/>
          <w:cs/>
        </w:rPr>
        <w:t>วิจัย</w:t>
      </w:r>
      <w:r w:rsidR="00B56759" w:rsidRPr="007462B8">
        <w:rPr>
          <w:rFonts w:ascii="TH SarabunPSK" w:eastAsia="Times New Roman" w:hAnsi="TH SarabunPSK" w:cs="TH SarabunPSK"/>
          <w:sz w:val="32"/>
          <w:szCs w:val="32"/>
          <w:highlight w:val="green"/>
          <w:cs/>
        </w:rPr>
        <w:t xml:space="preserve">เชิงคุณภาพโดยมี </w:t>
      </w:r>
      <w:r w:rsidR="00B56759" w:rsidRPr="007462B8">
        <w:rPr>
          <w:rFonts w:ascii="TH SarabunPSK" w:eastAsia="Times New Roman" w:hAnsi="TH SarabunPSK" w:cs="TH SarabunPSK"/>
          <w:sz w:val="32"/>
          <w:szCs w:val="32"/>
          <w:highlight w:val="green"/>
        </w:rPr>
        <w:t xml:space="preserve">10 </w:t>
      </w:r>
      <w:r w:rsidR="00B56759" w:rsidRPr="007462B8">
        <w:rPr>
          <w:rFonts w:ascii="TH SarabunPSK" w:eastAsia="Times New Roman" w:hAnsi="TH SarabunPSK" w:cs="TH SarabunPSK"/>
          <w:sz w:val="32"/>
          <w:szCs w:val="32"/>
          <w:highlight w:val="green"/>
          <w:cs/>
        </w:rPr>
        <w:t>กรณีศึกษา ด้วยการสัมภาษณ์เชิงลึกกับผู้ป</w:t>
      </w:r>
      <w:r w:rsidR="006F33AD" w:rsidRPr="007462B8">
        <w:rPr>
          <w:rFonts w:ascii="TH SarabunPSK" w:eastAsia="Times New Roman" w:hAnsi="TH SarabunPSK" w:cs="TH SarabunPSK"/>
          <w:sz w:val="32"/>
          <w:szCs w:val="32"/>
          <w:highlight w:val="green"/>
          <w:cs/>
        </w:rPr>
        <w:t>ระกอบการ</w:t>
      </w:r>
      <w:r w:rsidR="001677A9" w:rsidRPr="007462B8">
        <w:rPr>
          <w:rFonts w:ascii="TH SarabunPSK" w:eastAsia="Times New Roman" w:hAnsi="TH SarabunPSK" w:cs="TH SarabunPSK"/>
          <w:sz w:val="32"/>
          <w:szCs w:val="32"/>
          <w:highlight w:val="green"/>
          <w:shd w:val="clear" w:color="auto" w:fill="FFFFFF"/>
          <w:cs/>
        </w:rPr>
        <w:t>วิสาหกิจขนาดกลางและขนาดย่อม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7462B8">
        <w:rPr>
          <w:rFonts w:ascii="TH SarabunPSK" w:eastAsia="Times New Roman" w:hAnsi="TH SarabunPSK" w:cs="TH SarabunPSK"/>
          <w:sz w:val="32"/>
          <w:szCs w:val="32"/>
          <w:highlight w:val="cyan"/>
          <w:cs/>
        </w:rPr>
        <w:t>ผลการวิจัยพบว่า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จำนวนมากพึ่งพากรมส่งเสริมการค้าระหว่างประเทศ (</w:t>
      </w:r>
      <w:r w:rsidR="006F33AD" w:rsidRPr="00BB5F71">
        <w:rPr>
          <w:rFonts w:ascii="TH SarabunPSK" w:eastAsia="Times New Roman" w:hAnsi="TH SarabunPSK" w:cs="TH SarabunPSK"/>
          <w:sz w:val="32"/>
          <w:szCs w:val="32"/>
        </w:rPr>
        <w:t xml:space="preserve">DITP)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ด้วยการเข้าร่วม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งานแสดงสินค้าและกิจกรรม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อุดหนุนอื่นๆ เพื่อ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ที่จะเข้าถึงและ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ติดต่อกับลูกค้าในเบื้องต้น นอกจากนี้ความสัมพันธ์กับลูกค้าและธนาคารพาณิชย์ก็มีความสำคัญมาก</w:t>
      </w:r>
      <w:r w:rsidR="0098284C" w:rsidRPr="00ED596B">
        <w:rPr>
          <w:rFonts w:ascii="TH SarabunPSK" w:eastAsia="Times New Roman" w:hAnsi="TH SarabunPSK" w:cs="TH SarabunPSK"/>
          <w:sz w:val="32"/>
          <w:szCs w:val="32"/>
          <w:cs/>
        </w:rPr>
        <w:t>เช่นกัน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อย่างไรก็ตามธนาคารของรัฐบาลมีความสำคัญน้อย</w:t>
      </w:r>
      <w:r w:rsidR="00966242" w:rsidRPr="00ED596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เวลาผ่านไป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ที่ได้ดำเนินธุรกิจในต่างประเทศ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ความสำคัญของ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ภาครัฐ</w:t>
      </w:r>
      <w:r w:rsidR="00703A3A">
        <w:rPr>
          <w:rFonts w:ascii="TH SarabunPSK" w:eastAsia="Times New Roman" w:hAnsi="TH SarabunPSK" w:cs="TH SarabunPSK" w:hint="cs"/>
          <w:sz w:val="32"/>
          <w:szCs w:val="32"/>
          <w:cs/>
        </w:rPr>
        <w:t>ที่มีต่อ</w:t>
      </w:r>
      <w:r w:rsidR="00703A3A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ลด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เนื่องจากความสัมพันธ์ของ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ที่มี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กับลูกค้าของพวกเขาเติบโตขึ้น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commentRangeStart w:id="2"/>
      <w:r w:rsidR="00EF1A85" w:rsidRPr="007462B8">
        <w:rPr>
          <w:rFonts w:ascii="TH SarabunPSK" w:eastAsia="Times New Roman" w:hAnsi="TH SarabunPSK" w:cs="TH SarabunPSK"/>
          <w:sz w:val="32"/>
          <w:szCs w:val="32"/>
          <w:highlight w:val="cyan"/>
          <w:cs/>
        </w:rPr>
        <w:t>สรุป</w:t>
      </w:r>
      <w:r w:rsidR="005C7A0E" w:rsidRPr="007462B8">
        <w:rPr>
          <w:rFonts w:ascii="TH SarabunPSK" w:eastAsia="Times New Roman" w:hAnsi="TH SarabunPSK" w:cs="TH SarabunPSK"/>
          <w:sz w:val="32"/>
          <w:szCs w:val="32"/>
          <w:highlight w:val="cyan"/>
          <w:cs/>
        </w:rPr>
        <w:t>ได้ว่า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commentRangeEnd w:id="2"/>
      <w:r w:rsidR="007462B8">
        <w:rPr>
          <w:rStyle w:val="CommentReference"/>
        </w:rPr>
        <w:commentReference w:id="2"/>
      </w:r>
      <w:r w:rsidR="00EF1A85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ของวิสาหกิจขนาดกลางและขนาดย่อม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กับหน่วยงานอื่นๆ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ช่วยอำนวยความสะดวกในการแสวงหาประโยชน์จากตลาดต่างประเทศ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ขึ้นอยู่กับ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สถานะของ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การส่งออก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ว่าอยู่ในขั้นใด ไม่ว่าจะเป็น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ความช่วยเหลือเบื้องต้นเกี่ยวกับการเข้าสู่ตลาดต่างประเทศผ่านงานแสดงสินค้า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ไปจนถึงความช่วยเหลือด้านเทคนิคและการพัฒนาคุณภาพ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เพื่อที่</w:t>
      </w:r>
      <w:commentRangeStart w:id="3"/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ขยายตลาดต่างประเทศ</w:t>
      </w:r>
      <w:commentRangeEnd w:id="3"/>
      <w:r w:rsidR="007462B8">
        <w:rPr>
          <w:rStyle w:val="CommentReference"/>
        </w:rPr>
        <w:commentReference w:id="3"/>
      </w:r>
    </w:p>
    <w:p w14:paraId="6007238E" w14:textId="71AAF537" w:rsidR="006F33AD" w:rsidRDefault="00494C7E" w:rsidP="00CE787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494C7E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คำสำคัญ:</w:t>
      </w:r>
      <w:r w:rsidRPr="00494C7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ย่อม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การส่งออก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อุตสาหกรรม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ส่วนประกอบอาหาร</w:t>
      </w:r>
    </w:p>
    <w:p w14:paraId="70ED4A3D" w14:textId="5A460084" w:rsidR="006F33AD" w:rsidRDefault="006F33AD" w:rsidP="00CE787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</w:pPr>
    </w:p>
    <w:p w14:paraId="0659B5D5" w14:textId="24085A31" w:rsidR="002630B4" w:rsidRDefault="009172FC" w:rsidP="002630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72FC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2630B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485BCFB3" w14:textId="61F91CAC" w:rsidR="007B1490" w:rsidRPr="00060961" w:rsidRDefault="004A2380" w:rsidP="002630B4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9C1FE5">
        <w:rPr>
          <w:rFonts w:ascii="TH SarabunPSK" w:hAnsi="TH SarabunPSK" w:cs="TH SarabunPSK"/>
          <w:sz w:val="32"/>
          <w:szCs w:val="32"/>
        </w:rPr>
        <w:t xml:space="preserve">This research </w:t>
      </w:r>
      <w:r w:rsidR="007B1490">
        <w:rPr>
          <w:rFonts w:ascii="TH SarabunPSK" w:hAnsi="TH SarabunPSK" w:cs="TH SarabunPSK"/>
          <w:sz w:val="32"/>
          <w:szCs w:val="32"/>
        </w:rPr>
        <w:t>examine</w:t>
      </w:r>
      <w:r w:rsidR="00117A0A" w:rsidRPr="009C1FE5">
        <w:rPr>
          <w:rFonts w:ascii="TH SarabunPSK" w:hAnsi="TH SarabunPSK" w:cs="TH SarabunPSK"/>
          <w:sz w:val="32"/>
          <w:szCs w:val="32"/>
        </w:rPr>
        <w:t>s</w:t>
      </w:r>
      <w:r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606F8E" w:rsidRPr="009C1FE5">
        <w:rPr>
          <w:rFonts w:ascii="TH SarabunPSK" w:hAnsi="TH SarabunPSK" w:cs="TH SarabunPSK"/>
          <w:sz w:val="32"/>
          <w:szCs w:val="32"/>
        </w:rPr>
        <w:t>the opportunities of Thai Small and Medium Enterprises (SMEs) in foreign markets.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The research focuses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on network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ing relationships </w:t>
      </w:r>
      <w:r w:rsidRPr="009C1FE5">
        <w:rPr>
          <w:rFonts w:ascii="TH SarabunPSK" w:hAnsi="TH SarabunPSK" w:cs="TH SarabunPSK"/>
          <w:sz w:val="32"/>
          <w:szCs w:val="32"/>
        </w:rPr>
        <w:t>of food</w:t>
      </w:r>
      <w:r w:rsidR="0029602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0A318E" w:rsidRPr="009C1FE5">
        <w:rPr>
          <w:rFonts w:ascii="TH SarabunPSK" w:hAnsi="TH SarabunPSK" w:cs="TH SarabunPSK"/>
          <w:sz w:val="32"/>
          <w:szCs w:val="32"/>
        </w:rPr>
        <w:t>ingredient</w:t>
      </w:r>
      <w:r w:rsidR="00117A0A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Industry </w:t>
      </w:r>
      <w:r w:rsidRPr="009C1FE5">
        <w:rPr>
          <w:rFonts w:ascii="TH SarabunPSK" w:hAnsi="TH SarabunPSK" w:cs="TH SarabunPSK"/>
          <w:sz w:val="32"/>
          <w:szCs w:val="32"/>
        </w:rPr>
        <w:t>SMEs.</w:t>
      </w:r>
      <w:r w:rsidR="002E20B3">
        <w:rPr>
          <w:rFonts w:ascii="TH SarabunPSK" w:hAnsi="TH SarabunPSK" w:cs="TH SarabunPSK"/>
          <w:sz w:val="32"/>
          <w:szCs w:val="32"/>
        </w:rPr>
        <w:t xml:space="preserve"> T</w:t>
      </w:r>
      <w:r w:rsidR="005079E3" w:rsidRPr="009C1FE5">
        <w:rPr>
          <w:rFonts w:ascii="TH SarabunPSK" w:hAnsi="TH SarabunPSK" w:cs="TH SarabunPSK"/>
          <w:sz w:val="32"/>
          <w:szCs w:val="32"/>
        </w:rPr>
        <w:t>his industry is one of Thailand’s important industries because “Kitchen of the World” campaign has been revitalized</w:t>
      </w:r>
      <w:r w:rsidR="005079E3" w:rsidRPr="009C1F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79E3" w:rsidRPr="009C1FE5">
        <w:rPr>
          <w:rFonts w:ascii="TH SarabunPSK" w:hAnsi="TH SarabunPSK" w:cs="TH SarabunPSK"/>
          <w:sz w:val="32"/>
          <w:szCs w:val="32"/>
        </w:rPr>
        <w:t>by</w:t>
      </w:r>
      <w:r w:rsidR="009C1FE5" w:rsidRPr="009C1FE5">
        <w:rPr>
          <w:rFonts w:ascii="TH SarabunPSK" w:hAnsi="TH SarabunPSK" w:cs="TH SarabunPSK"/>
          <w:sz w:val="32"/>
          <w:szCs w:val="32"/>
        </w:rPr>
        <w:t xml:space="preserve"> Thai government </w:t>
      </w:r>
      <w:r w:rsidR="005079E3" w:rsidRPr="009C1FE5">
        <w:rPr>
          <w:rFonts w:ascii="TH SarabunPSK" w:hAnsi="TH SarabunPSK" w:cs="TH SarabunPSK"/>
          <w:sz w:val="32"/>
          <w:szCs w:val="32"/>
        </w:rPr>
        <w:t>to accelerate Thailand's plan to become a major world food exporter</w:t>
      </w:r>
      <w:r w:rsidR="009C1FE5" w:rsidRPr="009C1FE5">
        <w:rPr>
          <w:rFonts w:ascii="TH SarabunPSK" w:hAnsi="TH SarabunPSK" w:cs="TH SarabunPSK"/>
          <w:sz w:val="32"/>
          <w:szCs w:val="32"/>
        </w:rPr>
        <w:t>.</w:t>
      </w:r>
      <w:r w:rsidR="002E20B3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The methodology involves </w:t>
      </w:r>
      <w:r w:rsidR="00AE4F1E" w:rsidRPr="009C1FE5">
        <w:rPr>
          <w:rFonts w:ascii="TH SarabunPSK" w:hAnsi="TH SarabunPSK" w:cs="TH SarabunPSK"/>
          <w:sz w:val="32"/>
          <w:szCs w:val="32"/>
        </w:rPr>
        <w:t xml:space="preserve">10 </w:t>
      </w:r>
      <w:r w:rsidRPr="009C1FE5">
        <w:rPr>
          <w:rFonts w:ascii="TH SarabunPSK" w:hAnsi="TH SarabunPSK" w:cs="TH SarabunPSK"/>
          <w:sz w:val="32"/>
          <w:szCs w:val="32"/>
        </w:rPr>
        <w:t>case studies, based on multiple interviews with</w:t>
      </w:r>
      <w:r w:rsidR="00AE4F1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SMEs. 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The research showed that </w:t>
      </w:r>
      <w:r w:rsidRPr="009C1FE5">
        <w:rPr>
          <w:rFonts w:ascii="TH SarabunPSK" w:hAnsi="TH SarabunPSK" w:cs="TH SarabunPSK"/>
          <w:sz w:val="32"/>
          <w:szCs w:val="32"/>
        </w:rPr>
        <w:t xml:space="preserve">many </w:t>
      </w:r>
      <w:r w:rsidR="00D0515B" w:rsidRPr="009C1FE5">
        <w:rPr>
          <w:rFonts w:ascii="TH SarabunPSK" w:hAnsi="TH SarabunPSK" w:cs="TH SarabunPSK"/>
          <w:sz w:val="32"/>
          <w:szCs w:val="32"/>
        </w:rPr>
        <w:t>SME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s </w:t>
      </w:r>
      <w:r w:rsidRPr="009C1FE5">
        <w:rPr>
          <w:rFonts w:ascii="TH SarabunPSK" w:hAnsi="TH SarabunPSK" w:cs="TH SarabunPSK"/>
          <w:sz w:val="32"/>
          <w:szCs w:val="32"/>
        </w:rPr>
        <w:t>were</w:t>
      </w:r>
      <w:r w:rsidR="001946C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reliance </w:t>
      </w:r>
      <w:r w:rsidRPr="009C1FE5">
        <w:rPr>
          <w:rFonts w:ascii="TH SarabunPSK" w:hAnsi="TH SarabunPSK" w:cs="TH SarabunPSK"/>
          <w:sz w:val="32"/>
          <w:szCs w:val="32"/>
        </w:rPr>
        <w:t xml:space="preserve">on the </w:t>
      </w:r>
      <w:r w:rsidRPr="009C1FE5">
        <w:rPr>
          <w:rFonts w:ascii="TH SarabunPSK" w:hAnsi="TH SarabunPSK" w:cs="TH SarabunPSK"/>
          <w:sz w:val="32"/>
          <w:szCs w:val="32"/>
        </w:rPr>
        <w:lastRenderedPageBreak/>
        <w:t>Department of International Trade Promotion (DITP) and their trade fairs and other subsidi</w:t>
      </w:r>
      <w:r w:rsidR="001946CE" w:rsidRPr="009C1FE5">
        <w:rPr>
          <w:rFonts w:ascii="TH SarabunPSK" w:hAnsi="TH SarabunPSK" w:cs="TH SarabunPSK"/>
          <w:sz w:val="32"/>
          <w:szCs w:val="32"/>
        </w:rPr>
        <w:t>z</w:t>
      </w:r>
      <w:r w:rsidRPr="009C1FE5">
        <w:rPr>
          <w:rFonts w:ascii="TH SarabunPSK" w:hAnsi="TH SarabunPSK" w:cs="TH SarabunPSK"/>
          <w:sz w:val="32"/>
          <w:szCs w:val="32"/>
        </w:rPr>
        <w:t>ed</w:t>
      </w:r>
      <w:r w:rsidR="001946CE" w:rsidRPr="009C1FE5">
        <w:rPr>
          <w:rFonts w:ascii="TH SarabunPSK" w:hAnsi="TH SarabunPSK" w:cs="TH SarabunPSK"/>
          <w:sz w:val="32"/>
          <w:szCs w:val="32"/>
        </w:rPr>
        <w:t xml:space="preserve"> a</w:t>
      </w:r>
      <w:r w:rsidRPr="009C1FE5">
        <w:rPr>
          <w:rFonts w:ascii="TH SarabunPSK" w:hAnsi="TH SarabunPSK" w:cs="TH SarabunPSK"/>
          <w:sz w:val="32"/>
          <w:szCs w:val="32"/>
        </w:rPr>
        <w:t>ctivities to make initial contact with customers.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 In addition, relationships with c</w:t>
      </w:r>
      <w:r w:rsidRPr="009C1FE5">
        <w:rPr>
          <w:rFonts w:ascii="TH SarabunPSK" w:hAnsi="TH SarabunPSK" w:cs="TH SarabunPSK"/>
          <w:sz w:val="32"/>
          <w:szCs w:val="32"/>
        </w:rPr>
        <w:t xml:space="preserve">ustomers and commercial banks were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very </w:t>
      </w:r>
      <w:r w:rsidRPr="009C1FE5">
        <w:rPr>
          <w:rFonts w:ascii="TH SarabunPSK" w:hAnsi="TH SarabunPSK" w:cs="TH SarabunPSK"/>
          <w:sz w:val="32"/>
          <w:szCs w:val="32"/>
        </w:rPr>
        <w:t>important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; however, </w:t>
      </w:r>
      <w:r w:rsidRPr="009C1FE5">
        <w:rPr>
          <w:rFonts w:ascii="TH SarabunPSK" w:hAnsi="TH SarabunPSK" w:cs="TH SarabunPSK"/>
          <w:sz w:val="32"/>
          <w:szCs w:val="32"/>
        </w:rPr>
        <w:t>government banks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were less important. </w:t>
      </w:r>
      <w:r w:rsidR="00145D51" w:rsidRPr="009C1FE5">
        <w:rPr>
          <w:rFonts w:ascii="TH SarabunPSK" w:hAnsi="TH SarabunPSK" w:cs="TH SarabunPSK"/>
          <w:sz w:val="32"/>
          <w:szCs w:val="32"/>
        </w:rPr>
        <w:t xml:space="preserve">Over time, the importance of government partners had been decreasing </w:t>
      </w:r>
      <w:r w:rsidR="00E957C6" w:rsidRPr="009C1FE5">
        <w:rPr>
          <w:rFonts w:ascii="TH SarabunPSK" w:hAnsi="TH SarabunPSK" w:cs="TH SarabunPSK"/>
          <w:sz w:val="32"/>
          <w:szCs w:val="32"/>
        </w:rPr>
        <w:t xml:space="preserve">because of </w:t>
      </w:r>
      <w:r w:rsidR="00145D51" w:rsidRPr="009C1FE5">
        <w:rPr>
          <w:rFonts w:ascii="TH SarabunPSK" w:hAnsi="TH SarabunPSK" w:cs="TH SarabunPSK"/>
          <w:sz w:val="32"/>
          <w:szCs w:val="32"/>
        </w:rPr>
        <w:t xml:space="preserve">SMEs’ </w:t>
      </w:r>
      <w:r w:rsidR="00E957C6" w:rsidRPr="009C1FE5">
        <w:rPr>
          <w:rFonts w:ascii="TH SarabunPSK" w:hAnsi="TH SarabunPSK" w:cs="TH SarabunPSK"/>
          <w:sz w:val="32"/>
          <w:szCs w:val="32"/>
        </w:rPr>
        <w:t>relationships with</w:t>
      </w:r>
      <w:r w:rsidR="00973BCB" w:rsidRPr="009C1FE5">
        <w:rPr>
          <w:rFonts w:ascii="TH SarabunPSK" w:hAnsi="TH SarabunPSK" w:cs="TH SarabunPSK"/>
          <w:sz w:val="32"/>
          <w:szCs w:val="32"/>
        </w:rPr>
        <w:t xml:space="preserve"> their </w:t>
      </w:r>
      <w:r w:rsidRPr="009C1FE5">
        <w:rPr>
          <w:rFonts w:ascii="TH SarabunPSK" w:hAnsi="TH SarabunPSK" w:cs="TH SarabunPSK"/>
          <w:sz w:val="32"/>
          <w:szCs w:val="32"/>
        </w:rPr>
        <w:t>customer</w:t>
      </w:r>
      <w:r w:rsidR="00E957C6" w:rsidRPr="009C1FE5">
        <w:rPr>
          <w:rFonts w:ascii="TH SarabunPSK" w:hAnsi="TH SarabunPSK" w:cs="TH SarabunPSK"/>
          <w:sz w:val="32"/>
          <w:szCs w:val="32"/>
        </w:rPr>
        <w:t>s growing</w:t>
      </w:r>
      <w:r w:rsidRPr="009C1FE5">
        <w:rPr>
          <w:rFonts w:ascii="TH SarabunPSK" w:hAnsi="TH SarabunPSK" w:cs="TH SarabunPSK"/>
          <w:sz w:val="32"/>
          <w:szCs w:val="32"/>
        </w:rPr>
        <w:t xml:space="preserve">. </w:t>
      </w:r>
      <w:r w:rsidR="00013A8B" w:rsidRPr="009C1FE5">
        <w:rPr>
          <w:rFonts w:ascii="TH SarabunPSK" w:hAnsi="TH SarabunPSK" w:cs="TH SarabunPSK"/>
          <w:sz w:val="32"/>
          <w:szCs w:val="32"/>
        </w:rPr>
        <w:t xml:space="preserve">In </w:t>
      </w:r>
      <w:r w:rsidRPr="009C1FE5">
        <w:rPr>
          <w:rFonts w:ascii="TH SarabunPSK" w:hAnsi="TH SarabunPSK" w:cs="TH SarabunPSK"/>
          <w:sz w:val="32"/>
          <w:szCs w:val="32"/>
        </w:rPr>
        <w:t>conclusion</w:t>
      </w:r>
      <w:r w:rsidR="00013A8B" w:rsidRPr="009C1FE5">
        <w:rPr>
          <w:rFonts w:ascii="TH SarabunPSK" w:hAnsi="TH SarabunPSK" w:cs="TH SarabunPSK"/>
          <w:sz w:val="32"/>
          <w:szCs w:val="32"/>
        </w:rPr>
        <w:t>, the assistance of network partners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 facilitated</w:t>
      </w:r>
      <w:r w:rsidR="00013A8B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SME’s</w:t>
      </w:r>
      <w:r w:rsidR="00035646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foreign market exploitation.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Types of 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partners’ </w:t>
      </w:r>
      <w:r w:rsidRPr="009C1FE5">
        <w:rPr>
          <w:rFonts w:ascii="TH SarabunPSK" w:hAnsi="TH SarabunPSK" w:cs="TH SarabunPSK"/>
          <w:sz w:val="32"/>
          <w:szCs w:val="32"/>
        </w:rPr>
        <w:t xml:space="preserve">assistance depending on the </w:t>
      </w:r>
      <w:r w:rsidR="00F77668">
        <w:rPr>
          <w:rFonts w:ascii="TH SarabunPSK" w:hAnsi="TH SarabunPSK" w:cs="TH SarabunPSK"/>
          <w:sz w:val="32"/>
          <w:szCs w:val="32"/>
        </w:rPr>
        <w:t xml:space="preserve">export </w:t>
      </w:r>
      <w:r w:rsidRPr="009C1FE5">
        <w:rPr>
          <w:rFonts w:ascii="TH SarabunPSK" w:hAnsi="TH SarabunPSK" w:cs="TH SarabunPSK"/>
          <w:sz w:val="32"/>
          <w:szCs w:val="32"/>
        </w:rPr>
        <w:t>stage, from initial assistance with</w:t>
      </w:r>
      <w:r w:rsidR="008F3A34">
        <w:rPr>
          <w:rFonts w:ascii="TH SarabunPSK" w:hAnsi="TH SarabunPSK" w:cs="TH SarabunPSK"/>
          <w:sz w:val="32"/>
          <w:szCs w:val="32"/>
        </w:rPr>
        <w:t xml:space="preserve"> 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 entry through trade shows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to technical 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and quality </w:t>
      </w:r>
      <w:r w:rsidRPr="009C1FE5">
        <w:rPr>
          <w:rFonts w:ascii="TH SarabunPSK" w:hAnsi="TH SarabunPSK" w:cs="TH SarabunPSK"/>
          <w:sz w:val="32"/>
          <w:szCs w:val="32"/>
        </w:rPr>
        <w:t>development</w:t>
      </w:r>
      <w:r w:rsidR="008F3A34">
        <w:rPr>
          <w:rFonts w:ascii="TH SarabunPSK" w:hAnsi="TH SarabunPSK" w:cs="TH SarabunPSK"/>
          <w:sz w:val="32"/>
          <w:szCs w:val="32"/>
        </w:rPr>
        <w:t xml:space="preserve"> assistance </w:t>
      </w:r>
      <w:r w:rsidRPr="009C1FE5">
        <w:rPr>
          <w:rFonts w:ascii="TH SarabunPSK" w:hAnsi="TH SarabunPSK" w:cs="TH SarabunPSK"/>
          <w:sz w:val="32"/>
          <w:szCs w:val="32"/>
        </w:rPr>
        <w:t>for firms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expanding their </w:t>
      </w:r>
      <w:r w:rsidR="005128EE" w:rsidRPr="009C1FE5">
        <w:rPr>
          <w:rFonts w:ascii="TH SarabunPSK" w:hAnsi="TH SarabunPSK" w:cs="TH SarabunPSK"/>
          <w:sz w:val="32"/>
          <w:szCs w:val="32"/>
        </w:rPr>
        <w:t>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markets. </w:t>
      </w:r>
      <w:r w:rsid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 xml:space="preserve">                   </w:t>
      </w:r>
      <w:r w:rsidR="007B1490" w:rsidRP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>Keywords:</w:t>
      </w:r>
      <w:r w:rsidR="007B1490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SMEs, Export, Networking</w:t>
      </w:r>
      <w:r w:rsid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Relationships, Food Ingredient Industry</w:t>
      </w:r>
    </w:p>
    <w:p w14:paraId="2F2F65A9" w14:textId="77777777" w:rsidR="007B1490" w:rsidRPr="009C1FE5" w:rsidRDefault="007B1490" w:rsidP="005128EE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7B1490" w:rsidRPr="009C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eng Bunmak" w:date="2021-05-17T09:58:00Z" w:initials="NB">
    <w:p w14:paraId="102AC27C" w14:textId="45668CA4" w:rsidR="007462B8" w:rsidRDefault="007462B8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ชื่อเรื่องบทความ ไม่สอดรับกับวัตถุประสงค์การศึกษา ควรตั้งชื่อบทความให้ตรงเป้าหมายของวัตถุประสงค์การศึกษาที่ต้องการที่แท้จริง</w:t>
      </w:r>
    </w:p>
  </w:comment>
  <w:comment w:id="2" w:author="Neng Bunmak" w:date="2021-05-17T09:59:00Z" w:initials="NB">
    <w:p w14:paraId="20EF7EA2" w14:textId="36A608C0" w:rsidR="007462B8" w:rsidRDefault="007462B8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มีการสรุปที่ซ้ำซ้อนผลการศึกษาอยู่แล้ว ทำให้ขาดความน่าสนใจ ที่แท้จริง ของบทความ</w:t>
      </w:r>
    </w:p>
  </w:comment>
  <w:comment w:id="3" w:author="Neng Bunmak" w:date="2021-05-17T09:59:00Z" w:initials="NB">
    <w:p w14:paraId="0A2E44DA" w14:textId="13C252CF" w:rsidR="007462B8" w:rsidRDefault="007462B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ไม่มีประโยชน์หรือคุณค่าของผลการศึกษาจากเรื่องนี้ ในบทคัดย่อ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2AC27C" w15:done="0"/>
  <w15:commentEx w15:paraId="20EF7EA2" w15:done="0"/>
  <w15:commentEx w15:paraId="0A2E44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BCB6" w16cex:dateUtc="2021-05-17T02:58:00Z"/>
  <w16cex:commentExtensible w16cex:durableId="244CBD00" w16cex:dateUtc="2021-05-17T02:59:00Z"/>
  <w16cex:commentExtensible w16cex:durableId="244CBCE8" w16cex:dateUtc="2021-05-17T0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2AC27C" w16cid:durableId="244CBCB6"/>
  <w16cid:commentId w16cid:paraId="20EF7EA2" w16cid:durableId="244CBD00"/>
  <w16cid:commentId w16cid:paraId="0A2E44DA" w16cid:durableId="244CBC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ng Bunmak">
    <w15:presenceInfo w15:providerId="Windows Live" w15:userId="22269dcbc9307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80"/>
    <w:rsid w:val="000126F3"/>
    <w:rsid w:val="00013A8B"/>
    <w:rsid w:val="00035646"/>
    <w:rsid w:val="0005737D"/>
    <w:rsid w:val="00060961"/>
    <w:rsid w:val="000A318E"/>
    <w:rsid w:val="00117A0A"/>
    <w:rsid w:val="00145D51"/>
    <w:rsid w:val="001677A9"/>
    <w:rsid w:val="001946CE"/>
    <w:rsid w:val="002327DF"/>
    <w:rsid w:val="002630B4"/>
    <w:rsid w:val="00276514"/>
    <w:rsid w:val="0029392D"/>
    <w:rsid w:val="00296022"/>
    <w:rsid w:val="002C4E98"/>
    <w:rsid w:val="002E20B3"/>
    <w:rsid w:val="003D7743"/>
    <w:rsid w:val="003E4390"/>
    <w:rsid w:val="00435B48"/>
    <w:rsid w:val="00483E0B"/>
    <w:rsid w:val="0048410F"/>
    <w:rsid w:val="00494C7E"/>
    <w:rsid w:val="004A2380"/>
    <w:rsid w:val="005079E3"/>
    <w:rsid w:val="005128EE"/>
    <w:rsid w:val="0052025D"/>
    <w:rsid w:val="005B39B9"/>
    <w:rsid w:val="005C7A0E"/>
    <w:rsid w:val="00606F8E"/>
    <w:rsid w:val="00630AC0"/>
    <w:rsid w:val="00687A6D"/>
    <w:rsid w:val="006F33AD"/>
    <w:rsid w:val="00703A3A"/>
    <w:rsid w:val="00707206"/>
    <w:rsid w:val="00711BED"/>
    <w:rsid w:val="00722B68"/>
    <w:rsid w:val="007462B8"/>
    <w:rsid w:val="007806F3"/>
    <w:rsid w:val="007B1490"/>
    <w:rsid w:val="007F17B2"/>
    <w:rsid w:val="008F3A34"/>
    <w:rsid w:val="00915988"/>
    <w:rsid w:val="00915E23"/>
    <w:rsid w:val="009172FC"/>
    <w:rsid w:val="009407C5"/>
    <w:rsid w:val="0094748A"/>
    <w:rsid w:val="00966242"/>
    <w:rsid w:val="00973BCB"/>
    <w:rsid w:val="0098284C"/>
    <w:rsid w:val="009C1FE5"/>
    <w:rsid w:val="00A2465F"/>
    <w:rsid w:val="00A3178E"/>
    <w:rsid w:val="00A52420"/>
    <w:rsid w:val="00A96B37"/>
    <w:rsid w:val="00AE4F1E"/>
    <w:rsid w:val="00AF7F7E"/>
    <w:rsid w:val="00B352C5"/>
    <w:rsid w:val="00B56759"/>
    <w:rsid w:val="00B8290D"/>
    <w:rsid w:val="00C93512"/>
    <w:rsid w:val="00CE153A"/>
    <w:rsid w:val="00CE7873"/>
    <w:rsid w:val="00D0515B"/>
    <w:rsid w:val="00DA7B60"/>
    <w:rsid w:val="00E955B6"/>
    <w:rsid w:val="00E957C6"/>
    <w:rsid w:val="00ED596B"/>
    <w:rsid w:val="00EF1A85"/>
    <w:rsid w:val="00F77668"/>
    <w:rsid w:val="00F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5159"/>
  <w15:chartTrackingRefBased/>
  <w15:docId w15:val="{9E5DDA8B-E77A-4758-8C36-4D202CE9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5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6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2B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2B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2B8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suthinee.mo@spu.ac.t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suthinee mongkol</dc:creator>
  <cp:keywords/>
  <dc:description/>
  <cp:lastModifiedBy>Neng Bunmak</cp:lastModifiedBy>
  <cp:revision>2</cp:revision>
  <dcterms:created xsi:type="dcterms:W3CDTF">2021-05-17T03:00:00Z</dcterms:created>
  <dcterms:modified xsi:type="dcterms:W3CDTF">2021-05-17T03:00:00Z</dcterms:modified>
</cp:coreProperties>
</file>