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C1" w:rsidRPr="00231BC1" w:rsidRDefault="000020FD" w:rsidP="00231B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กระบวนการประกัน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ตัว</w:t>
      </w:r>
      <w:bookmarkStart w:id="0" w:name="_GoBack"/>
      <w:bookmarkEnd w:id="0"/>
      <w:r w:rsidR="00231BC1" w:rsidRPr="00231BC1">
        <w:rPr>
          <w:rFonts w:ascii="TH SarabunPSK" w:hAnsi="TH SarabunPSK" w:cs="TH SarabunPSK"/>
          <w:b/>
          <w:bCs/>
          <w:sz w:val="32"/>
          <w:szCs w:val="32"/>
          <w:cs/>
        </w:rPr>
        <w:t>ผู้กระทำความผิดในกระบวนการยุติธรรมทางอาญา</w:t>
      </w:r>
    </w:p>
    <w:p w:rsidR="00231BC1" w:rsidRPr="005B5989" w:rsidRDefault="00231BC1" w:rsidP="00231BC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31BC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5B5989" w:rsidRPr="005B598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(ให้ใช้บทคคัดย่อฉบับนี้)</w:t>
      </w:r>
    </w:p>
    <w:p w:rsidR="00231BC1" w:rsidRPr="00231BC1" w:rsidRDefault="00231BC1" w:rsidP="00231B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5989">
        <w:rPr>
          <w:rFonts w:ascii="TH SarabunPSK" w:hAnsi="TH SarabunPSK" w:cs="TH SarabunPSK" w:hint="cs"/>
          <w:sz w:val="32"/>
          <w:szCs w:val="32"/>
          <w:cs/>
        </w:rPr>
        <w:t xml:space="preserve">บทความวิจัยนี้ เพื่อศึกษารูปแบบการประกันตัวผู้กระทำความผิดทางอาญาโดยเป็นการศึกษาเชิงคุณภาพ จากระเบียบ </w:t>
      </w:r>
      <w:r w:rsidR="007002F8">
        <w:rPr>
          <w:rFonts w:ascii="TH SarabunPSK" w:hAnsi="TH SarabunPSK" w:cs="TH SarabunPSK" w:hint="cs"/>
          <w:sz w:val="32"/>
          <w:szCs w:val="32"/>
          <w:cs/>
        </w:rPr>
        <w:t>ก</w:t>
      </w:r>
      <w:r w:rsidR="005B5989">
        <w:rPr>
          <w:rFonts w:ascii="TH SarabunPSK" w:hAnsi="TH SarabunPSK" w:cs="TH SarabunPSK" w:hint="cs"/>
          <w:sz w:val="32"/>
          <w:szCs w:val="32"/>
          <w:cs/>
        </w:rPr>
        <w:t>ฎหมาย</w:t>
      </w:r>
      <w:r w:rsidR="007002F8">
        <w:rPr>
          <w:rFonts w:ascii="TH SarabunPSK" w:hAnsi="TH SarabunPSK" w:cs="TH SarabunPSK" w:hint="cs"/>
          <w:sz w:val="32"/>
          <w:szCs w:val="32"/>
          <w:cs/>
        </w:rPr>
        <w:t xml:space="preserve"> และทางปฏิบัติของเจ้าหน้าที่</w:t>
      </w:r>
      <w:r w:rsidR="005B5989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700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2F8">
        <w:rPr>
          <w:rFonts w:ascii="TH SarabunPSK" w:hAnsi="TH SarabunPSK" w:cs="TH SarabunPSK" w:hint="cs"/>
          <w:sz w:val="32"/>
          <w:szCs w:val="32"/>
          <w:cs/>
        </w:rPr>
        <w:t>พบ</w:t>
      </w:r>
      <w:r w:rsidR="005B5989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231BC1">
        <w:rPr>
          <w:rFonts w:ascii="TH SarabunPSK" w:hAnsi="TH SarabunPSK" w:cs="TH SarabunPSK"/>
          <w:sz w:val="32"/>
          <w:szCs w:val="32"/>
          <w:cs/>
        </w:rPr>
        <w:t>ในคดีอาญาต้องสันนิษฐานไว้ก่อนว่</w:t>
      </w:r>
      <w:r w:rsidR="005B5989">
        <w:rPr>
          <w:rFonts w:ascii="TH SarabunPSK" w:hAnsi="TH SarabunPSK" w:cs="TH SarabunPSK"/>
          <w:sz w:val="32"/>
          <w:szCs w:val="32"/>
          <w:cs/>
        </w:rPr>
        <w:t>าผู้ต้องหาหรือจำเลยไม่มีความผิด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 จึงทำให้มีดุลพินิจของเจ้าพนักงานหรือศาลในการประกันตัว คือ การขอให้ปล่อยตัวผู้ต้องหาในระหว่างการสอบสวน หรือขอให้ปล่อยจำเลยในระหว่างพิจารณาอุทธรณ์ ฎีกา เป็นการชั่วคราว เนื่องด้วยผู้ต้องหาหรือจำเลยแต่ละคนมีหน้าที่ และความรับผิดชอบต่าง ๆ ที่แตกต่างกันไปในแต่ละบุคคล ซึ่งหากผู้ต้องหาหรือจำเลยโดนกักขัง อาจส่งผลเสียกับตัวผู้ต้องหาหรือจำเลยและครอบครัว หรืองานที่รับผิดชอบได้ รวมไปถึงการกักขังตัวอาจจะส่งผลเสียต่อชื่อเสียงของผู้ต้องหาหรือจำเลย การปล่อยตัวชั่วคราวจึงเป็นกระบวนการยุติธรรมทางอาญาที่มีความสำคัญอย่างยิ่ง แต่เนื่องจากการอนุญาตให้ประกันตัวหรือปล่อยตัวชั่วคราว ผู้ต้องหา หรือจำเลย เป็นการใช้ดุลพินิจในการอนุญาตให้ปล่อยตัวของเจ้าพนักงานหรือศาล ซึ่งจะมีมาตรฐานในการพิจารณาความหนักเบาแห่งคดีไม่เหมือนกัน ทำให้ผู้ต้องหาหรือจำเลยอาจได้รับความไม่เท่าเทียมกันในการได้รับการประกันตัว ปัจจุบันยังมีผู้ต้องหาหรือจำเลยอีกหลายคนที่ยังคงถูกกักขังระหว่างการพิจารณาคดีของศาล ซึ่งการถูกกักขังนั้น ส่งผลกระทบต่อสภาพจิตใจทั้งของผู้ต้องหาเอง และครอบครัวของผู้ต้องหา และส่งผลต่ออิสรภาพของผู้ต้องหา ทำให้ต้องสูญเสียอิสรภาพตั้งแต่ยังมิได้มีคำวินิจฉัยชี้ขาดอันเป็นที่สุดของศาล ปัญหาเหล่านี้อาจหมดไป หากมีศึกษาวิจัยอย่างจริงจัง ในเรื่องการได้รับกระกันตัว หรือการปล่อยตัวชั่วคราวในกระบวนการยุติธรรมกับหลักกฎหมายที่บังคับใช้อยู่ ว่าควรมีทิศทางเช่นไร ที่จะสามารถนำไปสู่การจำกัดเสรีภาพเฉพาะผู้ที่กระทำความผิดโดยมิส่งผลเสียต่อผู้ต้องหาที่มิได้กระทำความผิดที่แท้จริง </w:t>
      </w:r>
      <w:r w:rsidR="007002F8">
        <w:rPr>
          <w:rFonts w:ascii="TH SarabunPSK" w:hAnsi="TH SarabunPSK" w:cs="TH SarabunPSK" w:hint="cs"/>
          <w:sz w:val="32"/>
          <w:szCs w:val="32"/>
          <w:cs/>
        </w:rPr>
        <w:t>ดังนั้น จึงควรกำหนดกระบวนการให้ได้</w:t>
      </w:r>
      <w:r w:rsidR="007002F8" w:rsidRPr="007002F8">
        <w:rPr>
          <w:rFonts w:ascii="TH SarabunPSK" w:hAnsi="TH SarabunPSK" w:cs="TH SarabunPSK"/>
          <w:sz w:val="32"/>
          <w:szCs w:val="32"/>
          <w:cs/>
        </w:rPr>
        <w:t>มาตรฐานในการใช้ดุลพินิจของศาลในการอนุญาตให้ปล่อยตัวชั่วคราว เพื่อให้จำเลย หรือผู้ต้องหาในคดีอาญา ได้มีโอกาสในการต่อสู้คดีอย่างเต็มที่ เพื่อให้เกิดความเชื่อมั่นในกระบวนการยุติธรรมทางอาญา กระบวนการพิจารณาของศาลและเจ้าพนักงานของรัฐมีความยุติธรรม กฎหมายจะสร้างสันติสุขแก่สังคม ทำให้สังคมเกิดความสงบเรียบร้อย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1BC1" w:rsidRPr="00231BC1" w:rsidRDefault="00231BC1" w:rsidP="00231B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sz w:val="32"/>
          <w:szCs w:val="32"/>
        </w:rPr>
        <w:tab/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54382D" w:rsidRPr="00231BC1" w:rsidRDefault="00231BC1" w:rsidP="00231BC1">
      <w:pPr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b/>
          <w:bCs/>
          <w:sz w:val="32"/>
          <w:szCs w:val="32"/>
          <w:cs/>
        </w:rPr>
        <w:t>คำสำคัญ :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การได้รับประกันตัวของผู้ต้องหา หรือจำเลย การปล่อยตัวชั่วคราว กระบวนการยุติธรรมทางอาญา</w:t>
      </w:r>
    </w:p>
    <w:sectPr w:rsidR="0054382D" w:rsidRPr="0023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C1"/>
    <w:rsid w:val="000020FD"/>
    <w:rsid w:val="00231BC1"/>
    <w:rsid w:val="0036636E"/>
    <w:rsid w:val="003F174D"/>
    <w:rsid w:val="0054382D"/>
    <w:rsid w:val="005B5989"/>
    <w:rsid w:val="007002F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Computer</cp:lastModifiedBy>
  <cp:revision>7</cp:revision>
  <cp:lastPrinted>2021-04-14T07:45:00Z</cp:lastPrinted>
  <dcterms:created xsi:type="dcterms:W3CDTF">2021-04-20T06:30:00Z</dcterms:created>
  <dcterms:modified xsi:type="dcterms:W3CDTF">2021-04-20T10:02:00Z</dcterms:modified>
</cp:coreProperties>
</file>