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FE" w:rsidRDefault="001B15FE" w:rsidP="008120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6CF3">
        <w:rPr>
          <w:rFonts w:ascii="TH SarabunPSK" w:hAnsi="TH SarabunPSK" w:cs="TH SarabunPSK"/>
          <w:b/>
          <w:bCs/>
          <w:sz w:val="32"/>
          <w:szCs w:val="32"/>
          <w:cs/>
          <w:lang w:val="id-ID"/>
        </w:rPr>
        <w:t xml:space="preserve">วิเคราะห์หนังสือนารีเรืองนามผ่านแนวคิดสตรีนิยมและเพศภาวะที่เผยแพร่ในสมัยรัชกาลที่ </w:t>
      </w:r>
      <w:r w:rsidRPr="00F96CF3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3400D4" w:rsidRPr="00F96CF3" w:rsidRDefault="001B15FE" w:rsidP="00843EF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บทความ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>ฉบับนี้ มุ่งศึกษาเกี่ยวกับการวิเคราะห์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>สตรีที่ถูกยกย่องใน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>หนังสือนารีเรืองนาม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สมัยรัชกาลที่ </w:t>
      </w:r>
      <w:r w:rsidR="00AD7717" w:rsidRPr="00F96CF3">
        <w:rPr>
          <w:rFonts w:ascii="TH SarabunPSK" w:hAnsi="TH SarabunPSK" w:cs="TH SarabunPSK"/>
          <w:sz w:val="32"/>
          <w:szCs w:val="32"/>
        </w:rPr>
        <w:t xml:space="preserve">6 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>ผ่านแนวคิดสตรีนิยมและเพศภาวะ โดยศึกษาถึงมุมมองของผู้เขียนหนังสือ</w:t>
      </w:r>
      <w:r w:rsidR="00E2429C" w:rsidRPr="00F96CF3">
        <w:rPr>
          <w:rFonts w:ascii="TH SarabunPSK" w:hAnsi="TH SarabunPSK" w:cs="TH SarabunPSK"/>
          <w:sz w:val="32"/>
          <w:szCs w:val="32"/>
          <w:cs/>
          <w:lang w:val="id-ID"/>
        </w:rPr>
        <w:t>นารีเรืองนาม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เกี่ยวกับบทบาทของสตรีไทยในสมัยนั้นและการเปลี่ยนแปลงของสังคมไทยที่มีต่อสตรีไทยตั้งแต่อดีตจนถึงปัจจุบัน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>เป็นอย่างไร</w:t>
      </w:r>
      <w:r w:rsidR="00E2429C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ผ่านการใช้แนวคิดสตรีนิยมและแนวคิด</w:t>
      </w:r>
      <w:r w:rsidR="00AD7717" w:rsidRPr="00F96CF3">
        <w:rPr>
          <w:rFonts w:ascii="TH SarabunPSK" w:hAnsi="TH SarabunPSK" w:cs="TH SarabunPSK"/>
          <w:sz w:val="32"/>
          <w:szCs w:val="32"/>
          <w:cs/>
          <w:lang w:val="id-ID"/>
        </w:rPr>
        <w:t>เพศภาวะ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="00110E9B" w:rsidRPr="00F96CF3">
        <w:rPr>
          <w:rFonts w:ascii="TH SarabunPSK" w:hAnsi="TH SarabunPSK" w:cs="TH SarabunPSK"/>
          <w:sz w:val="32"/>
          <w:szCs w:val="32"/>
          <w:cs/>
        </w:rPr>
        <w:t>ก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ารดำเนินการ</w:t>
      </w:r>
      <w:r w:rsidR="00D72782" w:rsidRPr="00F96CF3">
        <w:rPr>
          <w:rFonts w:ascii="TH SarabunPSK" w:hAnsi="TH SarabunPSK" w:cs="TH SarabunPSK"/>
          <w:sz w:val="32"/>
          <w:szCs w:val="32"/>
          <w:cs/>
        </w:rPr>
        <w:t>ครั้งนี้ ใช้การศึกษา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C6418D" w:rsidRPr="00F96C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400D4" w:rsidRPr="00F96CF3">
        <w:rPr>
          <w:rFonts w:ascii="TH SarabunPSK" w:hAnsi="TH SarabunPSK" w:cs="TH SarabunPSK"/>
          <w:sz w:val="32"/>
          <w:szCs w:val="32"/>
        </w:rPr>
        <w:t>Qualitative Research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) เป็นแนวทางศึกษา โดยผู้</w:t>
      </w:r>
      <w:r w:rsidR="00D72782" w:rsidRPr="00F96CF3">
        <w:rPr>
          <w:rFonts w:ascii="TH SarabunPSK" w:hAnsi="TH SarabunPSK" w:cs="TH SarabunPSK"/>
          <w:sz w:val="32"/>
          <w:szCs w:val="32"/>
          <w:cs/>
        </w:rPr>
        <w:t>ศึกษา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ได้ทำการศึกษาค้นคว้าโดยใช้วิธีการวิจัยเอกสารแบบทุติยภูมิ ค้นคว้าจากเอกสาร และงานที่เกี่ยวข้อง จากนั้นนำข้อมูลจากการศึกษาทั้ง</w:t>
      </w:r>
      <w:r w:rsidRPr="00F96CF3">
        <w:rPr>
          <w:rFonts w:ascii="TH SarabunPSK" w:hAnsi="TH SarabunPSK" w:cs="TH SarabunPSK"/>
          <w:sz w:val="32"/>
          <w:szCs w:val="32"/>
          <w:cs/>
        </w:rPr>
        <w:t xml:space="preserve">หมดมาวิเคราะห์เพื่อหาข้อสรุป </w:t>
      </w:r>
      <w:r w:rsidR="00B211B7" w:rsidRPr="00F96CF3">
        <w:rPr>
          <w:rFonts w:ascii="TH SarabunPSK" w:hAnsi="TH SarabunPSK" w:cs="TH SarabunPSK"/>
          <w:sz w:val="32"/>
          <w:szCs w:val="32"/>
          <w:cs/>
        </w:rPr>
        <w:t>หนังสือนารีเรืองนาม ฉบับตีพิมพ์เป็นอนุสรณ์ในงานพระราชทานเพลิงศพ คุณหญิงอ่องวิทยาปรีชามา</w:t>
      </w:r>
      <w:proofErr w:type="spellStart"/>
      <w:r w:rsidR="00B211B7" w:rsidRPr="00F96CF3">
        <w:rPr>
          <w:rFonts w:ascii="TH SarabunPSK" w:hAnsi="TH SarabunPSK" w:cs="TH SarabunPSK"/>
          <w:sz w:val="32"/>
          <w:szCs w:val="32"/>
          <w:cs/>
        </w:rPr>
        <w:t>ตย์</w:t>
      </w:r>
      <w:proofErr w:type="spellEnd"/>
      <w:r w:rsidR="00B211B7" w:rsidRPr="00F96CF3">
        <w:rPr>
          <w:rFonts w:ascii="TH SarabunPSK" w:hAnsi="TH SarabunPSK" w:cs="TH SarabunPSK"/>
          <w:sz w:val="32"/>
          <w:szCs w:val="32"/>
          <w:cs/>
        </w:rPr>
        <w:t xml:space="preserve"> ปี พ.ศ. </w:t>
      </w:r>
      <w:r w:rsidR="00B211B7" w:rsidRPr="00F96CF3">
        <w:rPr>
          <w:rFonts w:ascii="TH SarabunPSK" w:hAnsi="TH SarabunPSK" w:cs="TH SarabunPSK"/>
          <w:sz w:val="32"/>
          <w:szCs w:val="32"/>
        </w:rPr>
        <w:t>2</w:t>
      </w:r>
      <w:r w:rsidR="00B211B7" w:rsidRPr="00F96CF3">
        <w:rPr>
          <w:rFonts w:ascii="TH SarabunPSK" w:hAnsi="TH SarabunPSK" w:cs="TH SarabunPSK"/>
          <w:sz w:val="32"/>
          <w:szCs w:val="32"/>
          <w:lang w:val="id-ID"/>
        </w:rPr>
        <w:t xml:space="preserve">462 </w:t>
      </w:r>
      <w:r w:rsidR="00B211B7" w:rsidRPr="00F96CF3">
        <w:rPr>
          <w:rFonts w:ascii="TH SarabunPSK" w:hAnsi="TH SarabunPSK" w:cs="TH SarabunPSK"/>
          <w:sz w:val="32"/>
          <w:szCs w:val="32"/>
          <w:cs/>
        </w:rPr>
        <w:t>โดยบทประพันธ์ในหนังสือนารีเรืองนามเป็นบทประพันธ์จากกวีที่มีชื่อเสียงในขณะนั้นทั้งหมดเป็น</w:t>
      </w:r>
      <w:r w:rsidR="00B211B7" w:rsidRPr="00F96CF3">
        <w:rPr>
          <w:rFonts w:ascii="TH SarabunPSK" w:hAnsi="TH SarabunPSK" w:cs="TH SarabunPSK"/>
          <w:sz w:val="32"/>
          <w:szCs w:val="32"/>
          <w:cs/>
          <w:lang w:val="id-ID"/>
        </w:rPr>
        <w:t>บุรุษ</w:t>
      </w:r>
      <w:r w:rsidR="00B211B7" w:rsidRPr="00F96CF3">
        <w:rPr>
          <w:rFonts w:ascii="TH SarabunPSK" w:hAnsi="TH SarabunPSK" w:cs="TH SarabunPSK"/>
          <w:sz w:val="32"/>
          <w:szCs w:val="32"/>
          <w:cs/>
        </w:rPr>
        <w:t xml:space="preserve">จากกลุ่มชนชั้นสูง บางคนเป็นข้าราชการระดับสูง </w:t>
      </w:r>
      <w:r w:rsidRPr="00F96CF3">
        <w:rPr>
          <w:rFonts w:ascii="TH SarabunPSK" w:hAnsi="TH SarabunPSK" w:cs="TH SarabunPSK"/>
          <w:sz w:val="32"/>
          <w:szCs w:val="32"/>
          <w:cs/>
        </w:rPr>
        <w:t>โดย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สตรีที่ได้รับการยกย่องในหนังสือนารีเรืองนามมีทั้งหมด 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14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ท่าน สามารถแบ่งออกได้เป็น 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3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กลุ่ม คือ กลุ่มสตรีไทย ได้แก่ ท้าวเทพกษัตรี และ ท่านโม้ (กวียกย่องสตรี 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5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ท่านใ</w:t>
      </w:r>
      <w:r w:rsidR="00D72782" w:rsidRPr="00F96CF3">
        <w:rPr>
          <w:rFonts w:ascii="TH SarabunPSK" w:hAnsi="TH SarabunPSK" w:cs="TH SarabunPSK"/>
          <w:sz w:val="32"/>
          <w:szCs w:val="32"/>
          <w:cs/>
        </w:rPr>
        <w:t>นบทของท่านโม้ คือ พระสุริโย</w:t>
      </w:r>
      <w:proofErr w:type="spellStart"/>
      <w:r w:rsidR="00D72782" w:rsidRPr="00F96CF3">
        <w:rPr>
          <w:rFonts w:ascii="TH SarabunPSK" w:hAnsi="TH SarabunPSK" w:cs="TH SarabunPSK"/>
          <w:sz w:val="32"/>
          <w:szCs w:val="32"/>
          <w:cs/>
        </w:rPr>
        <w:t>ทัย</w:t>
      </w:r>
      <w:proofErr w:type="spellEnd"/>
      <w:r w:rsidR="00D72782" w:rsidRPr="00F96CF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ท้าวเทพกษัตรี</w:t>
      </w:r>
      <w:r w:rsidR="00D72782" w:rsidRPr="00F96CF3">
        <w:rPr>
          <w:rFonts w:ascii="TH SarabunPSK" w:hAnsi="TH SarabunPSK" w:cs="TH SarabunPSK"/>
          <w:sz w:val="32"/>
          <w:szCs w:val="32"/>
          <w:cs/>
        </w:rPr>
        <w:t>,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ท้าวศรีสุนทร</w:t>
      </w:r>
      <w:r w:rsidR="00D72782" w:rsidRPr="00F96CF3">
        <w:rPr>
          <w:rFonts w:ascii="TH SarabunPSK" w:hAnsi="TH SarabunPSK" w:cs="TH SarabunPSK"/>
          <w:sz w:val="32"/>
          <w:szCs w:val="32"/>
          <w:cs/>
        </w:rPr>
        <w:t>,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 ท้าว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  <w:cs/>
        </w:rPr>
        <w:t>นารี และนางอมรา) กลุ่มสตรีตะวันตก ได้แก่ แคทเธอรีน ดักลาส</w:t>
      </w:r>
      <w:r w:rsidR="003400D4" w:rsidRPr="00F96CF3">
        <w:rPr>
          <w:rFonts w:ascii="TH SarabunPSK" w:hAnsi="TH SarabunPSK" w:cs="TH SarabunPSK"/>
          <w:sz w:val="32"/>
          <w:szCs w:val="32"/>
        </w:rPr>
        <w:t>,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 พระราชินีวิคตอเรีย</w:t>
      </w:r>
      <w:r w:rsidR="003400D4" w:rsidRPr="00F96CF3">
        <w:rPr>
          <w:rFonts w:ascii="TH SarabunPSK" w:hAnsi="TH SarabunPSK" w:cs="TH SarabunPSK"/>
          <w:sz w:val="32"/>
          <w:szCs w:val="32"/>
        </w:rPr>
        <w:t>,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 คา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เวลล์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เพ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พิต์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ออลิอัง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843E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เจ้าหญิงมเดอะ ลัมบัล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</w:rPr>
        <w:t xml:space="preserve">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และ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ฟลอ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  <w:cs/>
        </w:rPr>
        <w:t>เรน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 ไนท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  <w:cs/>
        </w:rPr>
        <w:t xml:space="preserve">เกล กลุ่มสตรีในวรรณคดี ได้แก่ </w:t>
      </w:r>
      <w:r w:rsidR="003400D4" w:rsidRPr="00F96CF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นางนพมาศ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นางอมรา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8D7304" w:rsidRPr="00F96CF3">
        <w:rPr>
          <w:rFonts w:ascii="TH SarabunPSK" w:hAnsi="TH SarabunPSK" w:cs="TH SarabunPSK"/>
          <w:sz w:val="32"/>
          <w:szCs w:val="32"/>
          <w:cs/>
        </w:rPr>
        <w:t>นางวิสาขา</w:t>
      </w:r>
      <w:r w:rsidR="003400D4" w:rsidRPr="00F96CF3">
        <w:rPr>
          <w:rFonts w:ascii="TH SarabunPSK" w:hAnsi="TH SarabunPSK" w:cs="TH SarabunPSK"/>
          <w:sz w:val="32"/>
          <w:szCs w:val="32"/>
        </w:rPr>
        <w:t xml:space="preserve">, </w:t>
      </w:r>
      <w:r w:rsidR="003400D4" w:rsidRPr="00F96CF3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3400D4" w:rsidRPr="00F96CF3">
        <w:rPr>
          <w:rFonts w:ascii="TH SarabunPSK" w:hAnsi="TH SarabunPSK" w:cs="TH SarabunPSK"/>
          <w:sz w:val="32"/>
          <w:szCs w:val="32"/>
          <w:cs/>
        </w:rPr>
        <w:t>มัท</w:t>
      </w:r>
      <w:proofErr w:type="spellEnd"/>
      <w:r w:rsidR="003400D4" w:rsidRPr="00F96CF3">
        <w:rPr>
          <w:rFonts w:ascii="TH SarabunPSK" w:hAnsi="TH SarabunPSK" w:cs="TH SarabunPSK"/>
          <w:sz w:val="32"/>
          <w:szCs w:val="32"/>
          <w:cs/>
        </w:rPr>
        <w:t>รี และ พระแม่จันทน์เทวี</w:t>
      </w:r>
    </w:p>
    <w:p w:rsidR="00D72782" w:rsidRPr="00F96CF3" w:rsidRDefault="00AD7717" w:rsidP="0081200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ผลการศึกษาพบว่า มุมมองของ</w:t>
      </w:r>
      <w:r w:rsidR="00E2429C" w:rsidRPr="00F96CF3">
        <w:rPr>
          <w:rFonts w:ascii="TH SarabunPSK" w:hAnsi="TH SarabunPSK" w:cs="TH SarabunPSK"/>
          <w:sz w:val="32"/>
          <w:szCs w:val="32"/>
          <w:cs/>
          <w:lang w:val="id-ID"/>
        </w:rPr>
        <w:t>กวี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มีต่อสตรี</w:t>
      </w:r>
      <w:r w:rsidR="00E2429C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ไทยในสมัยรัชกาลที่ </w:t>
      </w:r>
      <w:r w:rsidR="00E2429C" w:rsidRPr="00F96CF3">
        <w:rPr>
          <w:rFonts w:ascii="TH SarabunPSK" w:hAnsi="TH SarabunPSK" w:cs="TH SarabunPSK"/>
          <w:sz w:val="32"/>
          <w:szCs w:val="32"/>
        </w:rPr>
        <w:t xml:space="preserve">6 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นั้น 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เป็นชุดค่านิยมที่เกิดจาก </w:t>
      </w:r>
      <w:r w:rsidR="00C6418D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   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มโนทัศน์ของบุรุษเพศ ในการวางกรอบบทบาทของสตรี ให้มีลักษณะ เป็นภรรยาที่ดี มารดาที่ดีและบุตรีที่ดี </w:t>
      </w:r>
      <w:r w:rsidR="0081200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    </w:t>
      </w:r>
      <w:r w:rsidR="00BD5936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ซึ่งเกิดขึ้นตั้งแต่สมัยสุโขทัยตลอดจนถึงสมัยรัตนโกสินทร์ รัชกาลที่ </w:t>
      </w:r>
      <w:r w:rsidR="00BD5936" w:rsidRPr="00F96CF3">
        <w:rPr>
          <w:rFonts w:ascii="TH SarabunPSK" w:hAnsi="TH SarabunPSK" w:cs="TH SarabunPSK"/>
          <w:sz w:val="32"/>
          <w:szCs w:val="32"/>
        </w:rPr>
        <w:t>6</w:t>
      </w:r>
      <w:r w:rsidR="00061496" w:rsidRPr="00F96CF3">
        <w:rPr>
          <w:rFonts w:ascii="TH SarabunPSK" w:hAnsi="TH SarabunPSK" w:cs="TH SarabunPSK"/>
          <w:sz w:val="32"/>
          <w:szCs w:val="32"/>
        </w:rPr>
        <w:t xml:space="preserve"> 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ที่</w:t>
      </w:r>
      <w:r w:rsidR="00BD5936" w:rsidRPr="00F96CF3">
        <w:rPr>
          <w:rFonts w:ascii="TH SarabunPSK" w:hAnsi="TH SarabunPSK" w:cs="TH SarabunPSK"/>
          <w:sz w:val="32"/>
          <w:szCs w:val="32"/>
        </w:rPr>
        <w:t xml:space="preserve"> </w:t>
      </w:r>
      <w:r w:rsidR="00E2429C" w:rsidRPr="00F96CF3">
        <w:rPr>
          <w:rFonts w:ascii="TH SarabunPSK" w:hAnsi="TH SarabunPSK" w:cs="TH SarabunPSK"/>
          <w:sz w:val="32"/>
          <w:szCs w:val="32"/>
          <w:cs/>
        </w:rPr>
        <w:t>“สตรีไทยที่ได้รับการ</w:t>
      </w:r>
      <w:r w:rsidR="00BD5936" w:rsidRPr="00F96CF3">
        <w:rPr>
          <w:rFonts w:ascii="TH SarabunPSK" w:hAnsi="TH SarabunPSK" w:cs="TH SarabunPSK"/>
          <w:sz w:val="32"/>
          <w:szCs w:val="32"/>
          <w:cs/>
        </w:rPr>
        <w:t>ยกย่อง”</w:t>
      </w:r>
      <w:r w:rsidR="004C5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29C" w:rsidRPr="00F96CF3">
        <w:rPr>
          <w:rFonts w:ascii="TH SarabunPSK" w:hAnsi="TH SarabunPSK" w:cs="TH SarabunPSK"/>
          <w:sz w:val="32"/>
          <w:szCs w:val="32"/>
          <w:cs/>
        </w:rPr>
        <w:t>จากหนังสือนารีเรืองนาม</w:t>
      </w:r>
      <w:r w:rsidR="00BD5936" w:rsidRPr="00F96CF3">
        <w:rPr>
          <w:rFonts w:ascii="TH SarabunPSK" w:hAnsi="TH SarabunPSK" w:cs="TH SarabunPSK"/>
          <w:sz w:val="32"/>
          <w:szCs w:val="32"/>
          <w:cs/>
        </w:rPr>
        <w:t xml:space="preserve"> ถูกนำเสนอตามกรอบของจารีตประเพณีที่มีศาสนาพุทธเป็นส่วนสำคัญในการวางรากฐานหลักการปฏิบัติในชีวิตของชาวไทย 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สตรีไทยจึง</w:t>
      </w:r>
      <w:r w:rsidR="00BD5936" w:rsidRPr="00F96CF3">
        <w:rPr>
          <w:rFonts w:ascii="TH SarabunPSK" w:hAnsi="TH SarabunPSK" w:cs="TH SarabunPSK"/>
          <w:sz w:val="32"/>
          <w:szCs w:val="32"/>
          <w:cs/>
        </w:rPr>
        <w:t>ถูก</w:t>
      </w:r>
      <w:r w:rsidR="004C57FD">
        <w:rPr>
          <w:rFonts w:ascii="TH SarabunPSK" w:hAnsi="TH SarabunPSK" w:cs="TH SarabunPSK" w:hint="cs"/>
          <w:sz w:val="32"/>
          <w:szCs w:val="32"/>
          <w:cs/>
        </w:rPr>
        <w:t>กดทับ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ให้อยู่</w:t>
      </w:r>
      <w:r w:rsidR="00BD5936" w:rsidRPr="00F96CF3">
        <w:rPr>
          <w:rFonts w:ascii="TH SarabunPSK" w:hAnsi="TH SarabunPSK" w:cs="TH SarabunPSK"/>
          <w:sz w:val="32"/>
          <w:szCs w:val="32"/>
          <w:cs/>
        </w:rPr>
        <w:t xml:space="preserve">ในกรอบของระบบโครงสร้างทางสังคมที่บุรุษเพศเป็นคนกำหนด หรือนำเสนอให้สตรีนั้นเอาไปเป็นเยี่ยงอย่าง 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โดยการสอดแทรก</w:t>
      </w:r>
      <w:r w:rsidR="00053321" w:rsidRPr="00F96CF3">
        <w:rPr>
          <w:rFonts w:ascii="TH SarabunPSK" w:hAnsi="TH SarabunPSK" w:cs="TH SarabunPSK"/>
          <w:sz w:val="32"/>
          <w:szCs w:val="32"/>
          <w:cs/>
        </w:rPr>
        <w:t>วาทกรรมผ่านชนชั้นนำ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ให้</w:t>
      </w:r>
      <w:r w:rsidR="00053321" w:rsidRPr="00F96CF3">
        <w:rPr>
          <w:rFonts w:ascii="TH SarabunPSK" w:hAnsi="TH SarabunPSK" w:cs="TH SarabunPSK"/>
          <w:sz w:val="32"/>
          <w:szCs w:val="32"/>
          <w:cs/>
        </w:rPr>
        <w:t>สตรีไทยนั้น</w:t>
      </w:r>
      <w:r w:rsidR="00061496" w:rsidRPr="00F96CF3">
        <w:rPr>
          <w:rFonts w:ascii="TH SarabunPSK" w:hAnsi="TH SarabunPSK" w:cs="TH SarabunPSK"/>
          <w:sz w:val="32"/>
          <w:szCs w:val="32"/>
          <w:cs/>
        </w:rPr>
        <w:t>รัก ชาติ ศาสนาและพระมหากษัตริย์ เกิดเป็นค่านิยมที่ถูกจัดสรรขึ้นตามแบบที่บุรุษเพศคาดหวัง โดยการนำสถานะทางเพศเข้ามาแบ่งแยก ความเป็นเพศชาย-เพศหญิงในบริบทสังคมไทย</w:t>
      </w:r>
      <w:r w:rsidR="00812006" w:rsidRPr="00F96CF3">
        <w:rPr>
          <w:rFonts w:ascii="TH SarabunPSK" w:hAnsi="TH SarabunPSK" w:cs="TH SarabunPSK"/>
          <w:sz w:val="32"/>
          <w:szCs w:val="32"/>
        </w:rPr>
        <w:t xml:space="preserve"> </w:t>
      </w:r>
    </w:p>
    <w:p w:rsidR="0095106D" w:rsidRPr="00F96CF3" w:rsidRDefault="003400D4" w:rsidP="009510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ประโยชน์ที่ได้รับจากการวิเคราะห์หนังสือนารีเรืองนาม</w:t>
      </w:r>
      <w:r w:rsidRPr="00F96CF3">
        <w:rPr>
          <w:rFonts w:ascii="TH SarabunPSK" w:hAnsi="TH SarabunPSK" w:cs="TH SarabunPSK"/>
          <w:sz w:val="32"/>
          <w:szCs w:val="32"/>
        </w:rPr>
        <w:t xml:space="preserve"> 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ผ่านแนวคิดสตรีนิยมและเพศภาวะนั้น เห็นว่าในบริบทของสังคมไทยเกี่ยวกับเรื่องนี้มีการเปลี่ยนแปลงที่ดี</w:t>
      </w:r>
      <w:r w:rsidR="00C6418D"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 </w:t>
      </w:r>
      <w:r w:rsidRPr="00F96CF3">
        <w:rPr>
          <w:rFonts w:ascii="TH SarabunPSK" w:hAnsi="TH SarabunPSK" w:cs="TH SarabunPSK"/>
          <w:sz w:val="32"/>
          <w:szCs w:val="32"/>
          <w:cs/>
        </w:rPr>
        <w:t>เป็นลักษณะแบบค่อยเป็นค่อยไป เมื่อเทียบกับการแสดงออก</w:t>
      </w:r>
      <w:r w:rsidR="00110E9B" w:rsidRPr="00F96CF3">
        <w:rPr>
          <w:rFonts w:ascii="TH SarabunPSK" w:hAnsi="TH SarabunPSK" w:cs="TH SarabunPSK"/>
          <w:sz w:val="32"/>
          <w:szCs w:val="32"/>
          <w:cs/>
        </w:rPr>
        <w:t>ใน</w:t>
      </w:r>
      <w:r w:rsidRPr="00F96CF3">
        <w:rPr>
          <w:rFonts w:ascii="TH SarabunPSK" w:hAnsi="TH SarabunPSK" w:cs="TH SarabunPSK"/>
          <w:sz w:val="32"/>
          <w:szCs w:val="32"/>
          <w:cs/>
        </w:rPr>
        <w:t xml:space="preserve">อดีต สะท้อนให้เห็นว่าสตรีนั้นสามารถแสดงออกได้มากกว่าเดิม </w:t>
      </w:r>
      <w:r w:rsidR="00110E9B" w:rsidRPr="00F96CF3">
        <w:rPr>
          <w:rFonts w:ascii="TH SarabunPSK" w:hAnsi="TH SarabunPSK" w:cs="TH SarabunPSK"/>
          <w:sz w:val="32"/>
          <w:szCs w:val="32"/>
          <w:cs/>
        </w:rPr>
        <w:t>ใน</w:t>
      </w:r>
      <w:r w:rsidRPr="00F96CF3">
        <w:rPr>
          <w:rFonts w:ascii="TH SarabunPSK" w:hAnsi="TH SarabunPSK" w:cs="TH SarabunPSK"/>
          <w:sz w:val="32"/>
          <w:szCs w:val="32"/>
          <w:cs/>
        </w:rPr>
        <w:t>การมีอิสระในการตัดสินใจด้วยตนเอง</w:t>
      </w:r>
      <w:r w:rsidRPr="00F96CF3">
        <w:rPr>
          <w:rFonts w:ascii="TH SarabunPSK" w:hAnsi="TH SarabunPSK" w:cs="TH SarabunPSK"/>
          <w:sz w:val="32"/>
          <w:szCs w:val="32"/>
        </w:rPr>
        <w:t xml:space="preserve"> 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ดังนั้น</w:t>
      </w:r>
      <w:r w:rsidR="00D72782" w:rsidRPr="00F96CF3">
        <w:rPr>
          <w:rFonts w:ascii="TH SarabunPSK" w:hAnsi="TH SarabunPSK" w:cs="TH SarabunPSK"/>
          <w:sz w:val="32"/>
          <w:szCs w:val="32"/>
          <w:cs/>
          <w:lang w:val="id-ID"/>
        </w:rPr>
        <w:t>ข้อเสนอแนะ คือ</w:t>
      </w:r>
      <w:r w:rsidR="004C57FD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ควรศึกษาเพิ่มเติมระบบปิตา</w:t>
      </w:r>
      <w:proofErr w:type="spellStart"/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ธิป</w:t>
      </w:r>
      <w:proofErr w:type="spellEnd"/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ไตย โดยสามารถนำมาศึกษาอุดมคติของบุรุษเพศในสังคม และศึกษาสตรีเพศในลักษณะการเป็นเพศรองที่</w:t>
      </w:r>
      <w:bookmarkStart w:id="0" w:name="_GoBack"/>
      <w:bookmarkEnd w:id="0"/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>ไม่ได้รู้สึกว่าเป็นเรื่องในการเต็มใจที่จะจำยอมหรือไม่</w:t>
      </w:r>
      <w:r w:rsidR="00812006" w:rsidRPr="00F96C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61496" w:rsidRPr="00F96CF3" w:rsidRDefault="00061496" w:rsidP="0081200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id-ID"/>
        </w:rPr>
      </w:pPr>
      <w:r w:rsidRPr="00F96CF3">
        <w:rPr>
          <w:rFonts w:ascii="TH SarabunPSK" w:hAnsi="TH SarabunPSK" w:cs="TH SarabunPSK"/>
          <w:sz w:val="32"/>
          <w:szCs w:val="32"/>
          <w:cs/>
        </w:rPr>
        <w:t>คำสำคัญ</w:t>
      </w:r>
      <w:r w:rsidRPr="00F96CF3">
        <w:rPr>
          <w:rFonts w:ascii="TH SarabunPSK" w:hAnsi="TH SarabunPSK" w:cs="TH SarabunPSK"/>
          <w:sz w:val="32"/>
          <w:szCs w:val="32"/>
        </w:rPr>
        <w:t xml:space="preserve">: </w:t>
      </w:r>
      <w:r w:rsidRPr="00F96CF3">
        <w:rPr>
          <w:rFonts w:ascii="TH SarabunPSK" w:hAnsi="TH SarabunPSK" w:cs="TH SarabunPSK"/>
          <w:sz w:val="32"/>
          <w:szCs w:val="32"/>
          <w:cs/>
          <w:lang w:val="id-ID"/>
        </w:rPr>
        <w:t xml:space="preserve">ลักษณะสตรีที่ถูกยกย่อง, บุรุษเพศ, </w:t>
      </w:r>
      <w:r w:rsidR="00053321" w:rsidRPr="00F96CF3">
        <w:rPr>
          <w:rFonts w:ascii="TH SarabunPSK" w:hAnsi="TH SarabunPSK" w:cs="TH SarabunPSK"/>
          <w:sz w:val="32"/>
          <w:szCs w:val="32"/>
          <w:cs/>
          <w:lang w:val="id-ID"/>
        </w:rPr>
        <w:t>ศาสนาพุทธ</w:t>
      </w:r>
    </w:p>
    <w:sectPr w:rsidR="00061496" w:rsidRPr="00F96CF3" w:rsidSect="00782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9F" w:rsidRDefault="001A2B9F" w:rsidP="001B5EB6">
      <w:pPr>
        <w:spacing w:after="0" w:line="240" w:lineRule="auto"/>
      </w:pPr>
      <w:r>
        <w:separator/>
      </w:r>
    </w:p>
  </w:endnote>
  <w:endnote w:type="continuationSeparator" w:id="0">
    <w:p w:rsidR="001A2B9F" w:rsidRDefault="001A2B9F" w:rsidP="001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9F" w:rsidRDefault="001A2B9F" w:rsidP="001B5EB6">
      <w:pPr>
        <w:spacing w:after="0" w:line="240" w:lineRule="auto"/>
      </w:pPr>
      <w:r>
        <w:separator/>
      </w:r>
    </w:p>
  </w:footnote>
  <w:footnote w:type="continuationSeparator" w:id="0">
    <w:p w:rsidR="001A2B9F" w:rsidRDefault="001A2B9F" w:rsidP="001B5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6"/>
    <w:rsid w:val="00051DD4"/>
    <w:rsid w:val="00053321"/>
    <w:rsid w:val="00061496"/>
    <w:rsid w:val="00110E9B"/>
    <w:rsid w:val="001A2B9F"/>
    <w:rsid w:val="001B15FE"/>
    <w:rsid w:val="001B5EB6"/>
    <w:rsid w:val="001E7D50"/>
    <w:rsid w:val="003400D4"/>
    <w:rsid w:val="0038273C"/>
    <w:rsid w:val="004C3C4D"/>
    <w:rsid w:val="004C57FD"/>
    <w:rsid w:val="006225DC"/>
    <w:rsid w:val="006878BD"/>
    <w:rsid w:val="00782639"/>
    <w:rsid w:val="00812006"/>
    <w:rsid w:val="00830617"/>
    <w:rsid w:val="00843EFC"/>
    <w:rsid w:val="00870C1F"/>
    <w:rsid w:val="008D7304"/>
    <w:rsid w:val="0095106D"/>
    <w:rsid w:val="00AD7717"/>
    <w:rsid w:val="00AF799D"/>
    <w:rsid w:val="00B211B7"/>
    <w:rsid w:val="00B84AB3"/>
    <w:rsid w:val="00BD5936"/>
    <w:rsid w:val="00C6418D"/>
    <w:rsid w:val="00D72782"/>
    <w:rsid w:val="00E2429C"/>
    <w:rsid w:val="00E341F3"/>
    <w:rsid w:val="00F07E48"/>
    <w:rsid w:val="00F14A02"/>
    <w:rsid w:val="00F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C62D"/>
  <w15:chartTrackingRefBased/>
  <w15:docId w15:val="{8265BA9D-323F-473F-96AD-BF6F4234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B5EB6"/>
  </w:style>
  <w:style w:type="paragraph" w:styleId="a5">
    <w:name w:val="footer"/>
    <w:basedOn w:val="a"/>
    <w:link w:val="a6"/>
    <w:uiPriority w:val="99"/>
    <w:unhideWhenUsed/>
    <w:rsid w:val="001B5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B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Koonlapas Khamnoothai</cp:lastModifiedBy>
  <cp:revision>3</cp:revision>
  <cp:lastPrinted>2021-04-15T07:28:00Z</cp:lastPrinted>
  <dcterms:created xsi:type="dcterms:W3CDTF">2021-04-15T07:42:00Z</dcterms:created>
  <dcterms:modified xsi:type="dcterms:W3CDTF">2021-04-15T07:44:00Z</dcterms:modified>
</cp:coreProperties>
</file>