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582" w:rsidRPr="00EA4CBF" w:rsidRDefault="007C5A8F" w:rsidP="00815582">
      <w:pPr>
        <w:pStyle w:val="NoSpacing"/>
        <w:jc w:val="center"/>
        <w:rPr>
          <w:rFonts w:ascii="TH SarabunPSK" w:hAnsi="TH SarabunPSK" w:cs="TH SarabunPSK"/>
          <w:b/>
          <w:bCs/>
          <w:sz w:val="32"/>
          <w:szCs w:val="32"/>
          <w:lang w:val="en-GB"/>
        </w:rPr>
      </w:pPr>
      <w:r w:rsidRPr="00EA4CBF">
        <w:rPr>
          <w:rFonts w:ascii="TH SarabunPSK" w:hAnsi="TH SarabunPSK" w:cs="TH SarabunPSK"/>
          <w:b/>
          <w:bCs/>
          <w:sz w:val="32"/>
          <w:szCs w:val="32"/>
          <w:cs/>
          <w:lang w:val="en-GB"/>
        </w:rPr>
        <w:t>การสำรวจความ</w:t>
      </w:r>
      <w:r w:rsidRPr="00EA4CBF">
        <w:rPr>
          <w:rFonts w:ascii="TH SarabunPSK" w:hAnsi="TH SarabunPSK" w:cs="TH SarabunPSK"/>
          <w:b/>
          <w:bCs/>
          <w:sz w:val="32"/>
          <w:szCs w:val="32"/>
          <w:cs/>
          <w:lang w:val="en-GB" w:bidi="th-TH"/>
        </w:rPr>
        <w:t>ตั้งใจ</w:t>
      </w:r>
      <w:r w:rsidR="00815582" w:rsidRPr="00EA4CBF">
        <w:rPr>
          <w:rFonts w:ascii="TH SarabunPSK" w:hAnsi="TH SarabunPSK" w:cs="TH SarabunPSK"/>
          <w:b/>
          <w:bCs/>
          <w:sz w:val="32"/>
          <w:szCs w:val="32"/>
          <w:cs/>
          <w:lang w:val="en-GB"/>
        </w:rPr>
        <w:t xml:space="preserve">ซื้อผลิตภัณฑ์ที่เกี่ยวกับสุขภาพของผู้สูงอายุในประเทศไทย </w:t>
      </w:r>
    </w:p>
    <w:p w:rsidR="00815582" w:rsidRPr="00EA4CBF" w:rsidRDefault="00815582" w:rsidP="00612799">
      <w:pPr>
        <w:pStyle w:val="NoSpacing"/>
        <w:spacing w:after="120"/>
        <w:jc w:val="center"/>
        <w:rPr>
          <w:rFonts w:ascii="TH SarabunPSK" w:hAnsi="TH SarabunPSK" w:cs="TH SarabunPSK"/>
          <w:b/>
          <w:bCs/>
          <w:color w:val="000000" w:themeColor="text1"/>
          <w:sz w:val="32"/>
          <w:szCs w:val="32"/>
          <w:lang w:val="en-GB"/>
        </w:rPr>
      </w:pPr>
      <w:r w:rsidRPr="00EA4CBF">
        <w:rPr>
          <w:rFonts w:ascii="TH SarabunPSK" w:hAnsi="TH SarabunPSK" w:cs="TH SarabunPSK"/>
          <w:b/>
          <w:bCs/>
          <w:color w:val="000000" w:themeColor="text1"/>
          <w:sz w:val="32"/>
          <w:szCs w:val="32"/>
          <w:lang w:val="en-GB"/>
        </w:rPr>
        <w:t>The investigation of Thai mature consumer’s intention to buy health related products</w:t>
      </w:r>
    </w:p>
    <w:p w:rsidR="00055285" w:rsidRPr="00EA4CBF" w:rsidRDefault="00636766" w:rsidP="00055285">
      <w:pPr>
        <w:jc w:val="center"/>
        <w:rPr>
          <w:rFonts w:ascii="TH SarabunPSK" w:hAnsi="TH SarabunPSK" w:cs="TH SarabunPSK"/>
          <w:b/>
          <w:color w:val="000000" w:themeColor="text1"/>
          <w:sz w:val="22"/>
          <w:szCs w:val="28"/>
        </w:rPr>
      </w:pPr>
      <w:r w:rsidRPr="00EA4CBF">
        <w:rPr>
          <w:rFonts w:ascii="TH SarabunPSK" w:hAnsi="TH SarabunPSK" w:cs="TH SarabunPSK"/>
          <w:b/>
          <w:color w:val="000000" w:themeColor="text1"/>
          <w:sz w:val="22"/>
          <w:szCs w:val="28"/>
          <w:u w:val="single"/>
          <w:cs/>
        </w:rPr>
        <w:t>วิช</w:t>
      </w:r>
      <w:r w:rsidR="00055285" w:rsidRPr="00EA4CBF">
        <w:rPr>
          <w:rFonts w:ascii="TH SarabunPSK" w:hAnsi="TH SarabunPSK" w:cs="TH SarabunPSK"/>
          <w:b/>
          <w:color w:val="000000" w:themeColor="text1"/>
          <w:sz w:val="22"/>
          <w:szCs w:val="28"/>
          <w:u w:val="single"/>
          <w:cs/>
        </w:rPr>
        <w:t>ญ์ กฤษเจริญ</w:t>
      </w:r>
      <w:r w:rsidR="00815582" w:rsidRPr="00EA4CBF">
        <w:rPr>
          <w:rStyle w:val="FootnoteReference"/>
          <w:rFonts w:ascii="TH SarabunPSK" w:hAnsi="TH SarabunPSK" w:cs="TH SarabunPSK"/>
          <w:color w:val="000000" w:themeColor="text1"/>
          <w:sz w:val="28"/>
          <w:szCs w:val="36"/>
        </w:rPr>
        <w:footnoteReference w:id="1"/>
      </w:r>
      <w:r w:rsidR="00815582" w:rsidRPr="00EA4CBF">
        <w:rPr>
          <w:rFonts w:ascii="TH SarabunPSK" w:hAnsi="TH SarabunPSK" w:cs="TH SarabunPSK"/>
          <w:bCs/>
          <w:color w:val="000000" w:themeColor="text1"/>
          <w:sz w:val="28"/>
          <w:szCs w:val="36"/>
        </w:rPr>
        <w:t xml:space="preserve">, </w:t>
      </w:r>
      <w:r w:rsidR="00055285" w:rsidRPr="00EA4CBF">
        <w:rPr>
          <w:rFonts w:ascii="TH SarabunPSK" w:hAnsi="TH SarabunPSK" w:cs="TH SarabunPSK"/>
          <w:b/>
          <w:color w:val="000000" w:themeColor="text1"/>
          <w:sz w:val="22"/>
          <w:szCs w:val="28"/>
          <w:cs/>
        </w:rPr>
        <w:t>ปิยะนุช ปรีชานนท์</w:t>
      </w:r>
      <w:r w:rsidR="00815582" w:rsidRPr="00EA4CBF">
        <w:rPr>
          <w:rStyle w:val="FootnoteReference"/>
          <w:rFonts w:ascii="TH SarabunPSK" w:hAnsi="TH SarabunPSK" w:cs="TH SarabunPSK"/>
          <w:color w:val="000000" w:themeColor="text1"/>
          <w:sz w:val="28"/>
          <w:szCs w:val="36"/>
        </w:rPr>
        <w:footnoteReference w:id="2"/>
      </w:r>
      <w:r w:rsidR="00815582" w:rsidRPr="00EA4CBF">
        <w:rPr>
          <w:rFonts w:ascii="TH SarabunPSK" w:hAnsi="TH SarabunPSK" w:cs="TH SarabunPSK"/>
          <w:bCs/>
          <w:color w:val="000000" w:themeColor="text1"/>
          <w:sz w:val="28"/>
          <w:szCs w:val="36"/>
        </w:rPr>
        <w:t>,</w:t>
      </w:r>
      <w:r w:rsidR="007C5A8F" w:rsidRPr="00EA4CBF">
        <w:rPr>
          <w:rFonts w:ascii="TH SarabunPSK" w:hAnsi="TH SarabunPSK" w:cs="TH SarabunPSK"/>
          <w:bCs/>
          <w:color w:val="000000" w:themeColor="text1"/>
          <w:sz w:val="28"/>
          <w:szCs w:val="36"/>
          <w:cs/>
        </w:rPr>
        <w:t xml:space="preserve"> </w:t>
      </w:r>
      <w:r w:rsidR="007C5A8F" w:rsidRPr="00EA4CBF">
        <w:rPr>
          <w:rFonts w:ascii="TH SarabunPSK" w:hAnsi="TH SarabunPSK" w:cs="TH SarabunPSK"/>
          <w:b/>
          <w:color w:val="000000" w:themeColor="text1"/>
          <w:sz w:val="22"/>
          <w:szCs w:val="28"/>
          <w:cs/>
        </w:rPr>
        <w:t>และ</w:t>
      </w:r>
      <w:r w:rsidR="007C5A8F" w:rsidRPr="00EA4CBF">
        <w:rPr>
          <w:rFonts w:ascii="TH SarabunPSK" w:hAnsi="TH SarabunPSK" w:cs="TH SarabunPSK"/>
          <w:bCs/>
          <w:color w:val="000000" w:themeColor="text1"/>
          <w:sz w:val="28"/>
          <w:szCs w:val="36"/>
          <w:cs/>
        </w:rPr>
        <w:t xml:space="preserve"> </w:t>
      </w:r>
      <w:r w:rsidR="00055285" w:rsidRPr="00EA4CBF">
        <w:rPr>
          <w:rFonts w:ascii="TH SarabunPSK" w:hAnsi="TH SarabunPSK" w:cs="TH SarabunPSK"/>
          <w:b/>
          <w:color w:val="000000" w:themeColor="text1"/>
          <w:sz w:val="22"/>
          <w:szCs w:val="28"/>
          <w:cs/>
        </w:rPr>
        <w:t>ธีรศักดิ์ จินดาบถ</w:t>
      </w:r>
      <w:r w:rsidR="00815582" w:rsidRPr="00EA4CBF">
        <w:rPr>
          <w:rStyle w:val="FootnoteReference"/>
          <w:rFonts w:ascii="TH SarabunPSK" w:hAnsi="TH SarabunPSK" w:cs="TH SarabunPSK"/>
          <w:color w:val="000000" w:themeColor="text1"/>
          <w:sz w:val="28"/>
          <w:szCs w:val="36"/>
        </w:rPr>
        <w:footnoteReference w:id="3"/>
      </w:r>
    </w:p>
    <w:p w:rsidR="00636766" w:rsidRPr="00EA4CBF" w:rsidRDefault="00636766" w:rsidP="0078789D">
      <w:pPr>
        <w:spacing w:after="120"/>
        <w:jc w:val="center"/>
        <w:rPr>
          <w:rFonts w:ascii="TH SarabunPSK" w:hAnsi="TH SarabunPSK" w:cs="TH SarabunPSK"/>
          <w:color w:val="000000" w:themeColor="text1"/>
          <w:sz w:val="28"/>
          <w:szCs w:val="36"/>
          <w:vertAlign w:val="superscript"/>
        </w:rPr>
      </w:pPr>
      <w:r w:rsidRPr="00EA4CBF">
        <w:rPr>
          <w:rFonts w:ascii="TH SarabunPSK" w:hAnsi="TH SarabunPSK" w:cs="TH SarabunPSK"/>
          <w:bCs/>
          <w:color w:val="000000" w:themeColor="text1"/>
          <w:sz w:val="28"/>
          <w:szCs w:val="36"/>
          <w:u w:val="single"/>
        </w:rPr>
        <w:t>Wit Kritcharoen</w:t>
      </w:r>
      <w:r w:rsidR="00055285" w:rsidRPr="00EA4CBF">
        <w:rPr>
          <w:rFonts w:ascii="TH SarabunPSK" w:hAnsi="TH SarabunPSK" w:cs="TH SarabunPSK"/>
          <w:color w:val="000000" w:themeColor="text1"/>
          <w:sz w:val="28"/>
          <w:szCs w:val="36"/>
          <w:vertAlign w:val="superscript"/>
        </w:rPr>
        <w:t>1</w:t>
      </w:r>
      <w:r w:rsidRPr="00EA4CBF">
        <w:rPr>
          <w:rFonts w:ascii="TH SarabunPSK" w:hAnsi="TH SarabunPSK" w:cs="TH SarabunPSK"/>
          <w:bCs/>
          <w:color w:val="000000" w:themeColor="text1"/>
          <w:sz w:val="28"/>
          <w:szCs w:val="36"/>
        </w:rPr>
        <w:t>, Piyanuch Preechanont</w:t>
      </w:r>
      <w:r w:rsidR="00055285" w:rsidRPr="00EA4CBF">
        <w:rPr>
          <w:rFonts w:ascii="TH SarabunPSK" w:hAnsi="TH SarabunPSK" w:cs="TH SarabunPSK"/>
          <w:color w:val="000000" w:themeColor="text1"/>
          <w:sz w:val="28"/>
          <w:szCs w:val="36"/>
          <w:vertAlign w:val="superscript"/>
        </w:rPr>
        <w:t>2</w:t>
      </w:r>
      <w:r w:rsidRPr="00EA4CBF">
        <w:rPr>
          <w:rFonts w:ascii="TH SarabunPSK" w:hAnsi="TH SarabunPSK" w:cs="TH SarabunPSK"/>
          <w:bCs/>
          <w:color w:val="000000" w:themeColor="text1"/>
          <w:sz w:val="28"/>
          <w:szCs w:val="36"/>
        </w:rPr>
        <w:t>,</w:t>
      </w:r>
      <w:r w:rsidRPr="00EA4CBF">
        <w:rPr>
          <w:rFonts w:ascii="TH SarabunPSK" w:hAnsi="TH SarabunPSK" w:cs="TH SarabunPSK"/>
          <w:bCs/>
          <w:color w:val="000000" w:themeColor="text1"/>
          <w:sz w:val="28"/>
          <w:szCs w:val="36"/>
          <w:cs/>
        </w:rPr>
        <w:t xml:space="preserve"> </w:t>
      </w:r>
      <w:r w:rsidRPr="00EA4CBF">
        <w:rPr>
          <w:rFonts w:ascii="TH SarabunPSK" w:hAnsi="TH SarabunPSK" w:cs="TH SarabunPSK"/>
          <w:bCs/>
          <w:color w:val="000000" w:themeColor="text1"/>
          <w:sz w:val="28"/>
          <w:szCs w:val="36"/>
        </w:rPr>
        <w:t>&amp; Teerasak Jindabot</w:t>
      </w:r>
      <w:r w:rsidR="00055285" w:rsidRPr="00EA4CBF">
        <w:rPr>
          <w:rFonts w:ascii="TH SarabunPSK" w:hAnsi="TH SarabunPSK" w:cs="TH SarabunPSK"/>
          <w:color w:val="000000" w:themeColor="text1"/>
          <w:sz w:val="28"/>
          <w:szCs w:val="36"/>
          <w:vertAlign w:val="superscript"/>
        </w:rPr>
        <w:t>3</w:t>
      </w:r>
    </w:p>
    <w:p w:rsidR="007A2D7D" w:rsidRPr="00EA4CBF" w:rsidRDefault="007A2D7D" w:rsidP="00612799">
      <w:pPr>
        <w:snapToGrid w:val="0"/>
        <w:spacing w:before="120"/>
        <w:jc w:val="center"/>
        <w:rPr>
          <w:rFonts w:ascii="TH SarabunPSK" w:hAnsi="TH SarabunPSK" w:cs="TH SarabunPSK"/>
          <w:bCs/>
          <w:color w:val="000000" w:themeColor="text1"/>
          <w:szCs w:val="32"/>
        </w:rPr>
      </w:pPr>
      <w:r w:rsidRPr="00EA4CBF">
        <w:rPr>
          <w:rFonts w:ascii="TH SarabunPSK" w:hAnsi="TH SarabunPSK" w:cs="TH SarabunPSK"/>
          <w:bCs/>
          <w:color w:val="000000" w:themeColor="text1"/>
          <w:szCs w:val="32"/>
          <w:cs/>
        </w:rPr>
        <w:t>บทคัดย่อ</w:t>
      </w:r>
    </w:p>
    <w:p w:rsidR="00CA45E8" w:rsidRPr="00EA4CBF" w:rsidRDefault="00317A13" w:rsidP="00612799">
      <w:pPr>
        <w:snapToGrid w:val="0"/>
        <w:spacing w:after="120"/>
        <w:ind w:firstLine="720"/>
        <w:jc w:val="thaiDistribute"/>
        <w:rPr>
          <w:rFonts w:ascii="TH SarabunPSK" w:hAnsi="TH SarabunPSK" w:cs="TH SarabunPSK"/>
          <w:b/>
          <w:color w:val="000000" w:themeColor="text1"/>
          <w:sz w:val="22"/>
          <w:szCs w:val="28"/>
          <w:cs/>
        </w:rPr>
      </w:pPr>
      <w:r w:rsidRPr="00EA4CBF">
        <w:rPr>
          <w:rFonts w:ascii="TH SarabunPSK" w:hAnsi="TH SarabunPSK" w:cs="TH SarabunPSK"/>
          <w:b/>
          <w:color w:val="000000" w:themeColor="text1"/>
          <w:sz w:val="22"/>
          <w:szCs w:val="28"/>
          <w:cs/>
        </w:rPr>
        <w:t>สืบเนื่องจาก</w:t>
      </w:r>
      <w:r w:rsidR="009B611D" w:rsidRPr="00EA4CBF">
        <w:rPr>
          <w:rFonts w:ascii="TH SarabunPSK" w:hAnsi="TH SarabunPSK" w:cs="TH SarabunPSK"/>
          <w:b/>
          <w:color w:val="000000" w:themeColor="text1"/>
          <w:sz w:val="22"/>
          <w:szCs w:val="28"/>
          <w:cs/>
        </w:rPr>
        <w:t xml:space="preserve">ปริมาณผู้สูงอายุที่มีจำนวนมากและสภาวะสุขภาพที่ไม่ดีของผู้สูงอายุ ทำให้ธุรกิจด้านสุขภาพในประเทศไทยมีการเพิ่มความสำคัญและขนาดเพื่อตอบสนองต่อความตระหนักถึงสภาวะสุขภาพและพฤติกรรมป้องกันทางสุขภาพของผู้สูงอายุที่เพิ่มมากขึ้น </w:t>
      </w:r>
      <w:sdt>
        <w:sdtPr>
          <w:rPr>
            <w:rFonts w:ascii="TH SarabunPSK" w:hAnsi="TH SarabunPSK" w:cs="TH SarabunPSK"/>
            <w:color w:val="000000" w:themeColor="text1"/>
            <w:sz w:val="28"/>
            <w:szCs w:val="28"/>
          </w:rPr>
          <w:id w:val="-205564285"/>
          <w:citation/>
        </w:sdtPr>
        <w:sdtEndPr/>
        <w:sdtContent>
          <w:r w:rsidR="009B611D" w:rsidRPr="00EA4CBF">
            <w:rPr>
              <w:rFonts w:ascii="TH SarabunPSK" w:hAnsi="TH SarabunPSK" w:cs="TH SarabunPSK"/>
              <w:color w:val="000000" w:themeColor="text1"/>
              <w:sz w:val="28"/>
              <w:szCs w:val="28"/>
            </w:rPr>
            <w:fldChar w:fldCharType="begin"/>
          </w:r>
          <w:r w:rsidR="009B611D" w:rsidRPr="00EA4CBF">
            <w:rPr>
              <w:rFonts w:ascii="TH SarabunPSK" w:hAnsi="TH SarabunPSK" w:cs="TH SarabunPSK"/>
              <w:color w:val="000000" w:themeColor="text1"/>
              <w:sz w:val="28"/>
              <w:szCs w:val="28"/>
            </w:rPr>
            <w:instrText xml:space="preserve"> CITATION Oso16 \l 2057  \m The142 \m MCO14</w:instrText>
          </w:r>
          <w:r w:rsidR="009B611D" w:rsidRPr="00EA4CBF">
            <w:rPr>
              <w:rFonts w:ascii="TH SarabunPSK" w:hAnsi="TH SarabunPSK" w:cs="TH SarabunPSK"/>
              <w:color w:val="000000" w:themeColor="text1"/>
              <w:sz w:val="28"/>
              <w:szCs w:val="28"/>
            </w:rPr>
            <w:fldChar w:fldCharType="separate"/>
          </w:r>
          <w:r w:rsidR="009B611D" w:rsidRPr="00EA4CBF">
            <w:rPr>
              <w:rFonts w:ascii="TH SarabunPSK" w:hAnsi="TH SarabunPSK" w:cs="TH SarabunPSK"/>
              <w:color w:val="000000" w:themeColor="text1"/>
              <w:sz w:val="28"/>
              <w:szCs w:val="28"/>
            </w:rPr>
            <w:t xml:space="preserve"> (Osornprasop &amp; Sondergaard, 2016; Thepkhamram, 2014; MCOT, 2014)</w:t>
          </w:r>
          <w:r w:rsidR="009B611D" w:rsidRPr="00EA4CBF">
            <w:rPr>
              <w:rFonts w:ascii="TH SarabunPSK" w:hAnsi="TH SarabunPSK" w:cs="TH SarabunPSK"/>
              <w:color w:val="000000" w:themeColor="text1"/>
              <w:sz w:val="28"/>
              <w:szCs w:val="28"/>
            </w:rPr>
            <w:fldChar w:fldCharType="end"/>
          </w:r>
        </w:sdtContent>
      </w:sdt>
      <w:r w:rsidR="00E058DA" w:rsidRPr="00EA4CBF">
        <w:rPr>
          <w:rFonts w:ascii="TH SarabunPSK" w:hAnsi="TH SarabunPSK" w:cs="TH SarabunPSK"/>
          <w:color w:val="000000" w:themeColor="text1"/>
          <w:sz w:val="28"/>
          <w:szCs w:val="28"/>
          <w:cs/>
        </w:rPr>
        <w:t xml:space="preserve"> นอกจากนี้จากการทบทวนวรรณกรรมพบว่ามีการศึกษาจำนวนน้อยที่ทำการศึกษาในหัวข้อดังกล่าว</w:t>
      </w:r>
      <w:r w:rsidR="009B611D" w:rsidRPr="00EA4CBF">
        <w:rPr>
          <w:rFonts w:ascii="TH SarabunPSK" w:hAnsi="TH SarabunPSK" w:cs="TH SarabunPSK"/>
          <w:color w:val="000000" w:themeColor="text1"/>
          <w:sz w:val="28"/>
          <w:szCs w:val="28"/>
          <w:cs/>
        </w:rPr>
        <w:t xml:space="preserve"> จึงทำให้ผู้วิจัยตระหนักถึงความสำคัญและมีวัตถุประสงค์เพื่อหาและวิเคราะห์</w:t>
      </w:r>
      <w:r w:rsidR="003C6C29">
        <w:rPr>
          <w:rFonts w:ascii="TH SarabunPSK" w:hAnsi="TH SarabunPSK" w:cs="TH SarabunPSK" w:hint="cs"/>
          <w:color w:val="000000" w:themeColor="text1"/>
          <w:sz w:val="28"/>
          <w:szCs w:val="28"/>
          <w:cs/>
        </w:rPr>
        <w:t>อิทธิพลของ</w:t>
      </w:r>
      <w:r w:rsidR="009B611D" w:rsidRPr="00EA4CBF">
        <w:rPr>
          <w:rFonts w:ascii="TH SarabunPSK" w:hAnsi="TH SarabunPSK" w:cs="TH SarabunPSK"/>
          <w:color w:val="000000" w:themeColor="text1"/>
          <w:sz w:val="28"/>
          <w:szCs w:val="28"/>
          <w:cs/>
        </w:rPr>
        <w:t xml:space="preserve">ความตระหนักถึงสภาวะสุขภาพ แรงกระตุ้นทางสุขภาพและประสบการณ์ในการป้องกันทางสุขภาพที่ส่งพลต่อแรงจูงใจในการตัดสินใจซื้อผลิตภัณฑ์ด้านสุขภาพของผู้สูงอายุไทย </w:t>
      </w:r>
      <w:r w:rsidR="0041687A" w:rsidRPr="0041687A">
        <w:rPr>
          <w:rFonts w:ascii="TH SarabunPSK" w:hAnsi="TH SarabunPSK" w:cs="TH SarabunPSK" w:hint="cs"/>
          <w:color w:val="000000" w:themeColor="text1"/>
          <w:sz w:val="28"/>
          <w:szCs w:val="28"/>
          <w:cs/>
        </w:rPr>
        <w:t>งานวิจัยชิ้นนี้เก็บข้อมูลโดยใช้แบบสอบถาม</w:t>
      </w:r>
      <w:r w:rsidR="0041687A" w:rsidRPr="0041687A">
        <w:rPr>
          <w:rFonts w:ascii="TH SarabunPSK" w:hAnsi="TH SarabunPSK" w:cs="TH SarabunPSK"/>
          <w:color w:val="000000" w:themeColor="text1"/>
          <w:sz w:val="28"/>
          <w:szCs w:val="28"/>
          <w:cs/>
        </w:rPr>
        <w:t xml:space="preserve"> </w:t>
      </w:r>
      <w:r w:rsidR="0041687A" w:rsidRPr="0041687A">
        <w:rPr>
          <w:rFonts w:ascii="TH SarabunPSK" w:hAnsi="TH SarabunPSK" w:cs="TH SarabunPSK" w:hint="cs"/>
          <w:color w:val="000000" w:themeColor="text1"/>
          <w:sz w:val="28"/>
          <w:szCs w:val="28"/>
          <w:cs/>
        </w:rPr>
        <w:t>นอกจากนี้การวิเคราะห์ข้อมูลสถิติเชิงพรรณนาและการวิเคาระ</w:t>
      </w:r>
      <w:proofErr w:type="spellStart"/>
      <w:r w:rsidR="0041687A" w:rsidRPr="0041687A">
        <w:rPr>
          <w:rFonts w:ascii="TH SarabunPSK" w:hAnsi="TH SarabunPSK" w:cs="TH SarabunPSK" w:hint="cs"/>
          <w:color w:val="000000" w:themeColor="text1"/>
          <w:sz w:val="28"/>
          <w:szCs w:val="28"/>
          <w:cs/>
        </w:rPr>
        <w:t>ห์</w:t>
      </w:r>
      <w:proofErr w:type="spellEnd"/>
      <w:r w:rsidR="0041687A" w:rsidRPr="0041687A">
        <w:rPr>
          <w:rFonts w:ascii="TH SarabunPSK" w:hAnsi="TH SarabunPSK" w:cs="TH SarabunPSK" w:hint="cs"/>
          <w:color w:val="000000" w:themeColor="text1"/>
          <w:sz w:val="28"/>
          <w:szCs w:val="28"/>
          <w:cs/>
        </w:rPr>
        <w:t>การถดถอยพหุคูณจะทำโดยการใช้โปรแกรม</w:t>
      </w:r>
      <w:r w:rsidR="0041687A" w:rsidRPr="0041687A">
        <w:rPr>
          <w:rFonts w:ascii="TH SarabunPSK" w:hAnsi="TH SarabunPSK" w:cs="TH SarabunPSK"/>
          <w:color w:val="000000" w:themeColor="text1"/>
          <w:sz w:val="28"/>
          <w:szCs w:val="28"/>
          <w:cs/>
        </w:rPr>
        <w:t xml:space="preserve"> </w:t>
      </w:r>
      <w:r w:rsidR="0041687A" w:rsidRPr="0041687A">
        <w:rPr>
          <w:rFonts w:ascii="TH SarabunPSK" w:hAnsi="TH SarabunPSK" w:cs="TH SarabunPSK" w:hint="cs"/>
          <w:color w:val="000000" w:themeColor="text1"/>
          <w:sz w:val="28"/>
          <w:szCs w:val="28"/>
          <w:cs/>
        </w:rPr>
        <w:t>สถิติ</w:t>
      </w:r>
      <w:r w:rsidR="00612799">
        <w:rPr>
          <w:rFonts w:ascii="TH SarabunPSK" w:hAnsi="TH SarabunPSK" w:cs="TH SarabunPSK" w:hint="cs"/>
          <w:color w:val="000000" w:themeColor="text1"/>
          <w:sz w:val="28"/>
          <w:szCs w:val="28"/>
          <w:cs/>
        </w:rPr>
        <w:t xml:space="preserve"> </w:t>
      </w:r>
      <w:r w:rsidR="0041687A" w:rsidRPr="0041687A">
        <w:rPr>
          <w:rFonts w:ascii="TH SarabunPSK" w:hAnsi="TH SarabunPSK" w:cs="TH SarabunPSK"/>
          <w:color w:val="000000" w:themeColor="text1"/>
          <w:sz w:val="28"/>
          <w:szCs w:val="28"/>
        </w:rPr>
        <w:t>SPSS</w:t>
      </w:r>
      <w:r w:rsidR="00612799">
        <w:rPr>
          <w:rFonts w:ascii="TH SarabunPSK" w:hAnsi="TH SarabunPSK" w:cs="TH SarabunPSK" w:hint="cs"/>
          <w:color w:val="000000" w:themeColor="text1"/>
          <w:sz w:val="28"/>
          <w:szCs w:val="28"/>
          <w:cs/>
        </w:rPr>
        <w:t xml:space="preserve"> </w:t>
      </w:r>
      <w:r w:rsidR="0041687A" w:rsidRPr="0041687A">
        <w:rPr>
          <w:rFonts w:ascii="TH SarabunPSK" w:hAnsi="TH SarabunPSK" w:cs="TH SarabunPSK" w:hint="cs"/>
          <w:color w:val="000000" w:themeColor="text1"/>
          <w:sz w:val="28"/>
          <w:szCs w:val="28"/>
          <w:cs/>
        </w:rPr>
        <w:t>เพื่อหาผลที่มีคุณค่าเกี่ยวกับความตั้งใจในการซื้อ</w:t>
      </w:r>
      <w:r w:rsidR="00612799" w:rsidRPr="00EA4CBF">
        <w:rPr>
          <w:rFonts w:ascii="TH SarabunPSK" w:hAnsi="TH SarabunPSK" w:cs="TH SarabunPSK"/>
          <w:color w:val="000000" w:themeColor="text1"/>
          <w:sz w:val="28"/>
          <w:szCs w:val="28"/>
          <w:cs/>
        </w:rPr>
        <w:t>ผลิตภัณฑ์ทางสุขภาพ</w:t>
      </w:r>
      <w:r w:rsidR="0041687A" w:rsidRPr="0041687A">
        <w:rPr>
          <w:rFonts w:ascii="TH SarabunPSK" w:hAnsi="TH SarabunPSK" w:cs="TH SarabunPSK" w:hint="cs"/>
          <w:color w:val="000000" w:themeColor="text1"/>
          <w:sz w:val="28"/>
          <w:szCs w:val="28"/>
          <w:cs/>
        </w:rPr>
        <w:t>ของผู้สูงอายุไทย</w:t>
      </w:r>
      <w:r w:rsidR="00612799">
        <w:rPr>
          <w:rFonts w:ascii="TH SarabunPSK" w:hAnsi="TH SarabunPSK" w:cs="TH SarabunPSK" w:hint="cs"/>
          <w:color w:val="000000" w:themeColor="text1"/>
          <w:sz w:val="28"/>
          <w:szCs w:val="28"/>
          <w:cs/>
        </w:rPr>
        <w:t xml:space="preserve"> </w:t>
      </w:r>
      <w:r w:rsidR="00E058DA" w:rsidRPr="00EA4CBF">
        <w:rPr>
          <w:rFonts w:ascii="TH SarabunPSK" w:hAnsi="TH SarabunPSK" w:cs="TH SarabunPSK"/>
          <w:color w:val="000000" w:themeColor="text1"/>
          <w:sz w:val="28"/>
          <w:szCs w:val="28"/>
          <w:cs/>
        </w:rPr>
        <w:t>ซึ่งผลจาการทำวิจัยในครั้งนี้พบว่าผู้สูงอายุไทยเป็นกลุ่มผู้บริโภคที่มีความตระหนักถึงสภาวะสุขภาพ</w:t>
      </w:r>
      <w:r w:rsidR="00C27C25" w:rsidRPr="00EA4CBF">
        <w:rPr>
          <w:rFonts w:ascii="TH SarabunPSK" w:hAnsi="TH SarabunPSK" w:cs="TH SarabunPSK"/>
          <w:color w:val="000000" w:themeColor="text1"/>
          <w:sz w:val="28"/>
          <w:szCs w:val="28"/>
          <w:cs/>
        </w:rPr>
        <w:t>และ</w:t>
      </w:r>
      <w:r w:rsidR="00E058DA" w:rsidRPr="00EA4CBF">
        <w:rPr>
          <w:rFonts w:ascii="TH SarabunPSK" w:hAnsi="TH SarabunPSK" w:cs="TH SarabunPSK"/>
          <w:color w:val="000000" w:themeColor="text1"/>
          <w:sz w:val="28"/>
          <w:szCs w:val="28"/>
          <w:cs/>
        </w:rPr>
        <w:t>แรงจูงใจทางสุขภาพ</w:t>
      </w:r>
      <w:r w:rsidR="00C27C25" w:rsidRPr="00EA4CBF">
        <w:rPr>
          <w:rFonts w:ascii="TH SarabunPSK" w:hAnsi="TH SarabunPSK" w:cs="TH SarabunPSK"/>
          <w:color w:val="000000" w:themeColor="text1"/>
          <w:sz w:val="28"/>
          <w:szCs w:val="28"/>
          <w:cs/>
        </w:rPr>
        <w:t>สูงนอกจากนี้ยังเป็นกลุ่มที</w:t>
      </w:r>
      <w:r w:rsidR="00EA4CBF">
        <w:rPr>
          <w:rFonts w:ascii="TH SarabunPSK" w:hAnsi="TH SarabunPSK" w:cs="TH SarabunPSK"/>
          <w:color w:val="000000" w:themeColor="text1"/>
          <w:sz w:val="28"/>
          <w:szCs w:val="28"/>
          <w:cs/>
        </w:rPr>
        <w:t>มีพฤติกรรมการป้องกันทางสุขภาพ</w:t>
      </w:r>
      <w:r w:rsidR="00EA4CBF">
        <w:rPr>
          <w:rFonts w:ascii="TH SarabunPSK" w:hAnsi="TH SarabunPSK" w:cs="TH SarabunPSK" w:hint="cs"/>
          <w:color w:val="000000" w:themeColor="text1"/>
          <w:sz w:val="28"/>
          <w:szCs w:val="28"/>
          <w:cs/>
        </w:rPr>
        <w:t xml:space="preserve"> </w:t>
      </w:r>
      <w:r w:rsidR="00C27C25" w:rsidRPr="00EA4CBF">
        <w:rPr>
          <w:rFonts w:ascii="TH SarabunPSK" w:hAnsi="TH SarabunPSK" w:cs="TH SarabunPSK"/>
          <w:color w:val="000000" w:themeColor="text1"/>
          <w:sz w:val="28"/>
          <w:szCs w:val="28"/>
          <w:cs/>
        </w:rPr>
        <w:t>อย่างไรก็ตามความตั้งใจในการซื้อผลิตภัณฑ์สุขภาพของผู้สูงอายุไทยยังจัดอยู่ในเกณฑ์ต่ำเนื่องจากกำลังในการซื้อสินค้าที่น้อยของผู้สูงอายุ ซึ่งแรงจูงใจทางสุขภาพเป็นปัจจัยหลักที่กระตุ้นการตั้งใจในการซื้อผลิตภัณฑ์ทางสุขภาพของผู้สูงอายุให้เพิ่มมากขึ้น</w:t>
      </w:r>
      <w:bookmarkStart w:id="0" w:name="_GoBack"/>
      <w:bookmarkEnd w:id="0"/>
    </w:p>
    <w:p w:rsidR="00560826" w:rsidRPr="00EA4CBF" w:rsidRDefault="00560826" w:rsidP="007E10D8">
      <w:pPr>
        <w:snapToGrid w:val="0"/>
        <w:jc w:val="both"/>
        <w:rPr>
          <w:rFonts w:ascii="TH SarabunPSK" w:hAnsi="TH SarabunPSK" w:cs="TH SarabunPSK"/>
          <w:bCs/>
          <w:color w:val="000000" w:themeColor="text1"/>
          <w:sz w:val="28"/>
          <w:szCs w:val="36"/>
        </w:rPr>
      </w:pPr>
      <w:r w:rsidRPr="00EA4CBF">
        <w:rPr>
          <w:rFonts w:ascii="TH SarabunPSK" w:hAnsi="TH SarabunPSK" w:cs="TH SarabunPSK"/>
          <w:bCs/>
          <w:color w:val="000000" w:themeColor="text1"/>
          <w:sz w:val="22"/>
          <w:szCs w:val="28"/>
          <w:cs/>
        </w:rPr>
        <w:t>คำสำคัญ</w:t>
      </w:r>
      <w:r w:rsidRPr="00EA4CBF">
        <w:rPr>
          <w:rFonts w:ascii="TH SarabunPSK" w:hAnsi="TH SarabunPSK" w:cs="TH SarabunPSK"/>
          <w:b/>
          <w:color w:val="000000" w:themeColor="text1"/>
          <w:sz w:val="22"/>
          <w:szCs w:val="28"/>
        </w:rPr>
        <w:t xml:space="preserve">: </w:t>
      </w:r>
      <w:r w:rsidR="006E2605" w:rsidRPr="00EA4CBF">
        <w:rPr>
          <w:rFonts w:ascii="TH SarabunPSK" w:hAnsi="TH SarabunPSK" w:cs="TH SarabunPSK"/>
          <w:sz w:val="28"/>
          <w:szCs w:val="28"/>
          <w:cs/>
        </w:rPr>
        <w:t>ประสบการณ์การป้องกันสุขภาพ</w:t>
      </w:r>
      <w:r w:rsidR="006E2605" w:rsidRPr="00EA4CBF">
        <w:rPr>
          <w:rFonts w:ascii="TH SarabunPSK" w:hAnsi="TH SarabunPSK" w:cs="TH SarabunPSK"/>
          <w:sz w:val="28"/>
          <w:szCs w:val="28"/>
        </w:rPr>
        <w:t xml:space="preserve"> </w:t>
      </w:r>
      <w:r w:rsidR="006E2605" w:rsidRPr="00EA4CBF">
        <w:rPr>
          <w:rFonts w:ascii="TH SarabunPSK" w:hAnsi="TH SarabunPSK" w:cs="TH SarabunPSK"/>
          <w:sz w:val="28"/>
          <w:szCs w:val="28"/>
          <w:cs/>
        </w:rPr>
        <w:t>ความใส่ใจสุขภาพ</w:t>
      </w:r>
      <w:r w:rsidR="006E2605" w:rsidRPr="00EA4CBF">
        <w:rPr>
          <w:rFonts w:ascii="TH SarabunPSK" w:hAnsi="TH SarabunPSK" w:cs="TH SarabunPSK"/>
          <w:sz w:val="28"/>
          <w:szCs w:val="28"/>
        </w:rPr>
        <w:t xml:space="preserve"> </w:t>
      </w:r>
      <w:r w:rsidR="006E2605" w:rsidRPr="00EA4CBF">
        <w:rPr>
          <w:rFonts w:ascii="TH SarabunPSK" w:hAnsi="TH SarabunPSK" w:cs="TH SarabunPSK"/>
          <w:sz w:val="28"/>
          <w:szCs w:val="28"/>
          <w:cs/>
        </w:rPr>
        <w:t>แรงจูงใจด้านสุขภาพ</w:t>
      </w:r>
      <w:r w:rsidR="006E2605" w:rsidRPr="00EA4CBF">
        <w:rPr>
          <w:rFonts w:ascii="TH SarabunPSK" w:hAnsi="TH SarabunPSK" w:cs="TH SarabunPSK"/>
          <w:sz w:val="28"/>
          <w:szCs w:val="28"/>
        </w:rPr>
        <w:t xml:space="preserve"> </w:t>
      </w:r>
      <w:r w:rsidR="006E2605" w:rsidRPr="00EA4CBF">
        <w:rPr>
          <w:rFonts w:ascii="TH SarabunPSK" w:hAnsi="TH SarabunPSK" w:cs="TH SarabunPSK"/>
          <w:sz w:val="28"/>
          <w:szCs w:val="28"/>
          <w:cs/>
        </w:rPr>
        <w:t>ความตั้งใจซื้อ</w:t>
      </w:r>
    </w:p>
    <w:p w:rsidR="00AD6653" w:rsidRPr="00EA4CBF" w:rsidRDefault="00815582" w:rsidP="00612799">
      <w:pPr>
        <w:spacing w:before="120"/>
        <w:jc w:val="center"/>
        <w:rPr>
          <w:rFonts w:ascii="TH SarabunPSK" w:hAnsi="TH SarabunPSK" w:cs="TH SarabunPSK"/>
          <w:b/>
          <w:color w:val="000000" w:themeColor="text1"/>
          <w:sz w:val="32"/>
          <w:szCs w:val="40"/>
        </w:rPr>
      </w:pPr>
      <w:r w:rsidRPr="00EA4CBF">
        <w:rPr>
          <w:rFonts w:ascii="TH SarabunPSK" w:hAnsi="TH SarabunPSK" w:cs="TH SarabunPSK"/>
          <w:b/>
          <w:color w:val="000000" w:themeColor="text1"/>
          <w:sz w:val="32"/>
          <w:szCs w:val="40"/>
        </w:rPr>
        <w:t>Abstract</w:t>
      </w:r>
    </w:p>
    <w:p w:rsidR="006443E5" w:rsidRPr="009D5E2F" w:rsidRDefault="006443E5" w:rsidP="006443E5">
      <w:pPr>
        <w:ind w:firstLine="720"/>
        <w:jc w:val="both"/>
        <w:rPr>
          <w:rFonts w:ascii="TH SarabunPSK" w:hAnsi="TH SarabunPSK" w:cs="TH SarabunPSK"/>
          <w:bCs/>
          <w:color w:val="000000" w:themeColor="text1"/>
          <w:sz w:val="28"/>
          <w:szCs w:val="36"/>
        </w:rPr>
      </w:pPr>
      <w:r w:rsidRPr="00EA4CBF">
        <w:rPr>
          <w:rFonts w:ascii="TH SarabunPSK" w:hAnsi="TH SarabunPSK" w:cs="TH SarabunPSK"/>
          <w:bCs/>
          <w:color w:val="000000" w:themeColor="text1"/>
          <w:sz w:val="28"/>
          <w:szCs w:val="36"/>
        </w:rPr>
        <w:t>Due to the high number and unhealthy condition of Thai elderly</w:t>
      </w:r>
      <w:r w:rsidRPr="00EA4CBF">
        <w:rPr>
          <w:rFonts w:ascii="TH SarabunPSK" w:hAnsi="TH SarabunPSK" w:cs="TH SarabunPSK"/>
          <w:color w:val="000000" w:themeColor="text1"/>
          <w:sz w:val="28"/>
          <w:szCs w:val="28"/>
        </w:rPr>
        <w:t>, Thailand’s healthcare sector has increased its significant and size correspond to the high health conscious and health preventive behaviour of Thai elderly.</w:t>
      </w:r>
      <w:sdt>
        <w:sdtPr>
          <w:rPr>
            <w:rFonts w:ascii="TH SarabunPSK" w:hAnsi="TH SarabunPSK" w:cs="TH SarabunPSK"/>
            <w:color w:val="000000" w:themeColor="text1"/>
            <w:sz w:val="28"/>
            <w:szCs w:val="28"/>
          </w:rPr>
          <w:id w:val="-1271550550"/>
          <w:citation/>
        </w:sdtPr>
        <w:sdtEndPr/>
        <w:sdtContent>
          <w:r w:rsidRPr="00EA4CBF">
            <w:rPr>
              <w:rFonts w:ascii="TH SarabunPSK" w:hAnsi="TH SarabunPSK" w:cs="TH SarabunPSK"/>
              <w:color w:val="000000" w:themeColor="text1"/>
              <w:sz w:val="28"/>
              <w:szCs w:val="28"/>
            </w:rPr>
            <w:fldChar w:fldCharType="begin"/>
          </w:r>
          <w:r w:rsidRPr="00EA4CBF">
            <w:rPr>
              <w:rFonts w:ascii="TH SarabunPSK" w:hAnsi="TH SarabunPSK" w:cs="TH SarabunPSK"/>
              <w:color w:val="000000" w:themeColor="text1"/>
              <w:sz w:val="28"/>
              <w:szCs w:val="28"/>
            </w:rPr>
            <w:instrText xml:space="preserve"> CITATION Oso16 \l 2057  \m The142 \m MCO14</w:instrText>
          </w:r>
          <w:r w:rsidRPr="00EA4CBF">
            <w:rPr>
              <w:rFonts w:ascii="TH SarabunPSK" w:hAnsi="TH SarabunPSK" w:cs="TH SarabunPSK"/>
              <w:color w:val="000000" w:themeColor="text1"/>
              <w:sz w:val="28"/>
              <w:szCs w:val="28"/>
            </w:rPr>
            <w:fldChar w:fldCharType="separate"/>
          </w:r>
          <w:r w:rsidRPr="00EA4CBF">
            <w:rPr>
              <w:rFonts w:ascii="TH SarabunPSK" w:hAnsi="TH SarabunPSK" w:cs="TH SarabunPSK"/>
              <w:color w:val="000000" w:themeColor="text1"/>
              <w:sz w:val="28"/>
              <w:szCs w:val="28"/>
            </w:rPr>
            <w:t xml:space="preserve"> (Osornprasop &amp; Sondergaard, 2016; Thepkhamram, 2014; MCOT, 2014)</w:t>
          </w:r>
          <w:r w:rsidRPr="00EA4CBF">
            <w:rPr>
              <w:rFonts w:ascii="TH SarabunPSK" w:hAnsi="TH SarabunPSK" w:cs="TH SarabunPSK"/>
              <w:color w:val="000000" w:themeColor="text1"/>
              <w:sz w:val="28"/>
              <w:szCs w:val="28"/>
            </w:rPr>
            <w:fldChar w:fldCharType="end"/>
          </w:r>
        </w:sdtContent>
      </w:sdt>
      <w:r>
        <w:rPr>
          <w:rFonts w:ascii="TH SarabunPSK" w:hAnsi="TH SarabunPSK" w:cs="TH SarabunPSK"/>
          <w:color w:val="000000" w:themeColor="text1"/>
          <w:sz w:val="28"/>
          <w:szCs w:val="28"/>
        </w:rPr>
        <w:t xml:space="preserve">. </w:t>
      </w:r>
      <w:r w:rsidRPr="00EA4CBF">
        <w:rPr>
          <w:rFonts w:ascii="TH SarabunPSK" w:hAnsi="TH SarabunPSK" w:cs="TH SarabunPSK"/>
          <w:bCs/>
          <w:color w:val="000000" w:themeColor="text1"/>
          <w:sz w:val="28"/>
          <w:szCs w:val="36"/>
        </w:rPr>
        <w:t>As, according to the</w:t>
      </w:r>
      <w:r w:rsidRPr="00EA4CBF">
        <w:rPr>
          <w:rFonts w:ascii="TH SarabunPSK" w:hAnsi="TH SarabunPSK" w:cs="TH SarabunPSK"/>
          <w:color w:val="000000" w:themeColor="text1"/>
          <w:sz w:val="28"/>
          <w:szCs w:val="28"/>
        </w:rPr>
        <w:t xml:space="preserve"> literature review, there are still insufficient research that tried to study these factors in Thai elderly. </w:t>
      </w:r>
      <w:r w:rsidRPr="00EA4CBF">
        <w:rPr>
          <w:rFonts w:ascii="TH SarabunPSK" w:hAnsi="TH SarabunPSK" w:cs="TH SarabunPSK"/>
          <w:bCs/>
          <w:color w:val="000000" w:themeColor="text1"/>
          <w:sz w:val="28"/>
          <w:szCs w:val="36"/>
        </w:rPr>
        <w:t>This has made the researcher aimed to investigate and analyse the influence of health consciousness, health motivation, and health preventive experience toward the intention to buy health-related product of Thai elderly.</w:t>
      </w:r>
      <w:r>
        <w:rPr>
          <w:rFonts w:ascii="TH SarabunPSK" w:hAnsi="TH SarabunPSK" w:cs="TH SarabunPSK"/>
          <w:bCs/>
          <w:color w:val="000000" w:themeColor="text1"/>
          <w:sz w:val="28"/>
          <w:szCs w:val="36"/>
        </w:rPr>
        <w:t xml:space="preserve"> </w:t>
      </w:r>
      <w:r w:rsidRPr="00612799">
        <w:rPr>
          <w:rFonts w:ascii="TH SarabunPSK" w:hAnsi="TH SarabunPSK" w:cs="TH SarabunPSK"/>
          <w:bCs/>
          <w:color w:val="000000" w:themeColor="text1"/>
          <w:sz w:val="28"/>
          <w:szCs w:val="36"/>
        </w:rPr>
        <w:t>For the data collection, this thesis will obtain information through survey. Moreover, the data analysis will be done by using SPSS to analyse the descriptive statistic and multiple regression to find valuable result on Thai elderly’s intention to buy.</w:t>
      </w:r>
      <w:r>
        <w:rPr>
          <w:rFonts w:ascii="TH SarabunPSK" w:hAnsi="TH SarabunPSK" w:cs="TH SarabunPSK"/>
          <w:b/>
          <w:color w:val="000000" w:themeColor="text1"/>
          <w:sz w:val="28"/>
          <w:szCs w:val="36"/>
        </w:rPr>
        <w:t xml:space="preserve"> T</w:t>
      </w:r>
      <w:r w:rsidRPr="00EA4CBF">
        <w:rPr>
          <w:rFonts w:ascii="TH SarabunPSK" w:hAnsi="TH SarabunPSK" w:cs="TH SarabunPSK"/>
          <w:color w:val="000000" w:themeColor="text1"/>
          <w:sz w:val="28"/>
          <w:szCs w:val="28"/>
        </w:rPr>
        <w:t xml:space="preserve">he result of this research has shown that Thai elderly are a group of consumers that have high health consciousness, health motivation, and already adopt health preventive experience. However, the intention to buy health-related product of Thai elderly considered to be low due to the low purchasing power of Thai elderly, which </w:t>
      </w:r>
      <w:r w:rsidRPr="00EA4CBF">
        <w:rPr>
          <w:rFonts w:ascii="TH SarabunPSK" w:hAnsi="TH SarabunPSK" w:cs="TH SarabunPSK"/>
          <w:sz w:val="28"/>
          <w:szCs w:val="28"/>
          <w:lang w:bidi="ar-SA"/>
        </w:rPr>
        <w:t>health motivation is the key variable that can stimulate Thai mature consumer intention to buy health-related product.</w:t>
      </w:r>
    </w:p>
    <w:p w:rsidR="00286BAF" w:rsidRPr="006443E5" w:rsidRDefault="00815582" w:rsidP="006443E5">
      <w:pPr>
        <w:spacing w:before="120"/>
        <w:ind w:left="992" w:hanging="992"/>
        <w:rPr>
          <w:rFonts w:ascii="TH SarabunPSK" w:hAnsi="TH SarabunPSK" w:cs="TH SarabunPSK"/>
          <w:color w:val="000000" w:themeColor="text1"/>
          <w:sz w:val="28"/>
          <w:szCs w:val="28"/>
        </w:rPr>
      </w:pPr>
      <w:r w:rsidRPr="00EA4CBF">
        <w:rPr>
          <w:rFonts w:ascii="TH SarabunPSK" w:hAnsi="TH SarabunPSK" w:cs="TH SarabunPSK"/>
          <w:b/>
          <w:bCs/>
          <w:sz w:val="28"/>
          <w:szCs w:val="28"/>
        </w:rPr>
        <w:t>Keywords:</w:t>
      </w:r>
      <w:r w:rsidR="007A2D7D" w:rsidRPr="00EA4CBF">
        <w:rPr>
          <w:rFonts w:ascii="TH SarabunPSK" w:hAnsi="TH SarabunPSK" w:cs="TH SarabunPSK"/>
          <w:sz w:val="28"/>
          <w:szCs w:val="28"/>
          <w:cs/>
        </w:rPr>
        <w:t xml:space="preserve"> </w:t>
      </w:r>
      <w:r w:rsidR="007A2D7D" w:rsidRPr="00EA4CBF">
        <w:rPr>
          <w:rFonts w:ascii="TH SarabunPSK" w:hAnsi="TH SarabunPSK" w:cs="TH SarabunPSK"/>
          <w:color w:val="000000" w:themeColor="text1"/>
          <w:sz w:val="28"/>
          <w:szCs w:val="28"/>
        </w:rPr>
        <w:t xml:space="preserve">Health Consciousness, Health Preventive Experience, Intention to Buy, </w:t>
      </w:r>
      <w:r w:rsidR="00F9539D" w:rsidRPr="00EA4CBF">
        <w:rPr>
          <w:rFonts w:ascii="TH SarabunPSK" w:hAnsi="TH SarabunPSK" w:cs="TH SarabunPSK"/>
          <w:color w:val="000000" w:themeColor="text1"/>
          <w:sz w:val="28"/>
          <w:szCs w:val="28"/>
        </w:rPr>
        <w:t>Health Motivation</w:t>
      </w:r>
    </w:p>
    <w:p w:rsidR="007A2D7D" w:rsidRPr="00EA4CBF" w:rsidRDefault="00BE1CF6" w:rsidP="00BE1CF6">
      <w:pPr>
        <w:jc w:val="center"/>
        <w:rPr>
          <w:rFonts w:ascii="TH SarabunPSK" w:hAnsi="TH SarabunPSK" w:cs="TH SarabunPSK"/>
          <w:b/>
          <w:bCs/>
          <w:sz w:val="32"/>
          <w:szCs w:val="32"/>
        </w:rPr>
      </w:pPr>
      <w:r w:rsidRPr="00EA4CBF">
        <w:rPr>
          <w:rFonts w:ascii="TH SarabunPSK" w:hAnsi="TH SarabunPSK" w:cs="TH SarabunPSK"/>
          <w:b/>
          <w:bCs/>
          <w:sz w:val="32"/>
          <w:szCs w:val="32"/>
        </w:rPr>
        <w:lastRenderedPageBreak/>
        <w:t>Introduction</w:t>
      </w:r>
    </w:p>
    <w:p w:rsidR="00D60A8D" w:rsidRPr="00EA4CBF" w:rsidRDefault="00D60A8D" w:rsidP="00D60A8D">
      <w:pPr>
        <w:spacing w:after="120"/>
        <w:ind w:firstLine="720"/>
        <w:jc w:val="both"/>
        <w:rPr>
          <w:rFonts w:ascii="TH SarabunPSK" w:hAnsi="TH SarabunPSK" w:cs="TH SarabunPSK"/>
          <w:sz w:val="28"/>
          <w:szCs w:val="28"/>
        </w:rPr>
      </w:pPr>
      <w:r w:rsidRPr="00EA4CBF">
        <w:rPr>
          <w:rFonts w:ascii="TH SarabunPSK" w:hAnsi="TH SarabunPSK" w:cs="TH SarabunPSK"/>
          <w:sz w:val="28"/>
          <w:szCs w:val="28"/>
        </w:rPr>
        <w:t xml:space="preserve">Aging society has created an impact throughout the world society, which Thailand also encountered with this issue as Thai elderly are expecting to rise from 9 million in 2015 to 12.9 million in 2025 and 20 million in 2050 </w:t>
      </w:r>
      <w:sdt>
        <w:sdtPr>
          <w:rPr>
            <w:rFonts w:ascii="TH SarabunPSK" w:hAnsi="TH SarabunPSK" w:cs="TH SarabunPSK"/>
            <w:sz w:val="28"/>
            <w:szCs w:val="28"/>
          </w:rPr>
          <w:id w:val="-434752275"/>
          <w:citation/>
        </w:sdtPr>
        <w:sdtEndPr/>
        <w:sdtContent>
          <w:r w:rsidRPr="00EA4CBF">
            <w:rPr>
              <w:rFonts w:ascii="TH SarabunPSK" w:hAnsi="TH SarabunPSK" w:cs="TH SarabunPSK"/>
              <w:sz w:val="28"/>
              <w:szCs w:val="28"/>
            </w:rPr>
            <w:fldChar w:fldCharType="begin"/>
          </w:r>
          <w:r w:rsidRPr="00EA4CBF">
            <w:rPr>
              <w:rFonts w:ascii="TH SarabunPSK" w:hAnsi="TH SarabunPSK" w:cs="TH SarabunPSK"/>
              <w:sz w:val="28"/>
              <w:szCs w:val="28"/>
            </w:rPr>
            <w:instrText xml:space="preserve"> CITATION MCO14 \l 2057 </w:instrText>
          </w:r>
          <w:r w:rsidR="00455A5B" w:rsidRPr="00EA4CBF">
            <w:rPr>
              <w:rFonts w:ascii="TH SarabunPSK" w:hAnsi="TH SarabunPSK" w:cs="TH SarabunPSK"/>
              <w:sz w:val="28"/>
              <w:szCs w:val="28"/>
            </w:rPr>
            <w:instrText xml:space="preserve"> \m Sho15</w:instrText>
          </w:r>
          <w:r w:rsidRPr="00EA4CBF">
            <w:rPr>
              <w:rFonts w:ascii="TH SarabunPSK" w:hAnsi="TH SarabunPSK" w:cs="TH SarabunPSK"/>
              <w:sz w:val="28"/>
              <w:szCs w:val="28"/>
            </w:rPr>
            <w:fldChar w:fldCharType="separate"/>
          </w:r>
          <w:r w:rsidR="000125C0" w:rsidRPr="00EA4CBF">
            <w:rPr>
              <w:rFonts w:ascii="TH SarabunPSK" w:hAnsi="TH SarabunPSK" w:cs="TH SarabunPSK"/>
              <w:sz w:val="28"/>
              <w:szCs w:val="28"/>
            </w:rPr>
            <w:t>(MCOT, 2014; Shogo, Emmanuel, &amp; Masafumi, 2015)</w:t>
          </w:r>
          <w:r w:rsidRPr="00EA4CBF">
            <w:rPr>
              <w:rFonts w:ascii="TH SarabunPSK" w:hAnsi="TH SarabunPSK" w:cs="TH SarabunPSK"/>
              <w:sz w:val="28"/>
              <w:szCs w:val="28"/>
            </w:rPr>
            <w:fldChar w:fldCharType="end"/>
          </w:r>
        </w:sdtContent>
      </w:sdt>
      <w:r w:rsidRPr="00EA4CBF">
        <w:rPr>
          <w:rFonts w:ascii="TH SarabunPSK" w:hAnsi="TH SarabunPSK" w:cs="TH SarabunPSK"/>
          <w:sz w:val="28"/>
          <w:szCs w:val="28"/>
        </w:rPr>
        <w:t xml:space="preserve">. Moreover, Thailand is rank in the second place that has </w:t>
      </w:r>
      <w:r w:rsidRPr="00EA4CBF">
        <w:rPr>
          <w:rFonts w:ascii="TH SarabunPSK" w:hAnsi="TH SarabunPSK" w:cs="TH SarabunPSK"/>
          <w:color w:val="000000" w:themeColor="text1"/>
          <w:sz w:val="28"/>
          <w:szCs w:val="28"/>
        </w:rPr>
        <w:t>the highest number of elderly people when compared to other Southeast Asian countries.</w:t>
      </w:r>
      <w:r w:rsidRPr="00EA4CBF">
        <w:rPr>
          <w:rFonts w:ascii="TH SarabunPSK" w:hAnsi="TH SarabunPSK" w:cs="TH SarabunPSK"/>
          <w:sz w:val="28"/>
          <w:szCs w:val="28"/>
        </w:rPr>
        <w:t xml:space="preserve"> Thepkhamram (2014) also stated that the majority of Thai elderly tends to have unhealthy health condition which account for 95% of Thai elderly. However, the unhealthy health condition has influence Thai elderly to adopt health preventive behaviour and become more health conscious, as Thai elderly have consume more organic food and participate in health check-up more frequently than the other groups within the society according to </w:t>
      </w:r>
      <w:r w:rsidRPr="00EA4CBF">
        <w:rPr>
          <w:rFonts w:ascii="TH SarabunPSK" w:hAnsi="TH SarabunPSK" w:cs="TH SarabunPSK"/>
          <w:color w:val="000000" w:themeColor="text1"/>
          <w:sz w:val="28"/>
          <w:szCs w:val="28"/>
        </w:rPr>
        <w:t>SCB Economic Intelligence Center (2015)</w:t>
      </w:r>
      <w:r w:rsidR="00455A5B" w:rsidRPr="00EA4CBF">
        <w:rPr>
          <w:rFonts w:ascii="TH SarabunPSK" w:hAnsi="TH SarabunPSK" w:cs="TH SarabunPSK"/>
          <w:color w:val="000000" w:themeColor="text1"/>
          <w:sz w:val="28"/>
          <w:szCs w:val="28"/>
        </w:rPr>
        <w:t xml:space="preserve"> and Jindabot (2015)</w:t>
      </w:r>
      <w:r w:rsidRPr="00EA4CBF">
        <w:rPr>
          <w:rFonts w:ascii="TH SarabunPSK" w:hAnsi="TH SarabunPSK" w:cs="TH SarabunPSK"/>
          <w:color w:val="000000" w:themeColor="text1"/>
          <w:sz w:val="28"/>
          <w:szCs w:val="28"/>
        </w:rPr>
        <w:t>. While the aging society continue to increase its significant, there are still limited research that try to investigate Thai elderly’s health consciousness and health preventive experience which most of the research concentrated mainly on adult as their target group. Furthermore, health motivation must be investigated along with health preventive behaviour, as according to Jayanti and Burns (1998) health motivation is a significant factor that can create intention to buy health-related product and stimulus individual to adopt health preventive behaviour. Therefore, this research will explore Thai elderly’s health consciousness, health preventive behaviour, and health motivation to gain an in-depth information on Thai elderly’s intention to buy health related product.</w:t>
      </w:r>
    </w:p>
    <w:p w:rsidR="00D60A8D" w:rsidRPr="00EA4CBF" w:rsidRDefault="00D60A8D" w:rsidP="00D60A8D">
      <w:pPr>
        <w:spacing w:after="120"/>
        <w:jc w:val="both"/>
        <w:rPr>
          <w:rFonts w:ascii="TH SarabunPSK" w:hAnsi="TH SarabunPSK" w:cs="TH SarabunPSK"/>
          <w:sz w:val="28"/>
          <w:szCs w:val="28"/>
        </w:rPr>
      </w:pPr>
      <w:r w:rsidRPr="00EA4CBF">
        <w:rPr>
          <w:rFonts w:ascii="TH SarabunPSK" w:hAnsi="TH SarabunPSK" w:cs="TH SarabunPSK"/>
          <w:sz w:val="28"/>
          <w:szCs w:val="28"/>
        </w:rPr>
        <w:tab/>
        <w:t xml:space="preserve">The demand for health-related product has been increased significantly due to the unhealthy health condition of Thai elderly, which the value of healthcare sector is worth one billion baht in 2016 and will double its value within the next few years </w:t>
      </w:r>
      <w:sdt>
        <w:sdtPr>
          <w:rPr>
            <w:rFonts w:ascii="TH SarabunPSK" w:hAnsi="TH SarabunPSK" w:cs="TH SarabunPSK"/>
            <w:sz w:val="28"/>
            <w:szCs w:val="28"/>
          </w:rPr>
          <w:id w:val="-1837146373"/>
          <w:citation/>
        </w:sdtPr>
        <w:sdtEndPr/>
        <w:sdtContent>
          <w:r w:rsidRPr="00EA4CBF">
            <w:rPr>
              <w:rFonts w:ascii="TH SarabunPSK" w:hAnsi="TH SarabunPSK" w:cs="TH SarabunPSK"/>
              <w:sz w:val="28"/>
              <w:szCs w:val="28"/>
            </w:rPr>
            <w:fldChar w:fldCharType="begin"/>
          </w:r>
          <w:r w:rsidRPr="00EA4CBF">
            <w:rPr>
              <w:rFonts w:ascii="TH SarabunPSK" w:hAnsi="TH SarabunPSK" w:cs="TH SarabunPSK"/>
              <w:sz w:val="28"/>
              <w:szCs w:val="28"/>
            </w:rPr>
            <w:instrText xml:space="preserve"> CITATION Pra16 \l 2057 </w:instrText>
          </w:r>
          <w:r w:rsidR="00455A5B" w:rsidRPr="00EA4CBF">
            <w:rPr>
              <w:rFonts w:ascii="TH SarabunPSK" w:hAnsi="TH SarabunPSK" w:cs="TH SarabunPSK"/>
              <w:sz w:val="28"/>
              <w:szCs w:val="28"/>
            </w:rPr>
            <w:instrText xml:space="preserve"> \m Oso16</w:instrText>
          </w:r>
          <w:r w:rsidRPr="00EA4CBF">
            <w:rPr>
              <w:rFonts w:ascii="TH SarabunPSK" w:hAnsi="TH SarabunPSK" w:cs="TH SarabunPSK"/>
              <w:sz w:val="28"/>
              <w:szCs w:val="28"/>
            </w:rPr>
            <w:fldChar w:fldCharType="separate"/>
          </w:r>
          <w:r w:rsidR="000125C0" w:rsidRPr="00EA4CBF">
            <w:rPr>
              <w:rFonts w:ascii="TH SarabunPSK" w:hAnsi="TH SarabunPSK" w:cs="TH SarabunPSK"/>
              <w:sz w:val="28"/>
              <w:szCs w:val="28"/>
            </w:rPr>
            <w:t>(Prachachat Online, 2016; Osornprasop &amp; Sondergaard, 2016)</w:t>
          </w:r>
          <w:r w:rsidRPr="00EA4CBF">
            <w:rPr>
              <w:rFonts w:ascii="TH SarabunPSK" w:hAnsi="TH SarabunPSK" w:cs="TH SarabunPSK"/>
              <w:sz w:val="28"/>
              <w:szCs w:val="28"/>
            </w:rPr>
            <w:fldChar w:fldCharType="end"/>
          </w:r>
        </w:sdtContent>
      </w:sdt>
      <w:r w:rsidRPr="00EA4CBF">
        <w:rPr>
          <w:rFonts w:ascii="TH SarabunPSK" w:hAnsi="TH SarabunPSK" w:cs="TH SarabunPSK"/>
          <w:sz w:val="28"/>
          <w:szCs w:val="28"/>
        </w:rPr>
        <w:t xml:space="preserve">. However, there are insufficient research that try to investigate Thai elderly’s intention to buy health-related product as most of the research focus mainly on adult as their target group. By considering all of the relevant information, the unhealthy health condition and aging society has created a positive impact for business sector to maximise their profit. Hence, it is significant for the researcher to use health consciousness, health motivation, and health preventive experience to explore the influence of these three factors toward the intention to buy health-related product of Thai elderly or Thai mature consumer. </w:t>
      </w:r>
    </w:p>
    <w:p w:rsidR="009F63E4" w:rsidRPr="00EA4CBF" w:rsidRDefault="009F63E4" w:rsidP="00BE1CF6">
      <w:pPr>
        <w:jc w:val="center"/>
        <w:rPr>
          <w:rFonts w:ascii="TH SarabunPSK" w:hAnsi="TH SarabunPSK" w:cs="TH SarabunPSK"/>
          <w:b/>
          <w:bCs/>
          <w:sz w:val="32"/>
          <w:szCs w:val="32"/>
        </w:rPr>
      </w:pPr>
      <w:r w:rsidRPr="00EA4CBF">
        <w:rPr>
          <w:rFonts w:ascii="TH SarabunPSK" w:hAnsi="TH SarabunPSK" w:cs="TH SarabunPSK"/>
          <w:b/>
          <w:bCs/>
          <w:sz w:val="32"/>
          <w:szCs w:val="32"/>
        </w:rPr>
        <w:t>Methodology</w:t>
      </w:r>
    </w:p>
    <w:p w:rsidR="00D60A8D" w:rsidRPr="00EA4CBF" w:rsidRDefault="00D60A8D" w:rsidP="00D60A8D">
      <w:pPr>
        <w:spacing w:after="120"/>
        <w:ind w:firstLine="720"/>
        <w:jc w:val="both"/>
        <w:rPr>
          <w:rFonts w:ascii="TH SarabunPSK" w:hAnsi="TH SarabunPSK" w:cs="TH SarabunPSK"/>
          <w:color w:val="000000" w:themeColor="text1"/>
          <w:sz w:val="28"/>
          <w:szCs w:val="32"/>
        </w:rPr>
      </w:pPr>
      <w:r w:rsidRPr="00EA4CBF">
        <w:rPr>
          <w:rFonts w:ascii="TH SarabunPSK" w:hAnsi="TH SarabunPSK" w:cs="TH SarabunPSK"/>
          <w:sz w:val="28"/>
          <w:szCs w:val="28"/>
        </w:rPr>
        <w:t xml:space="preserve">According to </w:t>
      </w:r>
      <w:r w:rsidRPr="00EA4CBF">
        <w:rPr>
          <w:rFonts w:ascii="TH SarabunPSK" w:hAnsi="TH SarabunPSK" w:cs="TH SarabunPSK"/>
          <w:color w:val="000000" w:themeColor="text1"/>
          <w:sz w:val="28"/>
          <w:szCs w:val="28"/>
        </w:rPr>
        <w:t xml:space="preserve">National Statistical Office (2016), There are </w:t>
      </w:r>
      <w:r w:rsidRPr="00EA4CBF">
        <w:rPr>
          <w:rFonts w:ascii="TH SarabunPSK" w:hAnsi="TH SarabunPSK" w:cs="TH SarabunPSK"/>
          <w:sz w:val="28"/>
          <w:szCs w:val="28"/>
        </w:rPr>
        <w:t xml:space="preserve">10,420,418 people of Thai elderly, which these people are the total population of this research. Due to the large population size, the simplified formula of Yamane (1967) will applied to find the sample size of this research which the result is 400 mature consumers. Moreover, the multistage area sampling will be used to ensure the element of true randomness. The data collection process of this research will adopt survey method to obtain the valuable information from the sample size. The survey consists with five part which are general information, health consciousness, health preventive behaviour, health motivation, and intention to buy health-related product. However, the reliability of this survey has been tested by launching try-out survey in Songkhla for 30 surveys, which the value of Cronbach’s alpha is beyond 0.80. The researcher also consulted with three experts in </w:t>
      </w:r>
      <w:r w:rsidRPr="00EA4CBF">
        <w:rPr>
          <w:rFonts w:ascii="TH SarabunPSK" w:hAnsi="TH SarabunPSK" w:cs="TH SarabunPSK"/>
          <w:color w:val="000000" w:themeColor="text1"/>
          <w:sz w:val="28"/>
          <w:szCs w:val="32"/>
        </w:rPr>
        <w:t>marketing</w:t>
      </w:r>
      <w:r w:rsidRPr="00EA4CBF">
        <w:rPr>
          <w:rFonts w:ascii="TH SarabunPSK" w:hAnsi="TH SarabunPSK" w:cs="TH SarabunPSK"/>
          <w:color w:val="000000" w:themeColor="text1"/>
          <w:sz w:val="28"/>
          <w:szCs w:val="32"/>
          <w:cs/>
        </w:rPr>
        <w:t xml:space="preserve"> </w:t>
      </w:r>
      <w:r w:rsidRPr="00EA4CBF">
        <w:rPr>
          <w:rFonts w:ascii="TH SarabunPSK" w:hAnsi="TH SarabunPSK" w:cs="TH SarabunPSK"/>
          <w:color w:val="000000" w:themeColor="text1"/>
          <w:sz w:val="28"/>
          <w:szCs w:val="32"/>
        </w:rPr>
        <w:t xml:space="preserve">faculty of Prince of Songkhla University by using the IOC method to test the validity of this research’s survey, which the result considered to be above 0.67. </w:t>
      </w:r>
    </w:p>
    <w:p w:rsidR="00D60A8D" w:rsidRPr="00EA4CBF" w:rsidRDefault="00D60A8D" w:rsidP="00D60A8D">
      <w:pPr>
        <w:spacing w:after="120"/>
        <w:ind w:firstLine="720"/>
        <w:jc w:val="both"/>
        <w:rPr>
          <w:rFonts w:ascii="TH SarabunPSK" w:hAnsi="TH SarabunPSK" w:cs="TH SarabunPSK"/>
          <w:color w:val="000000" w:themeColor="text1"/>
          <w:sz w:val="28"/>
          <w:szCs w:val="32"/>
        </w:rPr>
      </w:pPr>
      <w:r w:rsidRPr="00EA4CBF">
        <w:rPr>
          <w:rFonts w:ascii="TH SarabunPSK" w:hAnsi="TH SarabunPSK" w:cs="TH SarabunPSK"/>
          <w:sz w:val="28"/>
          <w:szCs w:val="28"/>
        </w:rPr>
        <w:t xml:space="preserve">For data analysis, descriptive statistics will be used to analyse mode and percentage of the respondent. However, descriptive statistics will also use to find mean and standard deviation for health </w:t>
      </w:r>
      <w:r w:rsidRPr="00EA4CBF">
        <w:rPr>
          <w:rFonts w:ascii="TH SarabunPSK" w:hAnsi="TH SarabunPSK" w:cs="TH SarabunPSK"/>
          <w:sz w:val="28"/>
          <w:szCs w:val="28"/>
        </w:rPr>
        <w:lastRenderedPageBreak/>
        <w:t>consciousness, health preventive experience, health motivation, and intention to buy health-related product. Lastly, multiple regression will be applied to determine the influence of independent variables (</w:t>
      </w:r>
      <w:r w:rsidRPr="00EA4CBF">
        <w:rPr>
          <w:rFonts w:ascii="TH SarabunPSK" w:hAnsi="TH SarabunPSK" w:cs="TH SarabunPSK"/>
          <w:i/>
          <w:iCs/>
          <w:sz w:val="28"/>
          <w:szCs w:val="28"/>
        </w:rPr>
        <w:t>Health Consciousness and health motivation</w:t>
      </w:r>
      <w:r w:rsidRPr="00EA4CBF">
        <w:rPr>
          <w:rFonts w:ascii="TH SarabunPSK" w:hAnsi="TH SarabunPSK" w:cs="TH SarabunPSK"/>
          <w:sz w:val="28"/>
          <w:szCs w:val="28"/>
        </w:rPr>
        <w:t>) toward dependent variable (</w:t>
      </w:r>
      <w:r w:rsidRPr="00EA4CBF">
        <w:rPr>
          <w:rFonts w:ascii="TH SarabunPSK" w:hAnsi="TH SarabunPSK" w:cs="TH SarabunPSK"/>
          <w:i/>
          <w:iCs/>
          <w:sz w:val="28"/>
          <w:szCs w:val="28"/>
        </w:rPr>
        <w:t>Intention to buy Health-related product</w:t>
      </w:r>
      <w:r w:rsidRPr="00EA4CBF">
        <w:rPr>
          <w:rFonts w:ascii="TH SarabunPSK" w:hAnsi="TH SarabunPSK" w:cs="TH SarabunPSK"/>
          <w:sz w:val="28"/>
          <w:szCs w:val="28"/>
        </w:rPr>
        <w:t>) within this research.</w:t>
      </w:r>
    </w:p>
    <w:p w:rsidR="009F63E4" w:rsidRPr="00EA4CBF" w:rsidRDefault="009F63E4" w:rsidP="00CD25E3">
      <w:pPr>
        <w:jc w:val="center"/>
        <w:rPr>
          <w:rFonts w:ascii="TH SarabunPSK" w:hAnsi="TH SarabunPSK" w:cs="TH SarabunPSK"/>
          <w:b/>
          <w:bCs/>
          <w:sz w:val="32"/>
          <w:szCs w:val="32"/>
        </w:rPr>
      </w:pPr>
      <w:r w:rsidRPr="00EA4CBF">
        <w:rPr>
          <w:rFonts w:ascii="TH SarabunPSK" w:hAnsi="TH SarabunPSK" w:cs="TH SarabunPSK"/>
          <w:b/>
          <w:bCs/>
          <w:sz w:val="32"/>
          <w:szCs w:val="32"/>
        </w:rPr>
        <w:t>Results</w:t>
      </w:r>
    </w:p>
    <w:p w:rsidR="00A11C88" w:rsidRPr="00EA4CBF" w:rsidRDefault="00A11C88" w:rsidP="00A11C88">
      <w:pPr>
        <w:snapToGrid w:val="0"/>
        <w:spacing w:after="120"/>
        <w:ind w:firstLine="720"/>
        <w:jc w:val="both"/>
        <w:rPr>
          <w:rFonts w:ascii="TH SarabunPSK" w:hAnsi="TH SarabunPSK" w:cs="TH SarabunPSK"/>
          <w:sz w:val="28"/>
          <w:szCs w:val="28"/>
        </w:rPr>
      </w:pPr>
      <w:r w:rsidRPr="00EA4CBF">
        <w:rPr>
          <w:rFonts w:ascii="TH SarabunPSK" w:hAnsi="TH SarabunPSK" w:cs="TH SarabunPSK"/>
          <w:sz w:val="28"/>
          <w:szCs w:val="28"/>
        </w:rPr>
        <w:t>This research has conducted survey with 415 participants, which the majority of the participants are aged between 60 to 69 years old (62.2%), married (65.3%), and have an income between 0 to 19,000 baht per month (56.4%). Moreover, 39.5% of the participants were male and 60.5% are female. The highest educational level of the majority of the participants is primary school (35.4%). Moreover, the result of descriptive statistic and multiple regression will be discussed below.</w:t>
      </w:r>
    </w:p>
    <w:p w:rsidR="006023CD" w:rsidRPr="00EA4CBF" w:rsidRDefault="006023CD" w:rsidP="006023CD">
      <w:pPr>
        <w:pStyle w:val="ListParagraph"/>
        <w:numPr>
          <w:ilvl w:val="0"/>
          <w:numId w:val="5"/>
        </w:numPr>
        <w:snapToGrid w:val="0"/>
        <w:ind w:left="1434" w:hanging="357"/>
        <w:jc w:val="both"/>
        <w:rPr>
          <w:rFonts w:ascii="TH SarabunPSK" w:hAnsi="TH SarabunPSK" w:cs="TH SarabunPSK"/>
          <w:sz w:val="28"/>
          <w:szCs w:val="28"/>
        </w:rPr>
      </w:pPr>
      <w:r w:rsidRPr="00EA4CBF">
        <w:rPr>
          <w:rFonts w:ascii="TH SarabunPSK" w:hAnsi="TH SarabunPSK" w:cs="TH SarabunPSK"/>
          <w:sz w:val="28"/>
          <w:szCs w:val="28"/>
        </w:rPr>
        <w:t>Descriptive Statistic</w:t>
      </w:r>
    </w:p>
    <w:p w:rsidR="006023CD" w:rsidRPr="00EA4CBF" w:rsidRDefault="006023CD" w:rsidP="006023CD">
      <w:pPr>
        <w:snapToGrid w:val="0"/>
        <w:jc w:val="both"/>
        <w:rPr>
          <w:rFonts w:ascii="TH SarabunPSK" w:hAnsi="TH SarabunPSK" w:cs="TH SarabunPSK"/>
          <w:sz w:val="28"/>
          <w:szCs w:val="28"/>
        </w:rPr>
      </w:pPr>
      <w:r w:rsidRPr="00EA4CBF">
        <w:rPr>
          <w:rFonts w:ascii="TH SarabunPSK" w:hAnsi="TH SarabunPSK" w:cs="TH SarabunPSK"/>
          <w:sz w:val="28"/>
          <w:szCs w:val="28"/>
        </w:rPr>
        <w:t>1.1Health Preventive Experience</w:t>
      </w:r>
    </w:p>
    <w:p w:rsidR="006023CD" w:rsidRPr="00EA4CBF" w:rsidRDefault="006023CD" w:rsidP="006023CD">
      <w:pPr>
        <w:snapToGrid w:val="0"/>
        <w:rPr>
          <w:rFonts w:ascii="TH SarabunPSK" w:hAnsi="TH SarabunPSK" w:cs="TH SarabunPSK"/>
          <w:sz w:val="28"/>
          <w:szCs w:val="28"/>
        </w:rPr>
      </w:pPr>
      <w:r w:rsidRPr="00EA4CBF">
        <w:rPr>
          <w:rFonts w:ascii="TH SarabunPSK" w:hAnsi="TH SarabunPSK" w:cs="TH SarabunPSK"/>
          <w:b/>
          <w:bCs/>
          <w:sz w:val="28"/>
          <w:szCs w:val="28"/>
        </w:rPr>
        <w:t>Table 1</w:t>
      </w:r>
      <w:r w:rsidRPr="00EA4CBF">
        <w:rPr>
          <w:rFonts w:ascii="TH SarabunPSK" w:hAnsi="TH SarabunPSK" w:cs="TH SarabunPSK"/>
          <w:sz w:val="28"/>
          <w:szCs w:val="28"/>
        </w:rPr>
        <w:t>: The result of health preventive experience</w:t>
      </w:r>
      <w:r w:rsidRPr="00EA4CBF">
        <w:rPr>
          <w:rFonts w:ascii="TH SarabunPSK" w:hAnsi="TH SarabunPSK" w:cs="TH SarabunPSK"/>
          <w:sz w:val="28"/>
          <w:szCs w:val="28"/>
          <w:cs/>
        </w:rPr>
        <w:t xml:space="preserve"> </w:t>
      </w:r>
      <w:r w:rsidRPr="00EA4CBF">
        <w:rPr>
          <w:rFonts w:ascii="TH SarabunPSK" w:hAnsi="TH SarabunPSK" w:cs="TH SarabunPSK"/>
          <w:sz w:val="28"/>
          <w:szCs w:val="28"/>
        </w:rPr>
        <w:t>(N = 415)</w:t>
      </w:r>
    </w:p>
    <w:tbl>
      <w:tblPr>
        <w:tblW w:w="5000" w:type="pct"/>
        <w:tblLayout w:type="fixed"/>
        <w:tblLook w:val="04A0" w:firstRow="1" w:lastRow="0" w:firstColumn="1" w:lastColumn="0" w:noHBand="0" w:noVBand="1"/>
      </w:tblPr>
      <w:tblGrid>
        <w:gridCol w:w="827"/>
        <w:gridCol w:w="4970"/>
        <w:gridCol w:w="827"/>
        <w:gridCol w:w="692"/>
        <w:gridCol w:w="1465"/>
      </w:tblGrid>
      <w:tr w:rsidR="00A9751E" w:rsidRPr="00EA4CBF" w:rsidTr="00A80875">
        <w:trPr>
          <w:trHeight w:val="320"/>
        </w:trPr>
        <w:tc>
          <w:tcPr>
            <w:tcW w:w="471" w:type="pct"/>
            <w:tcBorders>
              <w:top w:val="single" w:sz="18" w:space="0" w:color="auto"/>
              <w:left w:val="nil"/>
              <w:bottom w:val="single" w:sz="4" w:space="0" w:color="auto"/>
              <w:right w:val="nil"/>
            </w:tcBorders>
            <w:shd w:val="clear" w:color="auto" w:fill="auto"/>
            <w:noWrap/>
            <w:vAlign w:val="center"/>
            <w:hideMark/>
          </w:tcPr>
          <w:p w:rsidR="00A9751E" w:rsidRPr="00EA4CBF" w:rsidRDefault="00A9751E" w:rsidP="00D60A8D">
            <w:pPr>
              <w:rPr>
                <w:rFonts w:ascii="TH SarabunPSK" w:hAnsi="TH SarabunPSK" w:cs="TH SarabunPSK"/>
                <w:b/>
                <w:bCs/>
                <w:color w:val="000000"/>
                <w:sz w:val="28"/>
                <w:szCs w:val="28"/>
              </w:rPr>
            </w:pPr>
            <w:r w:rsidRPr="00EA4CBF">
              <w:rPr>
                <w:rFonts w:ascii="TH SarabunPSK" w:hAnsi="TH SarabunPSK" w:cs="TH SarabunPSK"/>
                <w:b/>
                <w:bCs/>
                <w:color w:val="000000"/>
                <w:sz w:val="28"/>
                <w:szCs w:val="28"/>
              </w:rPr>
              <w:t>Label</w:t>
            </w:r>
          </w:p>
        </w:tc>
        <w:tc>
          <w:tcPr>
            <w:tcW w:w="2830" w:type="pct"/>
            <w:tcBorders>
              <w:top w:val="single" w:sz="18" w:space="0" w:color="auto"/>
              <w:left w:val="nil"/>
              <w:bottom w:val="single" w:sz="4" w:space="0" w:color="auto"/>
              <w:right w:val="nil"/>
            </w:tcBorders>
            <w:shd w:val="clear" w:color="auto" w:fill="auto"/>
            <w:noWrap/>
            <w:vAlign w:val="center"/>
            <w:hideMark/>
          </w:tcPr>
          <w:p w:rsidR="00A9751E" w:rsidRPr="00EA4CBF" w:rsidRDefault="00A9751E" w:rsidP="00D60A8D">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Items</w:t>
            </w:r>
          </w:p>
        </w:tc>
        <w:tc>
          <w:tcPr>
            <w:tcW w:w="471" w:type="pct"/>
            <w:tcBorders>
              <w:top w:val="single" w:sz="18" w:space="0" w:color="auto"/>
              <w:left w:val="nil"/>
              <w:bottom w:val="single" w:sz="4" w:space="0" w:color="auto"/>
              <w:right w:val="nil"/>
            </w:tcBorders>
            <w:shd w:val="clear" w:color="auto" w:fill="auto"/>
            <w:noWrap/>
            <w:vAlign w:val="center"/>
            <w:hideMark/>
          </w:tcPr>
          <w:p w:rsidR="00A9751E" w:rsidRPr="00EA4CBF" w:rsidRDefault="00A9751E" w:rsidP="00D60A8D">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Mean</w:t>
            </w:r>
          </w:p>
        </w:tc>
        <w:tc>
          <w:tcPr>
            <w:tcW w:w="394" w:type="pct"/>
            <w:tcBorders>
              <w:top w:val="single" w:sz="18" w:space="0" w:color="auto"/>
              <w:left w:val="nil"/>
              <w:bottom w:val="single" w:sz="4" w:space="0" w:color="auto"/>
              <w:right w:val="nil"/>
            </w:tcBorders>
            <w:shd w:val="clear" w:color="auto" w:fill="auto"/>
            <w:noWrap/>
            <w:vAlign w:val="center"/>
            <w:hideMark/>
          </w:tcPr>
          <w:p w:rsidR="00A9751E" w:rsidRPr="00EA4CBF" w:rsidRDefault="00A9751E" w:rsidP="00D60A8D">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SD</w:t>
            </w:r>
          </w:p>
        </w:tc>
        <w:tc>
          <w:tcPr>
            <w:tcW w:w="834" w:type="pct"/>
            <w:tcBorders>
              <w:top w:val="single" w:sz="18" w:space="0" w:color="auto"/>
              <w:left w:val="nil"/>
              <w:bottom w:val="single" w:sz="4" w:space="0" w:color="auto"/>
              <w:right w:val="nil"/>
            </w:tcBorders>
            <w:shd w:val="clear" w:color="auto" w:fill="auto"/>
            <w:noWrap/>
            <w:vAlign w:val="center"/>
            <w:hideMark/>
          </w:tcPr>
          <w:p w:rsidR="00A9751E" w:rsidRPr="00EA4CBF" w:rsidRDefault="00A9751E" w:rsidP="00D60A8D">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Description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HP1</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Eat a well-balanced diet.</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2.42</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1.06</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HP2</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See your dentist for regular check-ups.</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3.02</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1.33</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Sometimes</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HP3</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Eat fresh fruits and vegetables.</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2.10</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1.11</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HP4</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Reduce amount of salt in your diet.</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2.51</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1.12</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HP5</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Watch for salt content in diet.</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2.42</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1.16</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HP6</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Exercise regularly.</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2.56</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1.20</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HP7</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Watch the amount of fat consume.</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2.57</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1.11</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HP8</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Take precautions against sexually transmitted diseases.</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2.15</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1.47</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HP9</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Pay attention to your intake.</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2.31</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1.16</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HP10</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Pay attention to the amount of red meat you eat.</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2.43</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1.12</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HP11</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Cut back on snacks and threats.</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2.31</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1.26</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HP12</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Avoid foods with additives and preservatives.</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2.39</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1.34</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HP13</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Get enough rest and sleep.</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2.09</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1.11</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HP14</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Reduce stress and anxiety.</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2.40</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1.14</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HP15</w:t>
            </w:r>
          </w:p>
        </w:tc>
        <w:tc>
          <w:tcPr>
            <w:tcW w:w="2830" w:type="pct"/>
            <w:tcBorders>
              <w:top w:val="nil"/>
              <w:left w:val="nil"/>
              <w:bottom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Maintain a balance between "work" and "play".</w:t>
            </w:r>
          </w:p>
        </w:tc>
        <w:tc>
          <w:tcPr>
            <w:tcW w:w="471"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2.21</w:t>
            </w:r>
          </w:p>
        </w:tc>
        <w:tc>
          <w:tcPr>
            <w:tcW w:w="39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1.05</w:t>
            </w:r>
          </w:p>
        </w:tc>
        <w:tc>
          <w:tcPr>
            <w:tcW w:w="834" w:type="pct"/>
            <w:tcBorders>
              <w:top w:val="nil"/>
              <w:left w:val="nil"/>
              <w:bottom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HP16</w:t>
            </w:r>
          </w:p>
        </w:tc>
        <w:tc>
          <w:tcPr>
            <w:tcW w:w="2830" w:type="pct"/>
            <w:tcBorders>
              <w:top w:val="nil"/>
              <w:left w:val="nil"/>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Pay attention to the amount of alcohol you drink.</w:t>
            </w:r>
          </w:p>
        </w:tc>
        <w:tc>
          <w:tcPr>
            <w:tcW w:w="471" w:type="pct"/>
            <w:tcBorders>
              <w:top w:val="nil"/>
              <w:left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2.07</w:t>
            </w:r>
          </w:p>
        </w:tc>
        <w:tc>
          <w:tcPr>
            <w:tcW w:w="394" w:type="pct"/>
            <w:tcBorders>
              <w:top w:val="nil"/>
              <w:left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1.35</w:t>
            </w:r>
          </w:p>
        </w:tc>
        <w:tc>
          <w:tcPr>
            <w:tcW w:w="834" w:type="pct"/>
            <w:tcBorders>
              <w:top w:val="nil"/>
              <w:left w:val="nil"/>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r w:rsidR="00A9751E" w:rsidRPr="00EA4CBF" w:rsidTr="00A80875">
        <w:trPr>
          <w:trHeight w:val="320"/>
        </w:trPr>
        <w:tc>
          <w:tcPr>
            <w:tcW w:w="471" w:type="pct"/>
            <w:tcBorders>
              <w:top w:val="nil"/>
              <w:left w:val="nil"/>
              <w:bottom w:val="single" w:sz="2" w:space="0" w:color="auto"/>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HP17</w:t>
            </w:r>
          </w:p>
        </w:tc>
        <w:tc>
          <w:tcPr>
            <w:tcW w:w="2830" w:type="pct"/>
            <w:tcBorders>
              <w:top w:val="nil"/>
              <w:left w:val="nil"/>
              <w:bottom w:val="single" w:sz="2" w:space="0" w:color="auto"/>
              <w:right w:val="nil"/>
            </w:tcBorders>
            <w:shd w:val="clear" w:color="auto" w:fill="auto"/>
            <w:noWrap/>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Try to avoid smoking.</w:t>
            </w:r>
          </w:p>
        </w:tc>
        <w:tc>
          <w:tcPr>
            <w:tcW w:w="471" w:type="pct"/>
            <w:tcBorders>
              <w:top w:val="nil"/>
              <w:left w:val="nil"/>
              <w:bottom w:val="single" w:sz="2" w:space="0" w:color="auto"/>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1.84</w:t>
            </w:r>
          </w:p>
        </w:tc>
        <w:tc>
          <w:tcPr>
            <w:tcW w:w="394" w:type="pct"/>
            <w:tcBorders>
              <w:top w:val="nil"/>
              <w:left w:val="nil"/>
              <w:bottom w:val="single" w:sz="2" w:space="0" w:color="auto"/>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1.44</w:t>
            </w:r>
          </w:p>
        </w:tc>
        <w:tc>
          <w:tcPr>
            <w:tcW w:w="834" w:type="pct"/>
            <w:tcBorders>
              <w:top w:val="nil"/>
              <w:left w:val="nil"/>
              <w:bottom w:val="single" w:sz="2" w:space="0" w:color="auto"/>
              <w:right w:val="nil"/>
            </w:tcBorders>
            <w:shd w:val="clear" w:color="auto" w:fill="auto"/>
            <w:noWrap/>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Always</w:t>
            </w:r>
          </w:p>
        </w:tc>
      </w:tr>
      <w:tr w:rsidR="00A9751E" w:rsidRPr="00EA4CBF" w:rsidTr="00A80875">
        <w:trPr>
          <w:trHeight w:val="320"/>
        </w:trPr>
        <w:tc>
          <w:tcPr>
            <w:tcW w:w="3301" w:type="pct"/>
            <w:gridSpan w:val="2"/>
            <w:tcBorders>
              <w:top w:val="single" w:sz="2" w:space="0" w:color="auto"/>
              <w:left w:val="nil"/>
              <w:bottom w:val="single" w:sz="18" w:space="0" w:color="auto"/>
              <w:right w:val="nil"/>
            </w:tcBorders>
            <w:shd w:val="clear" w:color="auto" w:fill="auto"/>
            <w:noWrap/>
            <w:vAlign w:val="bottom"/>
            <w:hideMark/>
          </w:tcPr>
          <w:p w:rsidR="00A9751E" w:rsidRPr="00EA4CBF" w:rsidRDefault="00A9751E"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Average of all items of Health preventive experience</w:t>
            </w:r>
          </w:p>
        </w:tc>
        <w:tc>
          <w:tcPr>
            <w:tcW w:w="471" w:type="pct"/>
            <w:tcBorders>
              <w:top w:val="single" w:sz="2" w:space="0" w:color="auto"/>
              <w:left w:val="nil"/>
              <w:bottom w:val="single" w:sz="18" w:space="0" w:color="auto"/>
              <w:right w:val="nil"/>
            </w:tcBorders>
            <w:shd w:val="clear" w:color="auto" w:fill="auto"/>
            <w:noWrap/>
            <w:vAlign w:val="bottom"/>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2.34</w:t>
            </w:r>
          </w:p>
        </w:tc>
        <w:tc>
          <w:tcPr>
            <w:tcW w:w="394" w:type="pct"/>
            <w:tcBorders>
              <w:top w:val="single" w:sz="2" w:space="0" w:color="auto"/>
              <w:left w:val="nil"/>
              <w:bottom w:val="single" w:sz="18" w:space="0" w:color="auto"/>
              <w:right w:val="nil"/>
            </w:tcBorders>
            <w:shd w:val="clear" w:color="auto" w:fill="auto"/>
            <w:noWrap/>
            <w:vAlign w:val="bottom"/>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0.76</w:t>
            </w:r>
          </w:p>
        </w:tc>
        <w:tc>
          <w:tcPr>
            <w:tcW w:w="834" w:type="pct"/>
            <w:tcBorders>
              <w:top w:val="single" w:sz="2" w:space="0" w:color="auto"/>
              <w:left w:val="nil"/>
              <w:bottom w:val="single" w:sz="18" w:space="0" w:color="auto"/>
              <w:right w:val="nil"/>
            </w:tcBorders>
            <w:shd w:val="clear" w:color="auto" w:fill="auto"/>
            <w:noWrap/>
            <w:vAlign w:val="bottom"/>
            <w:hideMark/>
          </w:tcPr>
          <w:p w:rsidR="00A9751E" w:rsidRPr="00EA4CBF" w:rsidRDefault="00A9751E"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Often</w:t>
            </w:r>
          </w:p>
        </w:tc>
      </w:tr>
    </w:tbl>
    <w:p w:rsidR="00A80875" w:rsidRPr="00EA4CBF" w:rsidRDefault="00A80875" w:rsidP="00A80875">
      <w:pPr>
        <w:snapToGrid w:val="0"/>
        <w:spacing w:before="120"/>
        <w:ind w:firstLine="720"/>
        <w:jc w:val="both"/>
        <w:rPr>
          <w:rFonts w:ascii="TH SarabunPSK" w:hAnsi="TH SarabunPSK" w:cs="TH SarabunPSK"/>
          <w:sz w:val="28"/>
          <w:szCs w:val="28"/>
        </w:rPr>
      </w:pPr>
      <w:r w:rsidRPr="00EA4CBF">
        <w:rPr>
          <w:rFonts w:ascii="TH SarabunPSK" w:hAnsi="TH SarabunPSK" w:cs="TH SarabunPSK"/>
          <w:sz w:val="28"/>
          <w:szCs w:val="28"/>
        </w:rPr>
        <w:t xml:space="preserve">According to </w:t>
      </w:r>
      <w:r w:rsidRPr="00EA4CBF">
        <w:rPr>
          <w:rFonts w:ascii="TH SarabunPSK" w:hAnsi="TH SarabunPSK" w:cs="TH SarabunPSK"/>
          <w:i/>
          <w:iCs/>
          <w:sz w:val="28"/>
          <w:szCs w:val="28"/>
        </w:rPr>
        <w:t xml:space="preserve">table 1, </w:t>
      </w:r>
      <w:r w:rsidRPr="00EA4CBF">
        <w:rPr>
          <w:rFonts w:ascii="TH SarabunPSK" w:hAnsi="TH SarabunPSK" w:cs="TH SarabunPSK"/>
          <w:sz w:val="28"/>
          <w:szCs w:val="28"/>
        </w:rPr>
        <w:t xml:space="preserve">the top health preventive behaviour that the participants </w:t>
      </w:r>
      <w:r w:rsidRPr="00EA4CBF">
        <w:rPr>
          <w:rFonts w:ascii="TH SarabunPSK" w:hAnsi="TH SarabunPSK" w:cs="TH SarabunPSK"/>
          <w:i/>
          <w:iCs/>
          <w:sz w:val="28"/>
          <w:szCs w:val="28"/>
        </w:rPr>
        <w:t xml:space="preserve">often </w:t>
      </w:r>
      <w:r w:rsidRPr="00EA4CBF">
        <w:rPr>
          <w:rFonts w:ascii="TH SarabunPSK" w:hAnsi="TH SarabunPSK" w:cs="TH SarabunPSK"/>
          <w:sz w:val="28"/>
          <w:szCs w:val="28"/>
        </w:rPr>
        <w:t xml:space="preserve">perform is </w:t>
      </w:r>
      <w:r w:rsidRPr="00EA4CBF">
        <w:rPr>
          <w:rFonts w:ascii="TH SarabunPSK" w:hAnsi="TH SarabunPSK" w:cs="TH SarabunPSK"/>
          <w:i/>
          <w:iCs/>
          <w:sz w:val="28"/>
          <w:szCs w:val="28"/>
        </w:rPr>
        <w:t>HP17</w:t>
      </w:r>
      <w:r w:rsidRPr="00EA4CBF">
        <w:rPr>
          <w:rFonts w:ascii="TH SarabunPSK" w:hAnsi="TH SarabunPSK" w:cs="TH SarabunPSK"/>
          <w:sz w:val="28"/>
          <w:szCs w:val="28"/>
        </w:rPr>
        <w:t xml:space="preserve">, as it has an average score of 1.84 and 1.44 of standard deviation. On the other hand, </w:t>
      </w:r>
      <w:r w:rsidRPr="00EA4CBF">
        <w:rPr>
          <w:rFonts w:ascii="TH SarabunPSK" w:hAnsi="TH SarabunPSK" w:cs="TH SarabunPSK"/>
          <w:i/>
          <w:iCs/>
          <w:sz w:val="28"/>
          <w:szCs w:val="28"/>
        </w:rPr>
        <w:t xml:space="preserve">HP2 </w:t>
      </w:r>
      <w:r w:rsidRPr="00EA4CBF">
        <w:rPr>
          <w:rFonts w:ascii="TH SarabunPSK" w:hAnsi="TH SarabunPSK" w:cs="TH SarabunPSK"/>
          <w:sz w:val="28"/>
          <w:szCs w:val="28"/>
        </w:rPr>
        <w:t xml:space="preserve">is the lowest health preventive behaviour that all participants </w:t>
      </w:r>
      <w:r w:rsidRPr="00EA4CBF">
        <w:rPr>
          <w:rFonts w:ascii="TH SarabunPSK" w:hAnsi="TH SarabunPSK" w:cs="TH SarabunPSK"/>
          <w:i/>
          <w:iCs/>
          <w:sz w:val="28"/>
          <w:szCs w:val="28"/>
        </w:rPr>
        <w:t xml:space="preserve">sometime </w:t>
      </w:r>
      <w:r w:rsidRPr="00EA4CBF">
        <w:rPr>
          <w:rFonts w:ascii="TH SarabunPSK" w:hAnsi="TH SarabunPSK" w:cs="TH SarabunPSK"/>
          <w:sz w:val="28"/>
          <w:szCs w:val="28"/>
        </w:rPr>
        <w:t xml:space="preserve">perform during the past three months. The rest of the items have average score between 2.07 to 2.57, which can be described as </w:t>
      </w:r>
      <w:r w:rsidRPr="00EA4CBF">
        <w:rPr>
          <w:rFonts w:ascii="TH SarabunPSK" w:hAnsi="TH SarabunPSK" w:cs="TH SarabunPSK"/>
          <w:i/>
          <w:iCs/>
          <w:sz w:val="28"/>
          <w:szCs w:val="28"/>
        </w:rPr>
        <w:t>often</w:t>
      </w:r>
      <w:r w:rsidRPr="00EA4CBF">
        <w:rPr>
          <w:rFonts w:ascii="TH SarabunPSK" w:hAnsi="TH SarabunPSK" w:cs="TH SarabunPSK"/>
          <w:sz w:val="28"/>
          <w:szCs w:val="28"/>
        </w:rPr>
        <w:t xml:space="preserve"> or </w:t>
      </w:r>
      <w:r w:rsidRPr="00EA4CBF">
        <w:rPr>
          <w:rFonts w:ascii="TH SarabunPSK" w:hAnsi="TH SarabunPSK" w:cs="TH SarabunPSK"/>
          <w:i/>
          <w:iCs/>
          <w:sz w:val="28"/>
          <w:szCs w:val="28"/>
        </w:rPr>
        <w:t xml:space="preserve">6-5 days per week. </w:t>
      </w:r>
      <w:r w:rsidRPr="00EA4CBF">
        <w:rPr>
          <w:rFonts w:ascii="TH SarabunPSK" w:hAnsi="TH SarabunPSK" w:cs="TH SarabunPSK"/>
          <w:sz w:val="28"/>
          <w:szCs w:val="28"/>
        </w:rPr>
        <w:t>Thus, the participants of this research considered to have health preventive experience</w:t>
      </w:r>
      <w:r w:rsidRPr="00EA4CBF">
        <w:rPr>
          <w:rFonts w:ascii="TH SarabunPSK" w:hAnsi="TH SarabunPSK" w:cs="TH SarabunPSK"/>
          <w:i/>
          <w:iCs/>
          <w:sz w:val="28"/>
          <w:szCs w:val="28"/>
        </w:rPr>
        <w:t xml:space="preserve">, as </w:t>
      </w:r>
      <w:r w:rsidRPr="00EA4CBF">
        <w:rPr>
          <w:rFonts w:ascii="TH SarabunPSK" w:hAnsi="TH SarabunPSK" w:cs="TH SarabunPSK"/>
          <w:sz w:val="28"/>
          <w:szCs w:val="28"/>
        </w:rPr>
        <w:t>most of the participants pay attention to their consumption by eating well-balanced diet, trying to avoid any ingredient that might harm their body, and trying to reduce stress and anxiety by manage their work-life balance.</w:t>
      </w:r>
    </w:p>
    <w:p w:rsidR="00A80875" w:rsidRPr="00EA4CBF" w:rsidRDefault="00A80875" w:rsidP="00A80875">
      <w:pPr>
        <w:snapToGrid w:val="0"/>
        <w:spacing w:before="120"/>
        <w:ind w:firstLine="720"/>
        <w:jc w:val="both"/>
        <w:rPr>
          <w:rFonts w:ascii="TH SarabunPSK" w:hAnsi="TH SarabunPSK" w:cs="TH SarabunPSK"/>
          <w:sz w:val="28"/>
          <w:szCs w:val="28"/>
        </w:rPr>
      </w:pPr>
    </w:p>
    <w:p w:rsidR="006023CD" w:rsidRPr="00EA4CBF" w:rsidRDefault="006023CD" w:rsidP="006023CD">
      <w:pPr>
        <w:snapToGrid w:val="0"/>
        <w:spacing w:before="120"/>
        <w:jc w:val="both"/>
        <w:rPr>
          <w:rFonts w:ascii="TH SarabunPSK" w:hAnsi="TH SarabunPSK" w:cs="TH SarabunPSK"/>
          <w:sz w:val="28"/>
          <w:szCs w:val="28"/>
        </w:rPr>
      </w:pPr>
      <w:r w:rsidRPr="00EA4CBF">
        <w:rPr>
          <w:rFonts w:ascii="TH SarabunPSK" w:hAnsi="TH SarabunPSK" w:cs="TH SarabunPSK"/>
          <w:sz w:val="28"/>
          <w:szCs w:val="28"/>
        </w:rPr>
        <w:lastRenderedPageBreak/>
        <w:t>1.2 Health Consciousness</w:t>
      </w:r>
    </w:p>
    <w:p w:rsidR="006023CD" w:rsidRPr="00EA4CBF" w:rsidRDefault="006023CD" w:rsidP="006023CD">
      <w:pPr>
        <w:snapToGrid w:val="0"/>
        <w:rPr>
          <w:rFonts w:ascii="TH SarabunPSK" w:hAnsi="TH SarabunPSK" w:cs="TH SarabunPSK"/>
          <w:sz w:val="28"/>
          <w:szCs w:val="28"/>
        </w:rPr>
      </w:pPr>
      <w:r w:rsidRPr="00EA4CBF">
        <w:rPr>
          <w:rFonts w:ascii="TH SarabunPSK" w:hAnsi="TH SarabunPSK" w:cs="TH SarabunPSK"/>
          <w:b/>
          <w:bCs/>
          <w:sz w:val="28"/>
          <w:szCs w:val="28"/>
        </w:rPr>
        <w:t>Table 2</w:t>
      </w:r>
      <w:r w:rsidRPr="00EA4CBF">
        <w:rPr>
          <w:rFonts w:ascii="TH SarabunPSK" w:hAnsi="TH SarabunPSK" w:cs="TH SarabunPSK"/>
          <w:sz w:val="28"/>
          <w:szCs w:val="28"/>
        </w:rPr>
        <w:t>: The result of health consciousness</w:t>
      </w:r>
      <w:r w:rsidRPr="00EA4CBF">
        <w:rPr>
          <w:rFonts w:ascii="TH SarabunPSK" w:hAnsi="TH SarabunPSK" w:cs="TH SarabunPSK"/>
          <w:sz w:val="28"/>
          <w:szCs w:val="28"/>
          <w:cs/>
        </w:rPr>
        <w:t xml:space="preserve"> </w:t>
      </w:r>
      <w:r w:rsidRPr="00EA4CBF">
        <w:rPr>
          <w:rFonts w:ascii="TH SarabunPSK" w:hAnsi="TH SarabunPSK" w:cs="TH SarabunPSK"/>
          <w:sz w:val="28"/>
          <w:szCs w:val="28"/>
        </w:rPr>
        <w:t>(N = 415)</w:t>
      </w:r>
    </w:p>
    <w:tbl>
      <w:tblPr>
        <w:tblW w:w="5000" w:type="pct"/>
        <w:tblLayout w:type="fixed"/>
        <w:tblLook w:val="04A0" w:firstRow="1" w:lastRow="0" w:firstColumn="1" w:lastColumn="0" w:noHBand="0" w:noVBand="1"/>
      </w:tblPr>
      <w:tblGrid>
        <w:gridCol w:w="966"/>
        <w:gridCol w:w="4554"/>
        <w:gridCol w:w="829"/>
        <w:gridCol w:w="827"/>
        <w:gridCol w:w="1605"/>
      </w:tblGrid>
      <w:tr w:rsidR="006023CD" w:rsidRPr="00EA4CBF" w:rsidTr="00250585">
        <w:trPr>
          <w:trHeight w:val="320"/>
        </w:trPr>
        <w:tc>
          <w:tcPr>
            <w:tcW w:w="550" w:type="pct"/>
            <w:tcBorders>
              <w:top w:val="single" w:sz="18" w:space="0" w:color="auto"/>
              <w:left w:val="nil"/>
              <w:bottom w:val="single" w:sz="4" w:space="0" w:color="auto"/>
              <w:right w:val="nil"/>
            </w:tcBorders>
            <w:shd w:val="clear" w:color="auto" w:fill="auto"/>
            <w:noWrap/>
            <w:vAlign w:val="center"/>
            <w:hideMark/>
          </w:tcPr>
          <w:p w:rsidR="006023CD" w:rsidRPr="00EA4CBF" w:rsidRDefault="006023CD" w:rsidP="00250585">
            <w:pPr>
              <w:rPr>
                <w:rFonts w:ascii="TH SarabunPSK" w:hAnsi="TH SarabunPSK" w:cs="TH SarabunPSK"/>
                <w:b/>
                <w:bCs/>
                <w:color w:val="000000"/>
                <w:sz w:val="28"/>
                <w:szCs w:val="28"/>
              </w:rPr>
            </w:pPr>
            <w:r w:rsidRPr="00EA4CBF">
              <w:rPr>
                <w:rFonts w:ascii="TH SarabunPSK" w:hAnsi="TH SarabunPSK" w:cs="TH SarabunPSK"/>
                <w:b/>
                <w:bCs/>
                <w:color w:val="000000"/>
                <w:sz w:val="28"/>
                <w:szCs w:val="28"/>
              </w:rPr>
              <w:t>Label</w:t>
            </w:r>
          </w:p>
        </w:tc>
        <w:tc>
          <w:tcPr>
            <w:tcW w:w="2593" w:type="pct"/>
            <w:tcBorders>
              <w:top w:val="single" w:sz="18" w:space="0" w:color="auto"/>
              <w:left w:val="nil"/>
              <w:bottom w:val="single" w:sz="4" w:space="0" w:color="auto"/>
              <w:right w:val="nil"/>
            </w:tcBorders>
            <w:shd w:val="clear" w:color="auto" w:fill="auto"/>
            <w:noWrap/>
            <w:vAlign w:val="center"/>
            <w:hideMark/>
          </w:tcPr>
          <w:p w:rsidR="006023CD" w:rsidRPr="00EA4CBF" w:rsidRDefault="006023CD" w:rsidP="00250585">
            <w:pPr>
              <w:rPr>
                <w:rFonts w:ascii="TH SarabunPSK" w:hAnsi="TH SarabunPSK" w:cs="TH SarabunPSK"/>
                <w:b/>
                <w:bCs/>
                <w:color w:val="000000"/>
                <w:sz w:val="28"/>
                <w:szCs w:val="28"/>
              </w:rPr>
            </w:pPr>
            <w:r w:rsidRPr="00EA4CBF">
              <w:rPr>
                <w:rFonts w:ascii="TH SarabunPSK" w:hAnsi="TH SarabunPSK" w:cs="TH SarabunPSK"/>
                <w:b/>
                <w:bCs/>
                <w:color w:val="000000"/>
                <w:sz w:val="28"/>
                <w:szCs w:val="28"/>
              </w:rPr>
              <w:t>Items</w:t>
            </w:r>
          </w:p>
        </w:tc>
        <w:tc>
          <w:tcPr>
            <w:tcW w:w="472" w:type="pct"/>
            <w:tcBorders>
              <w:top w:val="single" w:sz="18" w:space="0" w:color="auto"/>
              <w:left w:val="nil"/>
              <w:bottom w:val="single" w:sz="4" w:space="0" w:color="auto"/>
              <w:right w:val="nil"/>
            </w:tcBorders>
            <w:shd w:val="clear" w:color="auto" w:fill="auto"/>
            <w:noWrap/>
            <w:vAlign w:val="center"/>
            <w:hideMark/>
          </w:tcPr>
          <w:p w:rsidR="006023CD" w:rsidRPr="00EA4CBF" w:rsidRDefault="006023CD" w:rsidP="00250585">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Mean</w:t>
            </w:r>
          </w:p>
        </w:tc>
        <w:tc>
          <w:tcPr>
            <w:tcW w:w="471" w:type="pct"/>
            <w:tcBorders>
              <w:top w:val="single" w:sz="18" w:space="0" w:color="auto"/>
              <w:left w:val="nil"/>
              <w:bottom w:val="single" w:sz="4" w:space="0" w:color="auto"/>
              <w:right w:val="nil"/>
            </w:tcBorders>
            <w:shd w:val="clear" w:color="auto" w:fill="auto"/>
            <w:noWrap/>
            <w:vAlign w:val="center"/>
            <w:hideMark/>
          </w:tcPr>
          <w:p w:rsidR="006023CD" w:rsidRPr="00EA4CBF" w:rsidRDefault="006023CD" w:rsidP="00250585">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SD</w:t>
            </w:r>
          </w:p>
        </w:tc>
        <w:tc>
          <w:tcPr>
            <w:tcW w:w="914" w:type="pct"/>
            <w:tcBorders>
              <w:top w:val="single" w:sz="18" w:space="0" w:color="auto"/>
              <w:left w:val="nil"/>
              <w:bottom w:val="single" w:sz="4" w:space="0" w:color="auto"/>
              <w:right w:val="nil"/>
            </w:tcBorders>
            <w:shd w:val="clear" w:color="auto" w:fill="auto"/>
            <w:noWrap/>
            <w:vAlign w:val="center"/>
            <w:hideMark/>
          </w:tcPr>
          <w:p w:rsidR="006023CD" w:rsidRPr="00EA4CBF" w:rsidRDefault="006023CD" w:rsidP="00250585">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Description</w:t>
            </w:r>
          </w:p>
        </w:tc>
      </w:tr>
      <w:tr w:rsidR="006023CD" w:rsidRPr="00EA4CBF" w:rsidTr="00250585">
        <w:trPr>
          <w:trHeight w:val="320"/>
        </w:trPr>
        <w:tc>
          <w:tcPr>
            <w:tcW w:w="550"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HC1</w:t>
            </w:r>
          </w:p>
        </w:tc>
        <w:tc>
          <w:tcPr>
            <w:tcW w:w="2593"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I’m very self-conscious about my health.</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4.19</w:t>
            </w:r>
          </w:p>
        </w:tc>
        <w:tc>
          <w:tcPr>
            <w:tcW w:w="471"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1.73</w:t>
            </w:r>
          </w:p>
        </w:tc>
        <w:tc>
          <w:tcPr>
            <w:tcW w:w="914"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Agree</w:t>
            </w:r>
          </w:p>
        </w:tc>
      </w:tr>
      <w:tr w:rsidR="006023CD" w:rsidRPr="00EA4CBF" w:rsidTr="00250585">
        <w:trPr>
          <w:trHeight w:val="320"/>
        </w:trPr>
        <w:tc>
          <w:tcPr>
            <w:tcW w:w="550"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HC2</w:t>
            </w:r>
          </w:p>
        </w:tc>
        <w:tc>
          <w:tcPr>
            <w:tcW w:w="2593"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I’m generally attentive to my inner-feelings about my health.</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4.07</w:t>
            </w:r>
          </w:p>
        </w:tc>
        <w:tc>
          <w:tcPr>
            <w:tcW w:w="471"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0.99</w:t>
            </w:r>
          </w:p>
        </w:tc>
        <w:tc>
          <w:tcPr>
            <w:tcW w:w="914"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Agree</w:t>
            </w:r>
          </w:p>
        </w:tc>
      </w:tr>
      <w:tr w:rsidR="006023CD" w:rsidRPr="00EA4CBF" w:rsidTr="00250585">
        <w:trPr>
          <w:trHeight w:val="320"/>
        </w:trPr>
        <w:tc>
          <w:tcPr>
            <w:tcW w:w="550"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HC3</w:t>
            </w:r>
          </w:p>
        </w:tc>
        <w:tc>
          <w:tcPr>
            <w:tcW w:w="2593"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 reflect about my health a lot.</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3.96</w:t>
            </w:r>
          </w:p>
        </w:tc>
        <w:tc>
          <w:tcPr>
            <w:tcW w:w="471"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0.97</w:t>
            </w:r>
          </w:p>
        </w:tc>
        <w:tc>
          <w:tcPr>
            <w:tcW w:w="914"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Agree</w:t>
            </w:r>
          </w:p>
        </w:tc>
      </w:tr>
      <w:tr w:rsidR="006023CD" w:rsidRPr="00EA4CBF" w:rsidTr="00250585">
        <w:trPr>
          <w:trHeight w:val="320"/>
        </w:trPr>
        <w:tc>
          <w:tcPr>
            <w:tcW w:w="550"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HC4</w:t>
            </w:r>
          </w:p>
        </w:tc>
        <w:tc>
          <w:tcPr>
            <w:tcW w:w="2593"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I'm concerned about my health all the time.</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3.46</w:t>
            </w:r>
          </w:p>
        </w:tc>
        <w:tc>
          <w:tcPr>
            <w:tcW w:w="471"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1.16</w:t>
            </w:r>
          </w:p>
        </w:tc>
        <w:tc>
          <w:tcPr>
            <w:tcW w:w="914"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Agree</w:t>
            </w:r>
          </w:p>
        </w:tc>
      </w:tr>
      <w:tr w:rsidR="006023CD" w:rsidRPr="00EA4CBF" w:rsidTr="00250585">
        <w:trPr>
          <w:trHeight w:val="320"/>
        </w:trPr>
        <w:tc>
          <w:tcPr>
            <w:tcW w:w="550"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HC5</w:t>
            </w:r>
          </w:p>
        </w:tc>
        <w:tc>
          <w:tcPr>
            <w:tcW w:w="2593"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 notice how I feel physically as I go through the day</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3.28</w:t>
            </w:r>
          </w:p>
        </w:tc>
        <w:tc>
          <w:tcPr>
            <w:tcW w:w="471"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1.17</w:t>
            </w:r>
          </w:p>
        </w:tc>
        <w:tc>
          <w:tcPr>
            <w:tcW w:w="914"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Neutral</w:t>
            </w:r>
          </w:p>
        </w:tc>
      </w:tr>
      <w:tr w:rsidR="006023CD" w:rsidRPr="00EA4CBF" w:rsidTr="00250585">
        <w:trPr>
          <w:trHeight w:val="320"/>
        </w:trPr>
        <w:tc>
          <w:tcPr>
            <w:tcW w:w="550"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HC6</w:t>
            </w:r>
          </w:p>
        </w:tc>
        <w:tc>
          <w:tcPr>
            <w:tcW w:w="2593"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 take responsibility for the state of my health</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3.93</w:t>
            </w:r>
          </w:p>
        </w:tc>
        <w:tc>
          <w:tcPr>
            <w:tcW w:w="471"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1.01</w:t>
            </w:r>
          </w:p>
        </w:tc>
        <w:tc>
          <w:tcPr>
            <w:tcW w:w="914"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Agree</w:t>
            </w:r>
          </w:p>
        </w:tc>
      </w:tr>
      <w:tr w:rsidR="006023CD" w:rsidRPr="00EA4CBF" w:rsidTr="00250585">
        <w:trPr>
          <w:trHeight w:val="320"/>
        </w:trPr>
        <w:tc>
          <w:tcPr>
            <w:tcW w:w="550"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HC7</w:t>
            </w:r>
          </w:p>
        </w:tc>
        <w:tc>
          <w:tcPr>
            <w:tcW w:w="2593"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Good health takes active participation on my part.</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3.98</w:t>
            </w:r>
          </w:p>
        </w:tc>
        <w:tc>
          <w:tcPr>
            <w:tcW w:w="471"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1.011</w:t>
            </w:r>
          </w:p>
        </w:tc>
        <w:tc>
          <w:tcPr>
            <w:tcW w:w="914"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Agree</w:t>
            </w:r>
          </w:p>
        </w:tc>
      </w:tr>
      <w:tr w:rsidR="006023CD" w:rsidRPr="00EA4CBF" w:rsidTr="00250585">
        <w:trPr>
          <w:trHeight w:val="320"/>
        </w:trPr>
        <w:tc>
          <w:tcPr>
            <w:tcW w:w="550"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HC8</w:t>
            </w:r>
          </w:p>
        </w:tc>
        <w:tc>
          <w:tcPr>
            <w:tcW w:w="2593"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 only worry about my health when I get sick.</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3.02</w:t>
            </w:r>
          </w:p>
        </w:tc>
        <w:tc>
          <w:tcPr>
            <w:tcW w:w="471"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1.29</w:t>
            </w:r>
          </w:p>
        </w:tc>
        <w:tc>
          <w:tcPr>
            <w:tcW w:w="914"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Neutral</w:t>
            </w:r>
          </w:p>
        </w:tc>
      </w:tr>
      <w:tr w:rsidR="006023CD" w:rsidRPr="00EA4CBF" w:rsidTr="00250585">
        <w:trPr>
          <w:trHeight w:val="320"/>
        </w:trPr>
        <w:tc>
          <w:tcPr>
            <w:tcW w:w="550"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HC9</w:t>
            </w:r>
          </w:p>
        </w:tc>
        <w:tc>
          <w:tcPr>
            <w:tcW w:w="2593"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Living life without disease and illness is very important to me.</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4.28</w:t>
            </w:r>
          </w:p>
        </w:tc>
        <w:tc>
          <w:tcPr>
            <w:tcW w:w="471"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1.03</w:t>
            </w:r>
          </w:p>
        </w:tc>
        <w:tc>
          <w:tcPr>
            <w:tcW w:w="914"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Strongly agree</w:t>
            </w:r>
          </w:p>
        </w:tc>
      </w:tr>
      <w:tr w:rsidR="006023CD" w:rsidRPr="00EA4CBF" w:rsidTr="00250585">
        <w:trPr>
          <w:trHeight w:val="320"/>
        </w:trPr>
        <w:tc>
          <w:tcPr>
            <w:tcW w:w="550" w:type="pct"/>
            <w:tcBorders>
              <w:top w:val="nil"/>
              <w:left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HC10</w:t>
            </w:r>
          </w:p>
        </w:tc>
        <w:tc>
          <w:tcPr>
            <w:tcW w:w="2593" w:type="pct"/>
            <w:tcBorders>
              <w:top w:val="nil"/>
              <w:left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My health depends on how well I take care of myself.</w:t>
            </w:r>
          </w:p>
        </w:tc>
        <w:tc>
          <w:tcPr>
            <w:tcW w:w="472" w:type="pct"/>
            <w:tcBorders>
              <w:top w:val="nil"/>
              <w:left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4.28</w:t>
            </w:r>
          </w:p>
        </w:tc>
        <w:tc>
          <w:tcPr>
            <w:tcW w:w="471" w:type="pct"/>
            <w:tcBorders>
              <w:top w:val="nil"/>
              <w:left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0.98</w:t>
            </w:r>
          </w:p>
        </w:tc>
        <w:tc>
          <w:tcPr>
            <w:tcW w:w="914" w:type="pct"/>
            <w:tcBorders>
              <w:top w:val="nil"/>
              <w:left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Strongly agree</w:t>
            </w:r>
          </w:p>
        </w:tc>
      </w:tr>
      <w:tr w:rsidR="006023CD" w:rsidRPr="00EA4CBF" w:rsidTr="00250585">
        <w:trPr>
          <w:trHeight w:val="320"/>
        </w:trPr>
        <w:tc>
          <w:tcPr>
            <w:tcW w:w="550" w:type="pct"/>
            <w:tcBorders>
              <w:top w:val="nil"/>
              <w:left w:val="nil"/>
              <w:bottom w:val="single" w:sz="2" w:space="0" w:color="auto"/>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HC11</w:t>
            </w:r>
          </w:p>
        </w:tc>
        <w:tc>
          <w:tcPr>
            <w:tcW w:w="2593" w:type="pct"/>
            <w:tcBorders>
              <w:top w:val="nil"/>
              <w:left w:val="nil"/>
              <w:bottom w:val="single" w:sz="2" w:space="0" w:color="auto"/>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Living life in the best possible health is very important to me.</w:t>
            </w:r>
          </w:p>
        </w:tc>
        <w:tc>
          <w:tcPr>
            <w:tcW w:w="472" w:type="pct"/>
            <w:tcBorders>
              <w:top w:val="nil"/>
              <w:left w:val="nil"/>
              <w:bottom w:val="single" w:sz="2" w:space="0" w:color="auto"/>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4.39</w:t>
            </w:r>
          </w:p>
        </w:tc>
        <w:tc>
          <w:tcPr>
            <w:tcW w:w="471" w:type="pct"/>
            <w:tcBorders>
              <w:top w:val="nil"/>
              <w:left w:val="nil"/>
              <w:bottom w:val="single" w:sz="2" w:space="0" w:color="auto"/>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0.99</w:t>
            </w:r>
          </w:p>
        </w:tc>
        <w:tc>
          <w:tcPr>
            <w:tcW w:w="914" w:type="pct"/>
            <w:tcBorders>
              <w:top w:val="nil"/>
              <w:left w:val="nil"/>
              <w:bottom w:val="single" w:sz="2" w:space="0" w:color="auto"/>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Strongly agree</w:t>
            </w:r>
          </w:p>
        </w:tc>
      </w:tr>
      <w:tr w:rsidR="006023CD" w:rsidRPr="00EA4CBF" w:rsidTr="00250585">
        <w:trPr>
          <w:trHeight w:val="320"/>
        </w:trPr>
        <w:tc>
          <w:tcPr>
            <w:tcW w:w="3143" w:type="pct"/>
            <w:gridSpan w:val="2"/>
            <w:tcBorders>
              <w:top w:val="single" w:sz="2" w:space="0" w:color="auto"/>
              <w:left w:val="nil"/>
              <w:bottom w:val="single" w:sz="18" w:space="0" w:color="auto"/>
              <w:right w:val="nil"/>
            </w:tcBorders>
            <w:shd w:val="clear" w:color="auto" w:fill="auto"/>
            <w:noWrap/>
            <w:vAlign w:val="bottom"/>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Average of all items of Health consciousness</w:t>
            </w:r>
          </w:p>
        </w:tc>
        <w:tc>
          <w:tcPr>
            <w:tcW w:w="472" w:type="pct"/>
            <w:tcBorders>
              <w:top w:val="single" w:sz="2" w:space="0" w:color="auto"/>
              <w:left w:val="nil"/>
              <w:bottom w:val="single" w:sz="18" w:space="0" w:color="auto"/>
              <w:right w:val="nil"/>
            </w:tcBorders>
            <w:shd w:val="clear" w:color="auto" w:fill="auto"/>
            <w:noWrap/>
            <w:vAlign w:val="bottom"/>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3.90</w:t>
            </w:r>
          </w:p>
        </w:tc>
        <w:tc>
          <w:tcPr>
            <w:tcW w:w="471" w:type="pct"/>
            <w:tcBorders>
              <w:top w:val="single" w:sz="2" w:space="0" w:color="auto"/>
              <w:left w:val="nil"/>
              <w:bottom w:val="single" w:sz="18" w:space="0" w:color="auto"/>
              <w:right w:val="nil"/>
            </w:tcBorders>
            <w:shd w:val="clear" w:color="auto" w:fill="auto"/>
            <w:noWrap/>
            <w:vAlign w:val="bottom"/>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0.74</w:t>
            </w:r>
          </w:p>
        </w:tc>
        <w:tc>
          <w:tcPr>
            <w:tcW w:w="914" w:type="pct"/>
            <w:tcBorders>
              <w:top w:val="single" w:sz="2" w:space="0" w:color="auto"/>
              <w:left w:val="nil"/>
              <w:bottom w:val="single" w:sz="18" w:space="0" w:color="auto"/>
              <w:right w:val="nil"/>
            </w:tcBorders>
            <w:shd w:val="clear" w:color="auto" w:fill="auto"/>
            <w:noWrap/>
            <w:vAlign w:val="bottom"/>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Agree</w:t>
            </w:r>
          </w:p>
        </w:tc>
      </w:tr>
    </w:tbl>
    <w:p w:rsidR="00CE61B1" w:rsidRPr="00EA4CBF" w:rsidRDefault="00CE61B1" w:rsidP="00CE61B1">
      <w:pPr>
        <w:snapToGrid w:val="0"/>
        <w:spacing w:before="120" w:after="120"/>
        <w:ind w:firstLine="720"/>
        <w:jc w:val="both"/>
        <w:rPr>
          <w:rFonts w:ascii="TH SarabunPSK" w:hAnsi="TH SarabunPSK" w:cs="TH SarabunPSK"/>
          <w:sz w:val="28"/>
          <w:szCs w:val="28"/>
        </w:rPr>
      </w:pPr>
      <w:r w:rsidRPr="00EA4CBF">
        <w:rPr>
          <w:rFonts w:ascii="TH SarabunPSK" w:hAnsi="TH SarabunPSK" w:cs="TH SarabunPSK"/>
          <w:i/>
          <w:iCs/>
          <w:sz w:val="28"/>
          <w:szCs w:val="28"/>
        </w:rPr>
        <w:t xml:space="preserve">HC8 </w:t>
      </w:r>
      <w:r w:rsidRPr="00EA4CBF">
        <w:rPr>
          <w:rFonts w:ascii="TH SarabunPSK" w:hAnsi="TH SarabunPSK" w:cs="TH SarabunPSK"/>
          <w:sz w:val="28"/>
          <w:szCs w:val="28"/>
        </w:rPr>
        <w:t xml:space="preserve">has the lowest average score (3.02) which equivalent to </w:t>
      </w:r>
      <w:r w:rsidRPr="00EA4CBF">
        <w:rPr>
          <w:rFonts w:ascii="TH SarabunPSK" w:hAnsi="TH SarabunPSK" w:cs="TH SarabunPSK"/>
          <w:i/>
          <w:iCs/>
          <w:sz w:val="28"/>
          <w:szCs w:val="28"/>
        </w:rPr>
        <w:t xml:space="preserve">neutral. </w:t>
      </w:r>
      <w:r w:rsidRPr="00EA4CBF">
        <w:rPr>
          <w:rFonts w:ascii="TH SarabunPSK" w:hAnsi="TH SarabunPSK" w:cs="TH SarabunPSK"/>
          <w:sz w:val="28"/>
          <w:szCs w:val="28"/>
        </w:rPr>
        <w:t xml:space="preserve">However, </w:t>
      </w:r>
      <w:r w:rsidR="00A807BA" w:rsidRPr="00EA4CBF">
        <w:rPr>
          <w:rFonts w:ascii="TH SarabunPSK" w:hAnsi="TH SarabunPSK" w:cs="TH SarabunPSK"/>
          <w:i/>
          <w:iCs/>
          <w:sz w:val="28"/>
          <w:szCs w:val="28"/>
        </w:rPr>
        <w:t>HC</w:t>
      </w:r>
      <w:r w:rsidRPr="00EA4CBF">
        <w:rPr>
          <w:rFonts w:ascii="TH SarabunPSK" w:hAnsi="TH SarabunPSK" w:cs="TH SarabunPSK"/>
          <w:i/>
          <w:iCs/>
          <w:sz w:val="28"/>
          <w:szCs w:val="28"/>
        </w:rPr>
        <w:t xml:space="preserve">11 </w:t>
      </w:r>
      <w:r w:rsidRPr="00EA4CBF">
        <w:rPr>
          <w:rFonts w:ascii="TH SarabunPSK" w:hAnsi="TH SarabunPSK" w:cs="TH SarabunPSK"/>
          <w:sz w:val="28"/>
          <w:szCs w:val="28"/>
        </w:rPr>
        <w:t xml:space="preserve">has the highest average score (4.39) which equivalent to </w:t>
      </w:r>
      <w:r w:rsidRPr="00EA4CBF">
        <w:rPr>
          <w:rFonts w:ascii="TH SarabunPSK" w:hAnsi="TH SarabunPSK" w:cs="TH SarabunPSK"/>
          <w:i/>
          <w:iCs/>
          <w:sz w:val="28"/>
          <w:szCs w:val="28"/>
        </w:rPr>
        <w:t xml:space="preserve">strongly agree. </w:t>
      </w:r>
      <w:r w:rsidRPr="00EA4CBF">
        <w:rPr>
          <w:rFonts w:ascii="TH SarabunPSK" w:hAnsi="TH SarabunPSK" w:cs="TH SarabunPSK"/>
          <w:sz w:val="28"/>
          <w:szCs w:val="28"/>
        </w:rPr>
        <w:t xml:space="preserve">The average score of the rest of the items are fluctuated between 3.28 and 4.28, which the description of each item can be seen in </w:t>
      </w:r>
      <w:r w:rsidRPr="00EA4CBF">
        <w:rPr>
          <w:rFonts w:ascii="TH SarabunPSK" w:hAnsi="TH SarabunPSK" w:cs="TH SarabunPSK"/>
          <w:i/>
          <w:iCs/>
          <w:sz w:val="28"/>
          <w:szCs w:val="28"/>
        </w:rPr>
        <w:t xml:space="preserve">table 2. </w:t>
      </w:r>
      <w:r w:rsidRPr="00EA4CBF">
        <w:rPr>
          <w:rFonts w:ascii="TH SarabunPSK" w:hAnsi="TH SarabunPSK" w:cs="TH SarabunPSK"/>
          <w:sz w:val="28"/>
          <w:szCs w:val="28"/>
        </w:rPr>
        <w:t>By considering the average score of the 11 items of health consciousness (3.90), the participant considered to have high health consciousness. Which most of the participant pay attention to their inner feeling and concern about their physical health condition throughout the day. While living with the best possible health condition is the main goal for most of the participants.</w:t>
      </w:r>
    </w:p>
    <w:p w:rsidR="006023CD" w:rsidRPr="00EA4CBF" w:rsidRDefault="006023CD" w:rsidP="006023CD">
      <w:pPr>
        <w:snapToGrid w:val="0"/>
        <w:spacing w:before="120"/>
        <w:jc w:val="both"/>
        <w:rPr>
          <w:rFonts w:ascii="TH SarabunPSK" w:hAnsi="TH SarabunPSK" w:cs="TH SarabunPSK"/>
          <w:sz w:val="28"/>
          <w:szCs w:val="28"/>
        </w:rPr>
      </w:pPr>
      <w:r w:rsidRPr="00EA4CBF">
        <w:rPr>
          <w:rFonts w:ascii="TH SarabunPSK" w:hAnsi="TH SarabunPSK" w:cs="TH SarabunPSK"/>
          <w:sz w:val="28"/>
          <w:szCs w:val="28"/>
        </w:rPr>
        <w:t>1.3 Health Motivation</w:t>
      </w:r>
    </w:p>
    <w:p w:rsidR="006023CD" w:rsidRPr="00EA4CBF" w:rsidRDefault="006023CD" w:rsidP="006023CD">
      <w:pPr>
        <w:snapToGrid w:val="0"/>
        <w:rPr>
          <w:rFonts w:ascii="TH SarabunPSK" w:hAnsi="TH SarabunPSK" w:cs="TH SarabunPSK"/>
          <w:sz w:val="28"/>
          <w:szCs w:val="28"/>
        </w:rPr>
      </w:pPr>
      <w:r w:rsidRPr="00EA4CBF">
        <w:rPr>
          <w:rFonts w:ascii="TH SarabunPSK" w:hAnsi="TH SarabunPSK" w:cs="TH SarabunPSK"/>
          <w:b/>
          <w:bCs/>
          <w:sz w:val="28"/>
          <w:szCs w:val="28"/>
        </w:rPr>
        <w:t>Table</w:t>
      </w:r>
      <w:r w:rsidRPr="00EA4CBF">
        <w:rPr>
          <w:rFonts w:ascii="TH SarabunPSK" w:hAnsi="TH SarabunPSK" w:cs="TH SarabunPSK"/>
          <w:sz w:val="28"/>
          <w:szCs w:val="28"/>
        </w:rPr>
        <w:t xml:space="preserve"> </w:t>
      </w:r>
      <w:r w:rsidRPr="00EA4CBF">
        <w:rPr>
          <w:rFonts w:ascii="TH SarabunPSK" w:hAnsi="TH SarabunPSK" w:cs="TH SarabunPSK"/>
          <w:b/>
          <w:bCs/>
          <w:sz w:val="28"/>
          <w:szCs w:val="28"/>
        </w:rPr>
        <w:t>3</w:t>
      </w:r>
      <w:r w:rsidRPr="00EA4CBF">
        <w:rPr>
          <w:rFonts w:ascii="TH SarabunPSK" w:hAnsi="TH SarabunPSK" w:cs="TH SarabunPSK"/>
          <w:sz w:val="28"/>
          <w:szCs w:val="28"/>
        </w:rPr>
        <w:t>: The result of health motivation</w:t>
      </w:r>
      <w:r w:rsidRPr="00EA4CBF">
        <w:rPr>
          <w:rFonts w:ascii="TH SarabunPSK" w:hAnsi="TH SarabunPSK" w:cs="TH SarabunPSK"/>
          <w:sz w:val="28"/>
          <w:szCs w:val="28"/>
          <w:cs/>
        </w:rPr>
        <w:t xml:space="preserve"> </w:t>
      </w:r>
      <w:r w:rsidRPr="00EA4CBF">
        <w:rPr>
          <w:rFonts w:ascii="TH SarabunPSK" w:hAnsi="TH SarabunPSK" w:cs="TH SarabunPSK"/>
          <w:sz w:val="28"/>
          <w:szCs w:val="28"/>
        </w:rPr>
        <w:t>(N = 415)</w:t>
      </w:r>
    </w:p>
    <w:tbl>
      <w:tblPr>
        <w:tblW w:w="9020" w:type="dxa"/>
        <w:tblLayout w:type="fixed"/>
        <w:tblLook w:val="04A0" w:firstRow="1" w:lastRow="0" w:firstColumn="1" w:lastColumn="0" w:noHBand="0" w:noVBand="1"/>
      </w:tblPr>
      <w:tblGrid>
        <w:gridCol w:w="851"/>
        <w:gridCol w:w="5103"/>
        <w:gridCol w:w="803"/>
        <w:gridCol w:w="756"/>
        <w:gridCol w:w="1507"/>
      </w:tblGrid>
      <w:tr w:rsidR="006023CD" w:rsidRPr="00EA4CBF" w:rsidTr="00CE61B1">
        <w:trPr>
          <w:trHeight w:val="320"/>
        </w:trPr>
        <w:tc>
          <w:tcPr>
            <w:tcW w:w="851" w:type="dxa"/>
            <w:tcBorders>
              <w:top w:val="single" w:sz="18" w:space="0" w:color="auto"/>
              <w:left w:val="nil"/>
              <w:bottom w:val="single" w:sz="4" w:space="0" w:color="auto"/>
              <w:right w:val="nil"/>
            </w:tcBorders>
            <w:shd w:val="clear" w:color="auto" w:fill="auto"/>
            <w:noWrap/>
            <w:vAlign w:val="center"/>
            <w:hideMark/>
          </w:tcPr>
          <w:p w:rsidR="006023CD" w:rsidRPr="00EA4CBF" w:rsidRDefault="006023CD" w:rsidP="006023CD">
            <w:pPr>
              <w:rPr>
                <w:rFonts w:ascii="TH SarabunPSK" w:hAnsi="TH SarabunPSK" w:cs="TH SarabunPSK"/>
                <w:b/>
                <w:bCs/>
                <w:color w:val="000000"/>
                <w:sz w:val="28"/>
                <w:szCs w:val="28"/>
              </w:rPr>
            </w:pPr>
            <w:r w:rsidRPr="00EA4CBF">
              <w:rPr>
                <w:rFonts w:ascii="TH SarabunPSK" w:hAnsi="TH SarabunPSK" w:cs="TH SarabunPSK"/>
                <w:b/>
                <w:bCs/>
                <w:color w:val="000000"/>
                <w:sz w:val="28"/>
                <w:szCs w:val="28"/>
              </w:rPr>
              <w:t>Label</w:t>
            </w:r>
          </w:p>
        </w:tc>
        <w:tc>
          <w:tcPr>
            <w:tcW w:w="5103" w:type="dxa"/>
            <w:tcBorders>
              <w:top w:val="single" w:sz="18" w:space="0" w:color="auto"/>
              <w:left w:val="nil"/>
              <w:bottom w:val="single" w:sz="4" w:space="0" w:color="auto"/>
              <w:right w:val="nil"/>
            </w:tcBorders>
            <w:shd w:val="clear" w:color="auto" w:fill="auto"/>
            <w:noWrap/>
            <w:vAlign w:val="center"/>
            <w:hideMark/>
          </w:tcPr>
          <w:p w:rsidR="006023CD" w:rsidRPr="00EA4CBF" w:rsidRDefault="006023CD" w:rsidP="006023CD">
            <w:pPr>
              <w:rPr>
                <w:rFonts w:ascii="TH SarabunPSK" w:hAnsi="TH SarabunPSK" w:cs="TH SarabunPSK"/>
                <w:b/>
                <w:bCs/>
                <w:color w:val="000000"/>
                <w:sz w:val="28"/>
                <w:szCs w:val="28"/>
              </w:rPr>
            </w:pPr>
            <w:r w:rsidRPr="00EA4CBF">
              <w:rPr>
                <w:rFonts w:ascii="TH SarabunPSK" w:hAnsi="TH SarabunPSK" w:cs="TH SarabunPSK"/>
                <w:b/>
                <w:bCs/>
                <w:color w:val="000000"/>
                <w:sz w:val="28"/>
                <w:szCs w:val="28"/>
              </w:rPr>
              <w:t>Items</w:t>
            </w:r>
          </w:p>
        </w:tc>
        <w:tc>
          <w:tcPr>
            <w:tcW w:w="803" w:type="dxa"/>
            <w:tcBorders>
              <w:top w:val="single" w:sz="18" w:space="0" w:color="auto"/>
              <w:left w:val="nil"/>
              <w:bottom w:val="single" w:sz="4" w:space="0" w:color="auto"/>
              <w:right w:val="nil"/>
            </w:tcBorders>
            <w:shd w:val="clear" w:color="auto" w:fill="auto"/>
            <w:noWrap/>
            <w:vAlign w:val="center"/>
            <w:hideMark/>
          </w:tcPr>
          <w:p w:rsidR="006023CD" w:rsidRPr="00EA4CBF" w:rsidRDefault="006023CD" w:rsidP="006023CD">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Mean</w:t>
            </w:r>
          </w:p>
        </w:tc>
        <w:tc>
          <w:tcPr>
            <w:tcW w:w="756" w:type="dxa"/>
            <w:tcBorders>
              <w:top w:val="single" w:sz="18" w:space="0" w:color="auto"/>
              <w:left w:val="nil"/>
              <w:bottom w:val="single" w:sz="4" w:space="0" w:color="auto"/>
              <w:right w:val="nil"/>
            </w:tcBorders>
            <w:shd w:val="clear" w:color="auto" w:fill="auto"/>
            <w:noWrap/>
            <w:vAlign w:val="center"/>
            <w:hideMark/>
          </w:tcPr>
          <w:p w:rsidR="006023CD" w:rsidRPr="00EA4CBF" w:rsidRDefault="006023CD" w:rsidP="006023CD">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SD</w:t>
            </w:r>
          </w:p>
        </w:tc>
        <w:tc>
          <w:tcPr>
            <w:tcW w:w="1507" w:type="dxa"/>
            <w:tcBorders>
              <w:top w:val="single" w:sz="18" w:space="0" w:color="auto"/>
              <w:left w:val="nil"/>
              <w:bottom w:val="single" w:sz="4" w:space="0" w:color="auto"/>
              <w:right w:val="nil"/>
            </w:tcBorders>
            <w:shd w:val="clear" w:color="auto" w:fill="auto"/>
            <w:noWrap/>
            <w:vAlign w:val="center"/>
            <w:hideMark/>
          </w:tcPr>
          <w:p w:rsidR="006023CD" w:rsidRPr="00EA4CBF" w:rsidRDefault="006023CD" w:rsidP="006023CD">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Description</w:t>
            </w:r>
          </w:p>
        </w:tc>
      </w:tr>
      <w:tr w:rsidR="006023CD" w:rsidRPr="00EA4CBF" w:rsidTr="00CE61B1">
        <w:trPr>
          <w:trHeight w:val="320"/>
        </w:trPr>
        <w:tc>
          <w:tcPr>
            <w:tcW w:w="851" w:type="dxa"/>
            <w:tcBorders>
              <w:top w:val="nil"/>
              <w:left w:val="nil"/>
              <w:bottom w:val="nil"/>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HM1</w:t>
            </w:r>
          </w:p>
        </w:tc>
        <w:tc>
          <w:tcPr>
            <w:tcW w:w="5103" w:type="dxa"/>
            <w:tcBorders>
              <w:top w:val="nil"/>
              <w:left w:val="nil"/>
              <w:bottom w:val="nil"/>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I try to prevent common health problems before I feel any symptoms.</w:t>
            </w:r>
          </w:p>
        </w:tc>
        <w:tc>
          <w:tcPr>
            <w:tcW w:w="803"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4.14</w:t>
            </w:r>
          </w:p>
        </w:tc>
        <w:tc>
          <w:tcPr>
            <w:tcW w:w="756"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0.893</w:t>
            </w:r>
          </w:p>
        </w:tc>
        <w:tc>
          <w:tcPr>
            <w:tcW w:w="1507"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Neutral</w:t>
            </w:r>
          </w:p>
        </w:tc>
      </w:tr>
      <w:tr w:rsidR="006023CD" w:rsidRPr="00EA4CBF" w:rsidTr="00CE61B1">
        <w:trPr>
          <w:trHeight w:val="320"/>
        </w:trPr>
        <w:tc>
          <w:tcPr>
            <w:tcW w:w="851" w:type="dxa"/>
            <w:tcBorders>
              <w:top w:val="nil"/>
              <w:left w:val="nil"/>
              <w:bottom w:val="nil"/>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HM2</w:t>
            </w:r>
          </w:p>
        </w:tc>
        <w:tc>
          <w:tcPr>
            <w:tcW w:w="5103" w:type="dxa"/>
            <w:tcBorders>
              <w:top w:val="nil"/>
              <w:left w:val="nil"/>
              <w:bottom w:val="nil"/>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I’m concerned about common health hazards and try to take action to prevent them.</w:t>
            </w:r>
          </w:p>
        </w:tc>
        <w:tc>
          <w:tcPr>
            <w:tcW w:w="803"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3.82</w:t>
            </w:r>
          </w:p>
        </w:tc>
        <w:tc>
          <w:tcPr>
            <w:tcW w:w="756"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1.046</w:t>
            </w:r>
          </w:p>
        </w:tc>
        <w:tc>
          <w:tcPr>
            <w:tcW w:w="1507"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Neutral</w:t>
            </w:r>
          </w:p>
        </w:tc>
      </w:tr>
      <w:tr w:rsidR="006023CD" w:rsidRPr="00EA4CBF" w:rsidTr="00CE61B1">
        <w:trPr>
          <w:trHeight w:val="320"/>
        </w:trPr>
        <w:tc>
          <w:tcPr>
            <w:tcW w:w="851" w:type="dxa"/>
            <w:tcBorders>
              <w:top w:val="nil"/>
              <w:left w:val="nil"/>
              <w:bottom w:val="nil"/>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HM3</w:t>
            </w:r>
          </w:p>
        </w:tc>
        <w:tc>
          <w:tcPr>
            <w:tcW w:w="5103" w:type="dxa"/>
            <w:tcBorders>
              <w:top w:val="nil"/>
              <w:left w:val="nil"/>
              <w:bottom w:val="nil"/>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I don’t worry about common health hazards until they become a problem for me or someone close to me.</w:t>
            </w:r>
          </w:p>
        </w:tc>
        <w:tc>
          <w:tcPr>
            <w:tcW w:w="803"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2.79</w:t>
            </w:r>
          </w:p>
        </w:tc>
        <w:tc>
          <w:tcPr>
            <w:tcW w:w="756"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1.265</w:t>
            </w:r>
          </w:p>
        </w:tc>
        <w:tc>
          <w:tcPr>
            <w:tcW w:w="1507"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Disagree</w:t>
            </w:r>
          </w:p>
        </w:tc>
      </w:tr>
      <w:tr w:rsidR="006023CD" w:rsidRPr="00EA4CBF" w:rsidTr="00CE61B1">
        <w:trPr>
          <w:trHeight w:val="320"/>
        </w:trPr>
        <w:tc>
          <w:tcPr>
            <w:tcW w:w="851" w:type="dxa"/>
            <w:tcBorders>
              <w:top w:val="nil"/>
              <w:left w:val="nil"/>
              <w:bottom w:val="nil"/>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HM4</w:t>
            </w:r>
          </w:p>
        </w:tc>
        <w:tc>
          <w:tcPr>
            <w:tcW w:w="5103" w:type="dxa"/>
            <w:tcBorders>
              <w:top w:val="nil"/>
              <w:left w:val="nil"/>
              <w:bottom w:val="nil"/>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Because there are too many illnesses that can hurt me these days, I am not going to worry about them.</w:t>
            </w:r>
          </w:p>
        </w:tc>
        <w:tc>
          <w:tcPr>
            <w:tcW w:w="803"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2.73</w:t>
            </w:r>
          </w:p>
        </w:tc>
        <w:tc>
          <w:tcPr>
            <w:tcW w:w="756"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1.286</w:t>
            </w:r>
          </w:p>
        </w:tc>
        <w:tc>
          <w:tcPr>
            <w:tcW w:w="1507" w:type="dxa"/>
            <w:tcBorders>
              <w:top w:val="nil"/>
              <w:left w:val="nil"/>
              <w:bottom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Disagree</w:t>
            </w:r>
          </w:p>
        </w:tc>
      </w:tr>
      <w:tr w:rsidR="006023CD" w:rsidRPr="00EA4CBF" w:rsidTr="00CE61B1">
        <w:trPr>
          <w:trHeight w:val="320"/>
        </w:trPr>
        <w:tc>
          <w:tcPr>
            <w:tcW w:w="851" w:type="dxa"/>
            <w:tcBorders>
              <w:top w:val="nil"/>
              <w:left w:val="nil"/>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HM5</w:t>
            </w:r>
          </w:p>
        </w:tc>
        <w:tc>
          <w:tcPr>
            <w:tcW w:w="5103" w:type="dxa"/>
            <w:tcBorders>
              <w:top w:val="nil"/>
              <w:left w:val="nil"/>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I don’t take any action against common health hazards I hear about until I know I have a problem.</w:t>
            </w:r>
          </w:p>
        </w:tc>
        <w:tc>
          <w:tcPr>
            <w:tcW w:w="803" w:type="dxa"/>
            <w:tcBorders>
              <w:top w:val="nil"/>
              <w:left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2.45</w:t>
            </w:r>
          </w:p>
        </w:tc>
        <w:tc>
          <w:tcPr>
            <w:tcW w:w="756" w:type="dxa"/>
            <w:tcBorders>
              <w:top w:val="nil"/>
              <w:left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1.236</w:t>
            </w:r>
          </w:p>
        </w:tc>
        <w:tc>
          <w:tcPr>
            <w:tcW w:w="1507" w:type="dxa"/>
            <w:tcBorders>
              <w:top w:val="nil"/>
              <w:left w:val="nil"/>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Disagree</w:t>
            </w:r>
          </w:p>
        </w:tc>
      </w:tr>
      <w:tr w:rsidR="006023CD" w:rsidRPr="00EA4CBF" w:rsidTr="00CE61B1">
        <w:trPr>
          <w:trHeight w:val="320"/>
        </w:trPr>
        <w:tc>
          <w:tcPr>
            <w:tcW w:w="851" w:type="dxa"/>
            <w:tcBorders>
              <w:top w:val="nil"/>
              <w:left w:val="nil"/>
              <w:bottom w:val="single" w:sz="2" w:space="0" w:color="auto"/>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HM6</w:t>
            </w:r>
          </w:p>
        </w:tc>
        <w:tc>
          <w:tcPr>
            <w:tcW w:w="5103" w:type="dxa"/>
            <w:tcBorders>
              <w:top w:val="nil"/>
              <w:left w:val="nil"/>
              <w:bottom w:val="single" w:sz="2" w:space="0" w:color="auto"/>
              <w:right w:val="nil"/>
            </w:tcBorders>
            <w:shd w:val="clear" w:color="auto" w:fill="auto"/>
            <w:noWrap/>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I would rather enjoy life than try to make sure I am not exposing myself to a health hazard.</w:t>
            </w:r>
          </w:p>
        </w:tc>
        <w:tc>
          <w:tcPr>
            <w:tcW w:w="803" w:type="dxa"/>
            <w:tcBorders>
              <w:top w:val="nil"/>
              <w:left w:val="nil"/>
              <w:bottom w:val="single" w:sz="2" w:space="0" w:color="auto"/>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3.28</w:t>
            </w:r>
          </w:p>
        </w:tc>
        <w:tc>
          <w:tcPr>
            <w:tcW w:w="756" w:type="dxa"/>
            <w:tcBorders>
              <w:top w:val="nil"/>
              <w:left w:val="nil"/>
              <w:bottom w:val="single" w:sz="2" w:space="0" w:color="auto"/>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1.36</w:t>
            </w:r>
          </w:p>
        </w:tc>
        <w:tc>
          <w:tcPr>
            <w:tcW w:w="1507" w:type="dxa"/>
            <w:tcBorders>
              <w:top w:val="nil"/>
              <w:left w:val="nil"/>
              <w:bottom w:val="single" w:sz="2" w:space="0" w:color="auto"/>
              <w:right w:val="nil"/>
            </w:tcBorders>
            <w:shd w:val="clear" w:color="auto" w:fill="auto"/>
            <w:noWrap/>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Disagree</w:t>
            </w:r>
          </w:p>
        </w:tc>
      </w:tr>
    </w:tbl>
    <w:p w:rsidR="00CE61B1" w:rsidRPr="00EA4CBF" w:rsidRDefault="00CE61B1"/>
    <w:tbl>
      <w:tblPr>
        <w:tblW w:w="9020" w:type="dxa"/>
        <w:tblLayout w:type="fixed"/>
        <w:tblLook w:val="04A0" w:firstRow="1" w:lastRow="0" w:firstColumn="1" w:lastColumn="0" w:noHBand="0" w:noVBand="1"/>
      </w:tblPr>
      <w:tblGrid>
        <w:gridCol w:w="851"/>
        <w:gridCol w:w="5103"/>
        <w:gridCol w:w="803"/>
        <w:gridCol w:w="756"/>
        <w:gridCol w:w="1507"/>
      </w:tblGrid>
      <w:tr w:rsidR="00CE61B1" w:rsidRPr="00EA4CBF" w:rsidTr="00494875">
        <w:trPr>
          <w:trHeight w:val="320"/>
        </w:trPr>
        <w:tc>
          <w:tcPr>
            <w:tcW w:w="851" w:type="dxa"/>
            <w:tcBorders>
              <w:top w:val="single" w:sz="18" w:space="0" w:color="auto"/>
              <w:left w:val="nil"/>
              <w:bottom w:val="single" w:sz="4" w:space="0" w:color="auto"/>
              <w:right w:val="nil"/>
            </w:tcBorders>
            <w:shd w:val="clear" w:color="auto" w:fill="auto"/>
            <w:noWrap/>
            <w:vAlign w:val="center"/>
            <w:hideMark/>
          </w:tcPr>
          <w:p w:rsidR="00CE61B1" w:rsidRPr="00EA4CBF" w:rsidRDefault="00CE61B1" w:rsidP="00494875">
            <w:pPr>
              <w:rPr>
                <w:rFonts w:ascii="TH SarabunPSK" w:hAnsi="TH SarabunPSK" w:cs="TH SarabunPSK"/>
                <w:b/>
                <w:bCs/>
                <w:color w:val="000000"/>
                <w:sz w:val="28"/>
                <w:szCs w:val="28"/>
              </w:rPr>
            </w:pPr>
            <w:r w:rsidRPr="00EA4CBF">
              <w:rPr>
                <w:rFonts w:ascii="TH SarabunPSK" w:hAnsi="TH SarabunPSK" w:cs="TH SarabunPSK"/>
                <w:b/>
                <w:bCs/>
                <w:color w:val="000000"/>
                <w:sz w:val="28"/>
                <w:szCs w:val="28"/>
              </w:rPr>
              <w:lastRenderedPageBreak/>
              <w:t>Label</w:t>
            </w:r>
          </w:p>
        </w:tc>
        <w:tc>
          <w:tcPr>
            <w:tcW w:w="5103" w:type="dxa"/>
            <w:tcBorders>
              <w:top w:val="single" w:sz="18" w:space="0" w:color="auto"/>
              <w:left w:val="nil"/>
              <w:bottom w:val="single" w:sz="4" w:space="0" w:color="auto"/>
              <w:right w:val="nil"/>
            </w:tcBorders>
            <w:shd w:val="clear" w:color="auto" w:fill="auto"/>
            <w:noWrap/>
            <w:vAlign w:val="center"/>
            <w:hideMark/>
          </w:tcPr>
          <w:p w:rsidR="00CE61B1" w:rsidRPr="00EA4CBF" w:rsidRDefault="00CE61B1" w:rsidP="00494875">
            <w:pPr>
              <w:rPr>
                <w:rFonts w:ascii="TH SarabunPSK" w:hAnsi="TH SarabunPSK" w:cs="TH SarabunPSK"/>
                <w:b/>
                <w:bCs/>
                <w:color w:val="000000"/>
                <w:sz w:val="28"/>
                <w:szCs w:val="28"/>
              </w:rPr>
            </w:pPr>
            <w:r w:rsidRPr="00EA4CBF">
              <w:rPr>
                <w:rFonts w:ascii="TH SarabunPSK" w:hAnsi="TH SarabunPSK" w:cs="TH SarabunPSK"/>
                <w:b/>
                <w:bCs/>
                <w:color w:val="000000"/>
                <w:sz w:val="28"/>
                <w:szCs w:val="28"/>
              </w:rPr>
              <w:t>Items</w:t>
            </w:r>
          </w:p>
        </w:tc>
        <w:tc>
          <w:tcPr>
            <w:tcW w:w="803" w:type="dxa"/>
            <w:tcBorders>
              <w:top w:val="single" w:sz="18" w:space="0" w:color="auto"/>
              <w:left w:val="nil"/>
              <w:bottom w:val="single" w:sz="4" w:space="0" w:color="auto"/>
              <w:right w:val="nil"/>
            </w:tcBorders>
            <w:shd w:val="clear" w:color="auto" w:fill="auto"/>
            <w:noWrap/>
            <w:vAlign w:val="center"/>
            <w:hideMark/>
          </w:tcPr>
          <w:p w:rsidR="00CE61B1" w:rsidRPr="00EA4CBF" w:rsidRDefault="00CE61B1" w:rsidP="00494875">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Mean</w:t>
            </w:r>
          </w:p>
        </w:tc>
        <w:tc>
          <w:tcPr>
            <w:tcW w:w="756" w:type="dxa"/>
            <w:tcBorders>
              <w:top w:val="single" w:sz="18" w:space="0" w:color="auto"/>
              <w:left w:val="nil"/>
              <w:bottom w:val="single" w:sz="4" w:space="0" w:color="auto"/>
              <w:right w:val="nil"/>
            </w:tcBorders>
            <w:shd w:val="clear" w:color="auto" w:fill="auto"/>
            <w:noWrap/>
            <w:vAlign w:val="center"/>
            <w:hideMark/>
          </w:tcPr>
          <w:p w:rsidR="00CE61B1" w:rsidRPr="00EA4CBF" w:rsidRDefault="00CE61B1" w:rsidP="00494875">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SD</w:t>
            </w:r>
          </w:p>
        </w:tc>
        <w:tc>
          <w:tcPr>
            <w:tcW w:w="1507" w:type="dxa"/>
            <w:tcBorders>
              <w:top w:val="single" w:sz="18" w:space="0" w:color="auto"/>
              <w:left w:val="nil"/>
              <w:bottom w:val="single" w:sz="4" w:space="0" w:color="auto"/>
              <w:right w:val="nil"/>
            </w:tcBorders>
            <w:shd w:val="clear" w:color="auto" w:fill="auto"/>
            <w:noWrap/>
            <w:vAlign w:val="center"/>
            <w:hideMark/>
          </w:tcPr>
          <w:p w:rsidR="00CE61B1" w:rsidRPr="00EA4CBF" w:rsidRDefault="00CE61B1" w:rsidP="00494875">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Description</w:t>
            </w:r>
          </w:p>
        </w:tc>
      </w:tr>
      <w:tr w:rsidR="006023CD" w:rsidRPr="00EA4CBF" w:rsidTr="00CE61B1">
        <w:trPr>
          <w:trHeight w:val="320"/>
        </w:trPr>
        <w:tc>
          <w:tcPr>
            <w:tcW w:w="5954" w:type="dxa"/>
            <w:gridSpan w:val="2"/>
            <w:tcBorders>
              <w:top w:val="single" w:sz="2" w:space="0" w:color="auto"/>
              <w:left w:val="nil"/>
              <w:bottom w:val="single" w:sz="18" w:space="0" w:color="auto"/>
              <w:right w:val="nil"/>
            </w:tcBorders>
            <w:shd w:val="clear" w:color="auto" w:fill="auto"/>
            <w:noWrap/>
            <w:vAlign w:val="bottom"/>
            <w:hideMark/>
          </w:tcPr>
          <w:p w:rsidR="006023CD" w:rsidRPr="00EA4CBF" w:rsidRDefault="006023CD" w:rsidP="006023CD">
            <w:pPr>
              <w:rPr>
                <w:rFonts w:ascii="TH SarabunPSK" w:hAnsi="TH SarabunPSK" w:cs="TH SarabunPSK"/>
                <w:color w:val="000000"/>
                <w:sz w:val="28"/>
                <w:szCs w:val="28"/>
              </w:rPr>
            </w:pPr>
            <w:r w:rsidRPr="00EA4CBF">
              <w:rPr>
                <w:rFonts w:ascii="TH SarabunPSK" w:hAnsi="TH SarabunPSK" w:cs="TH SarabunPSK"/>
                <w:color w:val="000000"/>
                <w:sz w:val="28"/>
                <w:szCs w:val="28"/>
              </w:rPr>
              <w:t>Average of all items of Health motivation</w:t>
            </w:r>
          </w:p>
        </w:tc>
        <w:tc>
          <w:tcPr>
            <w:tcW w:w="803" w:type="dxa"/>
            <w:tcBorders>
              <w:top w:val="single" w:sz="2" w:space="0" w:color="auto"/>
              <w:left w:val="nil"/>
              <w:bottom w:val="single" w:sz="18" w:space="0" w:color="auto"/>
              <w:right w:val="nil"/>
            </w:tcBorders>
            <w:shd w:val="clear" w:color="auto" w:fill="auto"/>
            <w:noWrap/>
            <w:vAlign w:val="bottom"/>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3.20</w:t>
            </w:r>
          </w:p>
        </w:tc>
        <w:tc>
          <w:tcPr>
            <w:tcW w:w="756" w:type="dxa"/>
            <w:tcBorders>
              <w:top w:val="single" w:sz="2" w:space="0" w:color="auto"/>
              <w:left w:val="nil"/>
              <w:bottom w:val="single" w:sz="18" w:space="0" w:color="auto"/>
              <w:right w:val="nil"/>
            </w:tcBorders>
            <w:shd w:val="clear" w:color="auto" w:fill="auto"/>
            <w:noWrap/>
            <w:vAlign w:val="bottom"/>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0.67</w:t>
            </w:r>
          </w:p>
        </w:tc>
        <w:tc>
          <w:tcPr>
            <w:tcW w:w="1507" w:type="dxa"/>
            <w:tcBorders>
              <w:top w:val="single" w:sz="2" w:space="0" w:color="auto"/>
              <w:left w:val="nil"/>
              <w:bottom w:val="single" w:sz="18" w:space="0" w:color="auto"/>
              <w:right w:val="nil"/>
            </w:tcBorders>
            <w:shd w:val="clear" w:color="auto" w:fill="auto"/>
            <w:noWrap/>
            <w:vAlign w:val="bottom"/>
            <w:hideMark/>
          </w:tcPr>
          <w:p w:rsidR="006023CD" w:rsidRPr="00EA4CBF" w:rsidRDefault="006023CD" w:rsidP="006023C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Disagree</w:t>
            </w:r>
          </w:p>
        </w:tc>
      </w:tr>
    </w:tbl>
    <w:p w:rsidR="006F4E54" w:rsidRPr="00EA4CBF" w:rsidRDefault="006F4E54" w:rsidP="006F4E54">
      <w:pPr>
        <w:spacing w:before="120"/>
        <w:ind w:firstLine="720"/>
        <w:jc w:val="both"/>
        <w:rPr>
          <w:rFonts w:ascii="TH SarabunPSK" w:hAnsi="TH SarabunPSK" w:cs="TH SarabunPSK"/>
          <w:sz w:val="28"/>
          <w:szCs w:val="28"/>
        </w:rPr>
      </w:pPr>
      <w:r w:rsidRPr="00EA4CBF">
        <w:rPr>
          <w:rFonts w:ascii="TH SarabunPSK" w:hAnsi="TH SarabunPSK" w:cs="TH SarabunPSK"/>
          <w:sz w:val="28"/>
          <w:szCs w:val="28"/>
        </w:rPr>
        <w:t xml:space="preserve">According to </w:t>
      </w:r>
      <w:r w:rsidRPr="00EA4CBF">
        <w:rPr>
          <w:rFonts w:ascii="TH SarabunPSK" w:hAnsi="TH SarabunPSK" w:cs="TH SarabunPSK"/>
          <w:i/>
          <w:iCs/>
          <w:sz w:val="28"/>
          <w:szCs w:val="28"/>
        </w:rPr>
        <w:t>table 3, HM2</w:t>
      </w:r>
      <w:r w:rsidRPr="00EA4CBF">
        <w:rPr>
          <w:rFonts w:ascii="TH SarabunPSK" w:hAnsi="TH SarabunPSK" w:cs="TH SarabunPSK"/>
          <w:sz w:val="28"/>
          <w:szCs w:val="28"/>
        </w:rPr>
        <w:t xml:space="preserve"> is the item that has highest average score (4.14) which represent that the participants feel neutral with</w:t>
      </w:r>
      <w:r w:rsidRPr="00EA4CBF">
        <w:rPr>
          <w:rFonts w:ascii="TH SarabunPSK" w:hAnsi="TH SarabunPSK" w:cs="TH SarabunPSK"/>
          <w:i/>
          <w:iCs/>
          <w:sz w:val="28"/>
          <w:szCs w:val="28"/>
        </w:rPr>
        <w:t xml:space="preserve"> this statement.</w:t>
      </w:r>
      <w:r w:rsidRPr="00EA4CBF">
        <w:rPr>
          <w:rFonts w:ascii="TH SarabunPSK" w:hAnsi="TH SarabunPSK" w:cs="TH SarabunPSK"/>
          <w:sz w:val="28"/>
          <w:szCs w:val="28"/>
        </w:rPr>
        <w:t xml:space="preserve"> However, </w:t>
      </w:r>
      <w:r w:rsidRPr="00EA4CBF">
        <w:rPr>
          <w:rFonts w:ascii="TH SarabunPSK" w:hAnsi="TH SarabunPSK" w:cs="TH SarabunPSK"/>
          <w:i/>
          <w:iCs/>
          <w:sz w:val="28"/>
          <w:szCs w:val="28"/>
        </w:rPr>
        <w:t xml:space="preserve">HM5 </w:t>
      </w:r>
      <w:r w:rsidRPr="00EA4CBF">
        <w:rPr>
          <w:rFonts w:ascii="TH SarabunPSK" w:hAnsi="TH SarabunPSK" w:cs="TH SarabunPSK"/>
          <w:sz w:val="28"/>
          <w:szCs w:val="28"/>
        </w:rPr>
        <w:t>has the least average score with a total of 2.45, which most of the participant feel</w:t>
      </w:r>
      <w:r w:rsidRPr="00EA4CBF">
        <w:rPr>
          <w:rFonts w:ascii="TH SarabunPSK" w:hAnsi="TH SarabunPSK" w:cs="TH SarabunPSK"/>
          <w:i/>
          <w:iCs/>
          <w:sz w:val="28"/>
          <w:szCs w:val="28"/>
        </w:rPr>
        <w:t xml:space="preserve"> disagree </w:t>
      </w:r>
      <w:r w:rsidRPr="00EA4CBF">
        <w:rPr>
          <w:rFonts w:ascii="TH SarabunPSK" w:hAnsi="TH SarabunPSK" w:cs="TH SarabunPSK"/>
          <w:sz w:val="28"/>
          <w:szCs w:val="28"/>
        </w:rPr>
        <w:t>with this statement. The average score of the rest of the items are ranging between 2.73 and 3.82. Moreover, most of the participants has high health motivation, as the majority of the participants are worrying about health hazards or illnesses and trying to prevent any health hazards and illnesses before exposing to health hazards or receive any illnesses according to the average score of the six items of health motivation (3.20).</w:t>
      </w:r>
    </w:p>
    <w:p w:rsidR="006023CD" w:rsidRPr="00EA4CBF" w:rsidRDefault="006023CD" w:rsidP="006023CD">
      <w:pPr>
        <w:snapToGrid w:val="0"/>
        <w:spacing w:before="120"/>
        <w:jc w:val="both"/>
        <w:rPr>
          <w:rFonts w:ascii="TH SarabunPSK" w:hAnsi="TH SarabunPSK" w:cs="TH SarabunPSK"/>
          <w:sz w:val="28"/>
          <w:szCs w:val="28"/>
        </w:rPr>
      </w:pPr>
      <w:r w:rsidRPr="00EA4CBF">
        <w:rPr>
          <w:rFonts w:ascii="TH SarabunPSK" w:hAnsi="TH SarabunPSK" w:cs="TH SarabunPSK"/>
          <w:sz w:val="28"/>
          <w:szCs w:val="28"/>
        </w:rPr>
        <w:t>1.4 Intention to Buy Health-Related Product</w:t>
      </w:r>
    </w:p>
    <w:p w:rsidR="006023CD" w:rsidRPr="00EA4CBF" w:rsidRDefault="006023CD" w:rsidP="006023CD">
      <w:pPr>
        <w:snapToGrid w:val="0"/>
        <w:rPr>
          <w:rFonts w:ascii="TH SarabunPSK" w:hAnsi="TH SarabunPSK" w:cs="TH SarabunPSK"/>
          <w:sz w:val="28"/>
          <w:szCs w:val="28"/>
        </w:rPr>
      </w:pPr>
      <w:r w:rsidRPr="00EA4CBF">
        <w:rPr>
          <w:rFonts w:ascii="TH SarabunPSK" w:hAnsi="TH SarabunPSK" w:cs="TH SarabunPSK"/>
          <w:b/>
          <w:bCs/>
          <w:sz w:val="28"/>
          <w:szCs w:val="28"/>
        </w:rPr>
        <w:t>Table 4</w:t>
      </w:r>
      <w:r w:rsidRPr="00EA4CBF">
        <w:rPr>
          <w:rFonts w:ascii="TH SarabunPSK" w:hAnsi="TH SarabunPSK" w:cs="TH SarabunPSK"/>
          <w:sz w:val="28"/>
          <w:szCs w:val="28"/>
        </w:rPr>
        <w:t xml:space="preserve">: The result of </w:t>
      </w:r>
      <w:r w:rsidRPr="00EA4CBF">
        <w:rPr>
          <w:rFonts w:ascii="TH SarabunPSK" w:hAnsi="TH SarabunPSK" w:cs="TH SarabunPSK"/>
          <w:color w:val="000000" w:themeColor="text1"/>
          <w:sz w:val="28"/>
          <w:szCs w:val="28"/>
        </w:rPr>
        <w:t>intention to buy health-related product</w:t>
      </w:r>
      <w:r w:rsidRPr="00EA4CBF">
        <w:rPr>
          <w:rFonts w:ascii="TH SarabunPSK" w:hAnsi="TH SarabunPSK" w:cs="TH SarabunPSK"/>
          <w:sz w:val="28"/>
          <w:szCs w:val="28"/>
        </w:rPr>
        <w:t xml:space="preserve"> (N = 415)</w:t>
      </w:r>
    </w:p>
    <w:tbl>
      <w:tblPr>
        <w:tblW w:w="5000" w:type="pct"/>
        <w:tblLayout w:type="fixed"/>
        <w:tblLook w:val="04A0" w:firstRow="1" w:lastRow="0" w:firstColumn="1" w:lastColumn="0" w:noHBand="0" w:noVBand="1"/>
      </w:tblPr>
      <w:tblGrid>
        <w:gridCol w:w="828"/>
        <w:gridCol w:w="4830"/>
        <w:gridCol w:w="829"/>
        <w:gridCol w:w="829"/>
        <w:gridCol w:w="1465"/>
      </w:tblGrid>
      <w:tr w:rsidR="006023CD" w:rsidRPr="00EA4CBF" w:rsidTr="00250585">
        <w:trPr>
          <w:trHeight w:val="320"/>
        </w:trPr>
        <w:tc>
          <w:tcPr>
            <w:tcW w:w="472" w:type="pct"/>
            <w:tcBorders>
              <w:top w:val="single" w:sz="18" w:space="0" w:color="auto"/>
              <w:left w:val="nil"/>
              <w:bottom w:val="single" w:sz="4" w:space="0" w:color="auto"/>
              <w:right w:val="nil"/>
            </w:tcBorders>
            <w:shd w:val="clear" w:color="auto" w:fill="auto"/>
            <w:noWrap/>
            <w:hideMark/>
          </w:tcPr>
          <w:p w:rsidR="006023CD" w:rsidRPr="00EA4CBF" w:rsidRDefault="006023CD" w:rsidP="00250585">
            <w:pPr>
              <w:rPr>
                <w:rFonts w:ascii="TH SarabunPSK" w:hAnsi="TH SarabunPSK" w:cs="TH SarabunPSK"/>
                <w:b/>
                <w:bCs/>
                <w:color w:val="000000"/>
                <w:sz w:val="28"/>
                <w:szCs w:val="28"/>
              </w:rPr>
            </w:pPr>
            <w:r w:rsidRPr="00EA4CBF">
              <w:rPr>
                <w:rFonts w:ascii="TH SarabunPSK" w:hAnsi="TH SarabunPSK" w:cs="TH SarabunPSK"/>
                <w:b/>
                <w:bCs/>
                <w:color w:val="000000"/>
                <w:sz w:val="28"/>
                <w:szCs w:val="28"/>
              </w:rPr>
              <w:t>Label</w:t>
            </w:r>
          </w:p>
        </w:tc>
        <w:tc>
          <w:tcPr>
            <w:tcW w:w="2750" w:type="pct"/>
            <w:tcBorders>
              <w:top w:val="single" w:sz="18" w:space="0" w:color="auto"/>
              <w:left w:val="nil"/>
              <w:bottom w:val="single" w:sz="4" w:space="0" w:color="auto"/>
              <w:right w:val="nil"/>
            </w:tcBorders>
            <w:shd w:val="clear" w:color="auto" w:fill="auto"/>
            <w:noWrap/>
            <w:hideMark/>
          </w:tcPr>
          <w:p w:rsidR="006023CD" w:rsidRPr="00EA4CBF" w:rsidRDefault="006023CD" w:rsidP="00250585">
            <w:pPr>
              <w:rPr>
                <w:rFonts w:ascii="TH SarabunPSK" w:hAnsi="TH SarabunPSK" w:cs="TH SarabunPSK"/>
                <w:b/>
                <w:bCs/>
                <w:color w:val="000000"/>
                <w:sz w:val="28"/>
                <w:szCs w:val="28"/>
              </w:rPr>
            </w:pPr>
            <w:r w:rsidRPr="00EA4CBF">
              <w:rPr>
                <w:rFonts w:ascii="TH SarabunPSK" w:hAnsi="TH SarabunPSK" w:cs="TH SarabunPSK"/>
                <w:b/>
                <w:bCs/>
                <w:color w:val="000000"/>
                <w:sz w:val="28"/>
                <w:szCs w:val="28"/>
              </w:rPr>
              <w:t>Items</w:t>
            </w:r>
          </w:p>
        </w:tc>
        <w:tc>
          <w:tcPr>
            <w:tcW w:w="472" w:type="pct"/>
            <w:tcBorders>
              <w:top w:val="single" w:sz="18" w:space="0" w:color="auto"/>
              <w:left w:val="nil"/>
              <w:bottom w:val="single" w:sz="4" w:space="0" w:color="auto"/>
              <w:right w:val="nil"/>
            </w:tcBorders>
            <w:shd w:val="clear" w:color="auto" w:fill="auto"/>
            <w:noWrap/>
            <w:hideMark/>
          </w:tcPr>
          <w:p w:rsidR="006023CD" w:rsidRPr="00EA4CBF" w:rsidRDefault="006023CD" w:rsidP="00250585">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Mean</w:t>
            </w:r>
          </w:p>
        </w:tc>
        <w:tc>
          <w:tcPr>
            <w:tcW w:w="472" w:type="pct"/>
            <w:tcBorders>
              <w:top w:val="single" w:sz="18" w:space="0" w:color="auto"/>
              <w:left w:val="nil"/>
              <w:bottom w:val="single" w:sz="4" w:space="0" w:color="auto"/>
              <w:right w:val="nil"/>
            </w:tcBorders>
            <w:shd w:val="clear" w:color="auto" w:fill="auto"/>
            <w:noWrap/>
            <w:hideMark/>
          </w:tcPr>
          <w:p w:rsidR="006023CD" w:rsidRPr="00EA4CBF" w:rsidRDefault="006023CD" w:rsidP="00250585">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SD</w:t>
            </w:r>
          </w:p>
        </w:tc>
        <w:tc>
          <w:tcPr>
            <w:tcW w:w="834" w:type="pct"/>
            <w:tcBorders>
              <w:top w:val="single" w:sz="18" w:space="0" w:color="auto"/>
              <w:left w:val="nil"/>
              <w:bottom w:val="single" w:sz="4" w:space="0" w:color="auto"/>
              <w:right w:val="nil"/>
            </w:tcBorders>
            <w:shd w:val="clear" w:color="auto" w:fill="auto"/>
            <w:noWrap/>
            <w:hideMark/>
          </w:tcPr>
          <w:p w:rsidR="006023CD" w:rsidRPr="00EA4CBF" w:rsidRDefault="006023CD" w:rsidP="00250585">
            <w:pPr>
              <w:jc w:val="center"/>
              <w:rPr>
                <w:rFonts w:ascii="TH SarabunPSK" w:hAnsi="TH SarabunPSK" w:cs="TH SarabunPSK"/>
                <w:b/>
                <w:bCs/>
                <w:color w:val="000000"/>
                <w:sz w:val="28"/>
                <w:szCs w:val="28"/>
              </w:rPr>
            </w:pPr>
            <w:r w:rsidRPr="00EA4CBF">
              <w:rPr>
                <w:rFonts w:ascii="TH SarabunPSK" w:hAnsi="TH SarabunPSK" w:cs="TH SarabunPSK"/>
                <w:b/>
                <w:bCs/>
                <w:color w:val="000000"/>
                <w:sz w:val="28"/>
                <w:szCs w:val="28"/>
              </w:rPr>
              <w:t>Description</w:t>
            </w:r>
          </w:p>
        </w:tc>
      </w:tr>
      <w:tr w:rsidR="006023CD" w:rsidRPr="00EA4CBF" w:rsidTr="00250585">
        <w:trPr>
          <w:trHeight w:val="320"/>
        </w:trPr>
        <w:tc>
          <w:tcPr>
            <w:tcW w:w="472"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ITB1</w:t>
            </w:r>
          </w:p>
        </w:tc>
        <w:tc>
          <w:tcPr>
            <w:tcW w:w="2750" w:type="pct"/>
            <w:tcBorders>
              <w:top w:val="nil"/>
              <w:left w:val="nil"/>
              <w:bottom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 intend to purchase health-related product within the next fortnight.</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2.38</w:t>
            </w:r>
          </w:p>
        </w:tc>
        <w:tc>
          <w:tcPr>
            <w:tcW w:w="472"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1.177</w:t>
            </w:r>
          </w:p>
        </w:tc>
        <w:tc>
          <w:tcPr>
            <w:tcW w:w="834" w:type="pct"/>
            <w:tcBorders>
              <w:top w:val="nil"/>
              <w:left w:val="nil"/>
              <w:bottom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Disagree</w:t>
            </w:r>
          </w:p>
        </w:tc>
      </w:tr>
      <w:tr w:rsidR="006023CD" w:rsidRPr="00EA4CBF" w:rsidTr="00250585">
        <w:trPr>
          <w:trHeight w:val="320"/>
        </w:trPr>
        <w:tc>
          <w:tcPr>
            <w:tcW w:w="472" w:type="pct"/>
            <w:tcBorders>
              <w:top w:val="nil"/>
              <w:left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ITB2</w:t>
            </w:r>
          </w:p>
        </w:tc>
        <w:tc>
          <w:tcPr>
            <w:tcW w:w="2750" w:type="pct"/>
            <w:tcBorders>
              <w:top w:val="nil"/>
              <w:left w:val="nil"/>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 want to purchase health-related product within the next fortnight.</w:t>
            </w:r>
          </w:p>
        </w:tc>
        <w:tc>
          <w:tcPr>
            <w:tcW w:w="472" w:type="pct"/>
            <w:tcBorders>
              <w:top w:val="nil"/>
              <w:left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2.28</w:t>
            </w:r>
          </w:p>
        </w:tc>
        <w:tc>
          <w:tcPr>
            <w:tcW w:w="472" w:type="pct"/>
            <w:tcBorders>
              <w:top w:val="nil"/>
              <w:left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1.136</w:t>
            </w:r>
          </w:p>
        </w:tc>
        <w:tc>
          <w:tcPr>
            <w:tcW w:w="834" w:type="pct"/>
            <w:tcBorders>
              <w:top w:val="nil"/>
              <w:left w:val="nil"/>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Disagree</w:t>
            </w:r>
          </w:p>
        </w:tc>
      </w:tr>
      <w:tr w:rsidR="006023CD" w:rsidRPr="00EA4CBF" w:rsidTr="00250585">
        <w:trPr>
          <w:trHeight w:val="320"/>
        </w:trPr>
        <w:tc>
          <w:tcPr>
            <w:tcW w:w="472" w:type="pct"/>
            <w:tcBorders>
              <w:top w:val="nil"/>
              <w:left w:val="nil"/>
              <w:bottom w:val="single" w:sz="2" w:space="0" w:color="auto"/>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ITB3</w:t>
            </w:r>
          </w:p>
        </w:tc>
        <w:tc>
          <w:tcPr>
            <w:tcW w:w="2750" w:type="pct"/>
            <w:tcBorders>
              <w:top w:val="nil"/>
              <w:left w:val="nil"/>
              <w:bottom w:val="single" w:sz="2" w:space="0" w:color="auto"/>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How likely is it that you will purchase health-related product within the next fortnight?</w:t>
            </w:r>
          </w:p>
        </w:tc>
        <w:tc>
          <w:tcPr>
            <w:tcW w:w="472" w:type="pct"/>
            <w:tcBorders>
              <w:top w:val="nil"/>
              <w:left w:val="nil"/>
              <w:bottom w:val="single" w:sz="2" w:space="0" w:color="auto"/>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2.23</w:t>
            </w:r>
          </w:p>
        </w:tc>
        <w:tc>
          <w:tcPr>
            <w:tcW w:w="472" w:type="pct"/>
            <w:tcBorders>
              <w:top w:val="nil"/>
              <w:left w:val="nil"/>
              <w:bottom w:val="single" w:sz="2" w:space="0" w:color="auto"/>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1.186</w:t>
            </w:r>
          </w:p>
        </w:tc>
        <w:tc>
          <w:tcPr>
            <w:tcW w:w="834" w:type="pct"/>
            <w:tcBorders>
              <w:top w:val="nil"/>
              <w:left w:val="nil"/>
              <w:bottom w:val="single" w:sz="2" w:space="0" w:color="auto"/>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Unlikely</w:t>
            </w:r>
          </w:p>
        </w:tc>
      </w:tr>
      <w:tr w:rsidR="006023CD" w:rsidRPr="00EA4CBF" w:rsidTr="00250585">
        <w:trPr>
          <w:trHeight w:val="320"/>
        </w:trPr>
        <w:tc>
          <w:tcPr>
            <w:tcW w:w="3222" w:type="pct"/>
            <w:gridSpan w:val="2"/>
            <w:tcBorders>
              <w:top w:val="single" w:sz="2" w:space="0" w:color="auto"/>
              <w:left w:val="nil"/>
              <w:bottom w:val="single" w:sz="18" w:space="0" w:color="auto"/>
              <w:right w:val="nil"/>
            </w:tcBorders>
            <w:shd w:val="clear" w:color="auto" w:fill="auto"/>
            <w:noWrap/>
            <w:hideMark/>
          </w:tcPr>
          <w:p w:rsidR="006023CD" w:rsidRPr="00EA4CBF" w:rsidRDefault="006023CD" w:rsidP="00250585">
            <w:pPr>
              <w:rPr>
                <w:rFonts w:ascii="TH SarabunPSK" w:hAnsi="TH SarabunPSK" w:cs="TH SarabunPSK"/>
                <w:color w:val="000000"/>
                <w:sz w:val="28"/>
                <w:szCs w:val="28"/>
              </w:rPr>
            </w:pPr>
            <w:r w:rsidRPr="00EA4CBF">
              <w:rPr>
                <w:rFonts w:ascii="TH SarabunPSK" w:hAnsi="TH SarabunPSK" w:cs="TH SarabunPSK"/>
                <w:color w:val="000000"/>
                <w:sz w:val="28"/>
                <w:szCs w:val="28"/>
              </w:rPr>
              <w:t>Average of all items of intention to buy health-related product</w:t>
            </w:r>
          </w:p>
        </w:tc>
        <w:tc>
          <w:tcPr>
            <w:tcW w:w="472" w:type="pct"/>
            <w:tcBorders>
              <w:top w:val="single" w:sz="2" w:space="0" w:color="auto"/>
              <w:left w:val="nil"/>
              <w:bottom w:val="single" w:sz="18" w:space="0" w:color="auto"/>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2.30</w:t>
            </w:r>
          </w:p>
        </w:tc>
        <w:tc>
          <w:tcPr>
            <w:tcW w:w="472" w:type="pct"/>
            <w:tcBorders>
              <w:top w:val="single" w:sz="2" w:space="0" w:color="auto"/>
              <w:left w:val="nil"/>
              <w:bottom w:val="single" w:sz="18" w:space="0" w:color="auto"/>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1.07</w:t>
            </w:r>
          </w:p>
        </w:tc>
        <w:tc>
          <w:tcPr>
            <w:tcW w:w="834" w:type="pct"/>
            <w:tcBorders>
              <w:top w:val="single" w:sz="2" w:space="0" w:color="auto"/>
              <w:left w:val="nil"/>
              <w:bottom w:val="single" w:sz="18" w:space="0" w:color="auto"/>
              <w:right w:val="nil"/>
            </w:tcBorders>
            <w:shd w:val="clear" w:color="auto" w:fill="auto"/>
            <w:noWrap/>
            <w:hideMark/>
          </w:tcPr>
          <w:p w:rsidR="006023CD" w:rsidRPr="00EA4CBF" w:rsidRDefault="006023CD" w:rsidP="00250585">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Unlikely</w:t>
            </w:r>
          </w:p>
        </w:tc>
      </w:tr>
    </w:tbl>
    <w:p w:rsidR="006023CD" w:rsidRPr="00EA4CBF" w:rsidRDefault="006023CD" w:rsidP="000A7C48">
      <w:pPr>
        <w:snapToGrid w:val="0"/>
        <w:spacing w:before="120"/>
        <w:jc w:val="both"/>
        <w:rPr>
          <w:rFonts w:ascii="TH SarabunPSK" w:hAnsi="TH SarabunPSK" w:cs="TH SarabunPSK"/>
          <w:sz w:val="28"/>
          <w:szCs w:val="28"/>
        </w:rPr>
      </w:pPr>
      <w:r w:rsidRPr="00EA4CBF">
        <w:rPr>
          <w:rFonts w:ascii="TH SarabunPSK" w:hAnsi="TH SarabunPSK" w:cs="TH SarabunPSK"/>
          <w:sz w:val="28"/>
          <w:szCs w:val="28"/>
        </w:rPr>
        <w:tab/>
      </w:r>
      <w:r w:rsidR="0040106A" w:rsidRPr="00EA4CBF">
        <w:rPr>
          <w:rFonts w:ascii="TH SarabunPSK" w:hAnsi="TH SarabunPSK" w:cs="TH SarabunPSK"/>
          <w:sz w:val="28"/>
          <w:szCs w:val="28"/>
        </w:rPr>
        <w:t xml:space="preserve">According to </w:t>
      </w:r>
      <w:r w:rsidR="0040106A" w:rsidRPr="00EA4CBF">
        <w:rPr>
          <w:rFonts w:ascii="TH SarabunPSK" w:hAnsi="TH SarabunPSK" w:cs="TH SarabunPSK"/>
          <w:i/>
          <w:iCs/>
          <w:sz w:val="28"/>
          <w:szCs w:val="28"/>
        </w:rPr>
        <w:t xml:space="preserve">table 4, </w:t>
      </w:r>
      <w:r w:rsidR="0040106A" w:rsidRPr="00EA4CBF">
        <w:rPr>
          <w:rFonts w:ascii="TH SarabunPSK" w:hAnsi="TH SarabunPSK" w:cs="TH SarabunPSK"/>
          <w:i/>
          <w:iCs/>
          <w:color w:val="000000"/>
          <w:sz w:val="28"/>
          <w:szCs w:val="28"/>
        </w:rPr>
        <w:t>ITB1</w:t>
      </w:r>
      <w:r w:rsidR="0040106A" w:rsidRPr="00EA4CBF">
        <w:rPr>
          <w:rFonts w:ascii="TH SarabunPSK" w:hAnsi="TH SarabunPSK" w:cs="TH SarabunPSK"/>
          <w:color w:val="000000"/>
          <w:sz w:val="28"/>
          <w:szCs w:val="28"/>
        </w:rPr>
        <w:t xml:space="preserve"> has the highest average score (2.38) and </w:t>
      </w:r>
      <w:r w:rsidR="0040106A" w:rsidRPr="00EA4CBF">
        <w:rPr>
          <w:rFonts w:ascii="TH SarabunPSK" w:hAnsi="TH SarabunPSK" w:cs="TH SarabunPSK"/>
          <w:i/>
          <w:iCs/>
          <w:color w:val="000000"/>
          <w:sz w:val="28"/>
          <w:szCs w:val="28"/>
        </w:rPr>
        <w:t xml:space="preserve">ITB3 </w:t>
      </w:r>
      <w:r w:rsidR="0040106A" w:rsidRPr="00EA4CBF">
        <w:rPr>
          <w:rFonts w:ascii="TH SarabunPSK" w:hAnsi="TH SarabunPSK" w:cs="TH SarabunPSK"/>
          <w:color w:val="000000"/>
          <w:sz w:val="28"/>
          <w:szCs w:val="28"/>
        </w:rPr>
        <w:t xml:space="preserve">has the lowest average score with an equivalent to 2.23. However, the average score of each item in this factor are ranging between 2.23 to 2.38. </w:t>
      </w:r>
      <w:r w:rsidR="0040106A" w:rsidRPr="00EA4CBF">
        <w:rPr>
          <w:rFonts w:ascii="TH SarabunPSK" w:hAnsi="TH SarabunPSK" w:cs="TH SarabunPSK"/>
          <w:sz w:val="28"/>
          <w:szCs w:val="28"/>
        </w:rPr>
        <w:t xml:space="preserve">As a result, the </w:t>
      </w:r>
      <w:r w:rsidR="0040106A" w:rsidRPr="00EA4CBF">
        <w:rPr>
          <w:rFonts w:ascii="TH SarabunPSK" w:hAnsi="TH SarabunPSK" w:cs="TH SarabunPSK"/>
          <w:color w:val="000000"/>
          <w:sz w:val="28"/>
          <w:szCs w:val="28"/>
        </w:rPr>
        <w:t xml:space="preserve">average of all items of intention to buy health-related product (2.30) indicated the </w:t>
      </w:r>
      <w:r w:rsidR="0040106A" w:rsidRPr="00EA4CBF">
        <w:rPr>
          <w:rFonts w:ascii="TH SarabunPSK" w:hAnsi="TH SarabunPSK" w:cs="TH SarabunPSK"/>
          <w:i/>
          <w:iCs/>
          <w:color w:val="000000"/>
          <w:sz w:val="28"/>
          <w:szCs w:val="28"/>
        </w:rPr>
        <w:t>unlikely</w:t>
      </w:r>
      <w:r w:rsidR="0040106A" w:rsidRPr="00EA4CBF">
        <w:rPr>
          <w:rFonts w:ascii="TH SarabunPSK" w:hAnsi="TH SarabunPSK" w:cs="TH SarabunPSK"/>
          <w:color w:val="000000"/>
          <w:sz w:val="28"/>
          <w:szCs w:val="28"/>
        </w:rPr>
        <w:t xml:space="preserve"> chance that the participants of this research will purchase health-related product, which represent the low intention to buy health-related product of Thai elderly.</w:t>
      </w:r>
    </w:p>
    <w:p w:rsidR="004E0F9F" w:rsidRPr="00EA4CBF" w:rsidRDefault="004E0F9F" w:rsidP="006023CD">
      <w:pPr>
        <w:pStyle w:val="ListParagraph"/>
        <w:numPr>
          <w:ilvl w:val="0"/>
          <w:numId w:val="5"/>
        </w:numPr>
        <w:snapToGrid w:val="0"/>
        <w:spacing w:before="120"/>
        <w:ind w:left="1434" w:hanging="357"/>
        <w:jc w:val="both"/>
        <w:rPr>
          <w:rFonts w:ascii="TH SarabunPSK" w:hAnsi="TH SarabunPSK" w:cs="TH SarabunPSK"/>
          <w:sz w:val="28"/>
          <w:szCs w:val="28"/>
        </w:rPr>
      </w:pPr>
      <w:r w:rsidRPr="00EA4CBF">
        <w:rPr>
          <w:rFonts w:ascii="TH SarabunPSK" w:hAnsi="TH SarabunPSK" w:cs="TH SarabunPSK"/>
          <w:color w:val="000000" w:themeColor="text1"/>
          <w:sz w:val="28"/>
          <w:szCs w:val="28"/>
        </w:rPr>
        <w:t>Multiple Regression</w:t>
      </w:r>
    </w:p>
    <w:p w:rsidR="000D1E48" w:rsidRPr="00EA4CBF" w:rsidRDefault="000D1E48" w:rsidP="000D1E48">
      <w:pPr>
        <w:ind w:firstLine="720"/>
        <w:jc w:val="both"/>
        <w:rPr>
          <w:rFonts w:ascii="TH SarabunPSK" w:hAnsi="TH SarabunPSK" w:cs="TH SarabunPSK"/>
          <w:i/>
          <w:iCs/>
          <w:sz w:val="28"/>
          <w:szCs w:val="28"/>
        </w:rPr>
      </w:pPr>
      <w:r w:rsidRPr="00EA4CBF">
        <w:rPr>
          <w:rFonts w:ascii="TH SarabunPSK" w:hAnsi="TH SarabunPSK" w:cs="TH SarabunPSK"/>
          <w:sz w:val="28"/>
          <w:szCs w:val="28"/>
        </w:rPr>
        <w:t xml:space="preserve">Within this section, health consciousness and health motivation (independent variables) will be used to determine its’ influence toward </w:t>
      </w:r>
      <w:r w:rsidRPr="00EA4CBF">
        <w:rPr>
          <w:rFonts w:ascii="TH SarabunPSK" w:hAnsi="TH SarabunPSK" w:cs="TH SarabunPSK"/>
          <w:i/>
          <w:iCs/>
          <w:sz w:val="28"/>
          <w:szCs w:val="28"/>
        </w:rPr>
        <w:t xml:space="preserve">intention to buy health-related product </w:t>
      </w:r>
      <w:r w:rsidRPr="00EA4CBF">
        <w:rPr>
          <w:rFonts w:ascii="TH SarabunPSK" w:hAnsi="TH SarabunPSK" w:cs="TH SarabunPSK"/>
          <w:sz w:val="28"/>
          <w:szCs w:val="28"/>
        </w:rPr>
        <w:t xml:space="preserve">(dependent variable), which the result of multiple regression can be seen in </w:t>
      </w:r>
      <w:r w:rsidR="00761EB2">
        <w:rPr>
          <w:rFonts w:ascii="TH SarabunPSK" w:hAnsi="TH SarabunPSK" w:cs="TH SarabunPSK"/>
          <w:i/>
          <w:iCs/>
          <w:sz w:val="28"/>
          <w:szCs w:val="28"/>
        </w:rPr>
        <w:t>table 5</w:t>
      </w:r>
      <w:r w:rsidRPr="00EA4CBF">
        <w:rPr>
          <w:rFonts w:ascii="TH SarabunPSK" w:hAnsi="TH SarabunPSK" w:cs="TH SarabunPSK"/>
          <w:i/>
          <w:iCs/>
          <w:sz w:val="28"/>
          <w:szCs w:val="28"/>
        </w:rPr>
        <w:t>.</w:t>
      </w:r>
    </w:p>
    <w:p w:rsidR="00CD25E3" w:rsidRPr="00EA4CBF" w:rsidRDefault="000D09E2" w:rsidP="00B13A42">
      <w:pPr>
        <w:snapToGrid w:val="0"/>
        <w:spacing w:before="120"/>
        <w:rPr>
          <w:rFonts w:ascii="TH SarabunPSK" w:hAnsi="TH SarabunPSK" w:cs="TH SarabunPSK"/>
          <w:sz w:val="28"/>
          <w:szCs w:val="28"/>
        </w:rPr>
      </w:pPr>
      <w:r w:rsidRPr="00EA4CBF">
        <w:rPr>
          <w:rFonts w:ascii="TH SarabunPSK" w:hAnsi="TH SarabunPSK" w:cs="TH SarabunPSK"/>
          <w:b/>
          <w:bCs/>
          <w:sz w:val="28"/>
          <w:szCs w:val="28"/>
        </w:rPr>
        <w:t xml:space="preserve">Table </w:t>
      </w:r>
      <w:r w:rsidR="00761EB2">
        <w:rPr>
          <w:rFonts w:ascii="TH SarabunPSK" w:hAnsi="TH SarabunPSK" w:cs="TH SarabunPSK"/>
          <w:b/>
          <w:bCs/>
          <w:sz w:val="28"/>
          <w:szCs w:val="28"/>
        </w:rPr>
        <w:t>5</w:t>
      </w:r>
      <w:r w:rsidR="00CD25E3" w:rsidRPr="00EA4CBF">
        <w:rPr>
          <w:rFonts w:ascii="TH SarabunPSK" w:hAnsi="TH SarabunPSK" w:cs="TH SarabunPSK"/>
          <w:sz w:val="28"/>
          <w:szCs w:val="28"/>
        </w:rPr>
        <w:t>: The result of multiple regression</w:t>
      </w:r>
    </w:p>
    <w:tbl>
      <w:tblPr>
        <w:tblW w:w="5000" w:type="pct"/>
        <w:tblLook w:val="04A0" w:firstRow="1" w:lastRow="0" w:firstColumn="1" w:lastColumn="0" w:noHBand="0" w:noVBand="1"/>
      </w:tblPr>
      <w:tblGrid>
        <w:gridCol w:w="2947"/>
        <w:gridCol w:w="1168"/>
        <w:gridCol w:w="1166"/>
        <w:gridCol w:w="1166"/>
        <w:gridCol w:w="1168"/>
        <w:gridCol w:w="1166"/>
      </w:tblGrid>
      <w:tr w:rsidR="00CD25E3" w:rsidRPr="00EA4CBF" w:rsidTr="00D60A8D">
        <w:trPr>
          <w:trHeight w:val="360"/>
        </w:trPr>
        <w:tc>
          <w:tcPr>
            <w:tcW w:w="1678" w:type="pct"/>
            <w:tcBorders>
              <w:top w:val="single" w:sz="18" w:space="0" w:color="auto"/>
              <w:left w:val="nil"/>
              <w:bottom w:val="single" w:sz="4" w:space="0" w:color="auto"/>
              <w:right w:val="nil"/>
            </w:tcBorders>
            <w:shd w:val="clear" w:color="auto" w:fill="auto"/>
            <w:noWrap/>
            <w:vAlign w:val="center"/>
            <w:hideMark/>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Predictor</w:t>
            </w:r>
          </w:p>
        </w:tc>
        <w:tc>
          <w:tcPr>
            <w:tcW w:w="665" w:type="pct"/>
            <w:tcBorders>
              <w:top w:val="single" w:sz="18" w:space="0" w:color="auto"/>
              <w:left w:val="nil"/>
              <w:bottom w:val="single" w:sz="4" w:space="0" w:color="auto"/>
              <w:right w:val="nil"/>
            </w:tcBorders>
            <w:shd w:val="clear" w:color="auto" w:fill="auto"/>
            <w:noWrap/>
            <w:vAlign w:val="center"/>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b</w:t>
            </w:r>
          </w:p>
        </w:tc>
        <w:tc>
          <w:tcPr>
            <w:tcW w:w="664" w:type="pct"/>
            <w:tcBorders>
              <w:top w:val="single" w:sz="18" w:space="0" w:color="auto"/>
              <w:left w:val="nil"/>
              <w:bottom w:val="single" w:sz="4" w:space="0" w:color="auto"/>
              <w:right w:val="nil"/>
            </w:tcBorders>
            <w:shd w:val="clear" w:color="auto" w:fill="auto"/>
            <w:noWrap/>
            <w:vAlign w:val="center"/>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S.E. (b)</w:t>
            </w:r>
          </w:p>
        </w:tc>
        <w:tc>
          <w:tcPr>
            <w:tcW w:w="664" w:type="pct"/>
            <w:tcBorders>
              <w:top w:val="single" w:sz="18" w:space="0" w:color="auto"/>
              <w:left w:val="nil"/>
              <w:bottom w:val="single" w:sz="4" w:space="0" w:color="auto"/>
              <w:right w:val="nil"/>
            </w:tcBorders>
            <w:shd w:val="clear" w:color="auto" w:fill="auto"/>
            <w:noWrap/>
            <w:vAlign w:val="center"/>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Beta</w:t>
            </w:r>
          </w:p>
        </w:tc>
        <w:tc>
          <w:tcPr>
            <w:tcW w:w="665" w:type="pct"/>
            <w:tcBorders>
              <w:top w:val="single" w:sz="18" w:space="0" w:color="auto"/>
              <w:left w:val="nil"/>
              <w:bottom w:val="single" w:sz="4" w:space="0" w:color="auto"/>
              <w:right w:val="nil"/>
            </w:tcBorders>
            <w:shd w:val="clear" w:color="auto" w:fill="auto"/>
            <w:noWrap/>
            <w:vAlign w:val="center"/>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t</w:t>
            </w:r>
          </w:p>
        </w:tc>
        <w:tc>
          <w:tcPr>
            <w:tcW w:w="664" w:type="pct"/>
            <w:tcBorders>
              <w:top w:val="single" w:sz="18" w:space="0" w:color="auto"/>
              <w:left w:val="nil"/>
              <w:bottom w:val="single" w:sz="4" w:space="0" w:color="auto"/>
              <w:right w:val="nil"/>
            </w:tcBorders>
            <w:shd w:val="clear" w:color="auto" w:fill="auto"/>
            <w:noWrap/>
            <w:vAlign w:val="center"/>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Sig.</w:t>
            </w:r>
          </w:p>
        </w:tc>
      </w:tr>
      <w:tr w:rsidR="00CD25E3" w:rsidRPr="00EA4CBF" w:rsidTr="00D60A8D">
        <w:trPr>
          <w:trHeight w:val="320"/>
        </w:trPr>
        <w:tc>
          <w:tcPr>
            <w:tcW w:w="1678" w:type="pct"/>
            <w:tcBorders>
              <w:top w:val="nil"/>
              <w:left w:val="nil"/>
              <w:bottom w:val="nil"/>
              <w:right w:val="nil"/>
            </w:tcBorders>
            <w:shd w:val="clear" w:color="auto" w:fill="auto"/>
            <w:noWrap/>
            <w:vAlign w:val="bottom"/>
            <w:hideMark/>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(Constant)</w:t>
            </w:r>
          </w:p>
        </w:tc>
        <w:tc>
          <w:tcPr>
            <w:tcW w:w="665" w:type="pct"/>
            <w:tcBorders>
              <w:top w:val="nil"/>
              <w:left w:val="nil"/>
              <w:bottom w:val="nil"/>
              <w:right w:val="nil"/>
            </w:tcBorders>
            <w:shd w:val="clear" w:color="auto" w:fill="auto"/>
            <w:noWrap/>
            <w:vAlign w:val="bottom"/>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1.659</w:t>
            </w:r>
          </w:p>
        </w:tc>
        <w:tc>
          <w:tcPr>
            <w:tcW w:w="664" w:type="pct"/>
            <w:tcBorders>
              <w:top w:val="nil"/>
              <w:left w:val="nil"/>
              <w:bottom w:val="nil"/>
              <w:right w:val="nil"/>
            </w:tcBorders>
            <w:shd w:val="clear" w:color="auto" w:fill="auto"/>
            <w:noWrap/>
            <w:vAlign w:val="bottom"/>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0.254</w:t>
            </w:r>
          </w:p>
        </w:tc>
        <w:tc>
          <w:tcPr>
            <w:tcW w:w="664" w:type="pct"/>
            <w:tcBorders>
              <w:top w:val="nil"/>
              <w:left w:val="nil"/>
              <w:bottom w:val="nil"/>
              <w:right w:val="nil"/>
            </w:tcBorders>
            <w:shd w:val="clear" w:color="auto" w:fill="auto"/>
            <w:noWrap/>
            <w:vAlign w:val="bottom"/>
            <w:hideMark/>
          </w:tcPr>
          <w:p w:rsidR="00CD25E3" w:rsidRPr="00EA4CBF" w:rsidRDefault="00CD25E3" w:rsidP="00D60A8D">
            <w:pPr>
              <w:jc w:val="center"/>
              <w:rPr>
                <w:rFonts w:ascii="TH SarabunPSK" w:hAnsi="TH SarabunPSK" w:cs="TH SarabunPSK"/>
                <w:color w:val="000000"/>
                <w:sz w:val="28"/>
                <w:szCs w:val="28"/>
              </w:rPr>
            </w:pPr>
          </w:p>
        </w:tc>
        <w:tc>
          <w:tcPr>
            <w:tcW w:w="665" w:type="pct"/>
            <w:tcBorders>
              <w:top w:val="nil"/>
              <w:left w:val="nil"/>
              <w:bottom w:val="nil"/>
              <w:right w:val="nil"/>
            </w:tcBorders>
            <w:shd w:val="clear" w:color="auto" w:fill="auto"/>
            <w:noWrap/>
            <w:vAlign w:val="bottom"/>
            <w:hideMark/>
          </w:tcPr>
          <w:p w:rsidR="00CD25E3" w:rsidRPr="00EA4CBF" w:rsidRDefault="00CD25E3" w:rsidP="00D60A8D">
            <w:pPr>
              <w:jc w:val="center"/>
              <w:rPr>
                <w:rFonts w:ascii="TH SarabunPSK" w:hAnsi="TH SarabunPSK" w:cs="TH SarabunPSK"/>
                <w:sz w:val="28"/>
                <w:szCs w:val="28"/>
              </w:rPr>
            </w:pPr>
            <w:r w:rsidRPr="00EA4CBF">
              <w:rPr>
                <w:rFonts w:ascii="TH SarabunPSK" w:hAnsi="TH SarabunPSK" w:cs="TH SarabunPSK"/>
                <w:sz w:val="28"/>
                <w:szCs w:val="28"/>
              </w:rPr>
              <w:t>6.521</w:t>
            </w:r>
          </w:p>
        </w:tc>
        <w:tc>
          <w:tcPr>
            <w:tcW w:w="664" w:type="pct"/>
            <w:tcBorders>
              <w:top w:val="nil"/>
              <w:left w:val="nil"/>
              <w:bottom w:val="nil"/>
              <w:right w:val="nil"/>
            </w:tcBorders>
            <w:shd w:val="clear" w:color="auto" w:fill="auto"/>
            <w:noWrap/>
            <w:vAlign w:val="bottom"/>
            <w:hideMark/>
          </w:tcPr>
          <w:p w:rsidR="00CD25E3" w:rsidRPr="00EA4CBF" w:rsidRDefault="00CD25E3" w:rsidP="00D60A8D">
            <w:pPr>
              <w:jc w:val="center"/>
              <w:rPr>
                <w:rFonts w:ascii="TH SarabunPSK" w:hAnsi="TH SarabunPSK" w:cs="TH SarabunPSK"/>
                <w:sz w:val="28"/>
                <w:szCs w:val="28"/>
              </w:rPr>
            </w:pPr>
            <w:r w:rsidRPr="00EA4CBF">
              <w:rPr>
                <w:rFonts w:ascii="TH SarabunPSK" w:hAnsi="TH SarabunPSK" w:cs="TH SarabunPSK"/>
                <w:sz w:val="28"/>
                <w:szCs w:val="28"/>
              </w:rPr>
              <w:t>0.000</w:t>
            </w:r>
          </w:p>
        </w:tc>
      </w:tr>
      <w:tr w:rsidR="00CD25E3" w:rsidRPr="00EA4CBF" w:rsidTr="00D60A8D">
        <w:trPr>
          <w:trHeight w:val="320"/>
        </w:trPr>
        <w:tc>
          <w:tcPr>
            <w:tcW w:w="1678" w:type="pct"/>
            <w:tcBorders>
              <w:top w:val="nil"/>
              <w:left w:val="nil"/>
              <w:bottom w:val="nil"/>
              <w:right w:val="nil"/>
            </w:tcBorders>
            <w:shd w:val="clear" w:color="auto" w:fill="auto"/>
            <w:noWrap/>
            <w:vAlign w:val="bottom"/>
            <w:hideMark/>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Health motivation</w:t>
            </w:r>
          </w:p>
        </w:tc>
        <w:tc>
          <w:tcPr>
            <w:tcW w:w="665" w:type="pct"/>
            <w:tcBorders>
              <w:top w:val="nil"/>
              <w:left w:val="nil"/>
              <w:bottom w:val="nil"/>
              <w:right w:val="nil"/>
            </w:tcBorders>
            <w:shd w:val="clear" w:color="auto" w:fill="auto"/>
            <w:noWrap/>
            <w:vAlign w:val="bottom"/>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0.199</w:t>
            </w:r>
          </w:p>
        </w:tc>
        <w:tc>
          <w:tcPr>
            <w:tcW w:w="664" w:type="pct"/>
            <w:tcBorders>
              <w:top w:val="nil"/>
              <w:left w:val="nil"/>
              <w:bottom w:val="nil"/>
              <w:right w:val="nil"/>
            </w:tcBorders>
            <w:shd w:val="clear" w:color="auto" w:fill="auto"/>
            <w:noWrap/>
            <w:vAlign w:val="bottom"/>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0.078</w:t>
            </w:r>
          </w:p>
        </w:tc>
        <w:tc>
          <w:tcPr>
            <w:tcW w:w="664" w:type="pct"/>
            <w:tcBorders>
              <w:top w:val="nil"/>
              <w:left w:val="nil"/>
              <w:bottom w:val="nil"/>
              <w:right w:val="nil"/>
            </w:tcBorders>
            <w:shd w:val="clear" w:color="auto" w:fill="auto"/>
            <w:noWrap/>
            <w:vAlign w:val="bottom"/>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0.125</w:t>
            </w:r>
          </w:p>
        </w:tc>
        <w:tc>
          <w:tcPr>
            <w:tcW w:w="665" w:type="pct"/>
            <w:tcBorders>
              <w:top w:val="nil"/>
              <w:left w:val="nil"/>
              <w:bottom w:val="nil"/>
              <w:right w:val="nil"/>
            </w:tcBorders>
            <w:shd w:val="clear" w:color="auto" w:fill="auto"/>
            <w:noWrap/>
            <w:vAlign w:val="bottom"/>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2.560</w:t>
            </w:r>
          </w:p>
        </w:tc>
        <w:tc>
          <w:tcPr>
            <w:tcW w:w="664" w:type="pct"/>
            <w:tcBorders>
              <w:top w:val="nil"/>
              <w:left w:val="nil"/>
              <w:bottom w:val="nil"/>
              <w:right w:val="nil"/>
            </w:tcBorders>
            <w:shd w:val="clear" w:color="auto" w:fill="auto"/>
            <w:noWrap/>
            <w:vAlign w:val="bottom"/>
            <w:hideMark/>
          </w:tcPr>
          <w:p w:rsidR="00CD25E3" w:rsidRPr="00EA4CBF" w:rsidRDefault="00CD25E3" w:rsidP="00D60A8D">
            <w:pPr>
              <w:jc w:val="center"/>
              <w:rPr>
                <w:rFonts w:ascii="TH SarabunPSK" w:hAnsi="TH SarabunPSK" w:cs="TH SarabunPSK"/>
                <w:color w:val="000000"/>
                <w:sz w:val="28"/>
                <w:szCs w:val="28"/>
              </w:rPr>
            </w:pPr>
            <w:r w:rsidRPr="00EA4CBF">
              <w:rPr>
                <w:rFonts w:ascii="TH SarabunPSK" w:hAnsi="TH SarabunPSK" w:cs="TH SarabunPSK"/>
                <w:color w:val="000000"/>
                <w:sz w:val="28"/>
                <w:szCs w:val="28"/>
              </w:rPr>
              <w:t>0.011</w:t>
            </w:r>
          </w:p>
        </w:tc>
      </w:tr>
      <w:tr w:rsidR="00CD25E3" w:rsidRPr="00EA4CBF" w:rsidTr="00D60A8D">
        <w:trPr>
          <w:trHeight w:val="320"/>
        </w:trPr>
        <w:tc>
          <w:tcPr>
            <w:tcW w:w="2343" w:type="pct"/>
            <w:gridSpan w:val="2"/>
            <w:tcBorders>
              <w:top w:val="nil"/>
              <w:left w:val="nil"/>
              <w:right w:val="nil"/>
            </w:tcBorders>
            <w:shd w:val="clear" w:color="auto" w:fill="auto"/>
            <w:noWrap/>
            <w:vAlign w:val="bottom"/>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R</w:t>
            </w:r>
            <w:r w:rsidRPr="00EA4CBF">
              <w:rPr>
                <w:rFonts w:ascii="TH SarabunPSK" w:hAnsi="TH SarabunPSK" w:cs="TH SarabunPSK"/>
                <w:color w:val="000000"/>
                <w:sz w:val="28"/>
                <w:szCs w:val="28"/>
                <w:vertAlign w:val="superscript"/>
              </w:rPr>
              <w:t>2</w:t>
            </w:r>
            <w:r w:rsidRPr="00EA4CBF">
              <w:rPr>
                <w:rFonts w:ascii="TH SarabunPSK" w:hAnsi="TH SarabunPSK" w:cs="TH SarabunPSK"/>
                <w:color w:val="000000"/>
                <w:sz w:val="28"/>
                <w:szCs w:val="28"/>
              </w:rPr>
              <w:t xml:space="preserve"> =</w:t>
            </w:r>
            <w:r w:rsidRPr="00EA4CBF">
              <w:rPr>
                <w:rFonts w:ascii="TH SarabunPSK" w:hAnsi="TH SarabunPSK" w:cs="TH SarabunPSK"/>
                <w:color w:val="000000"/>
                <w:sz w:val="28"/>
                <w:szCs w:val="28"/>
                <w:cs/>
              </w:rPr>
              <w:t xml:space="preserve"> 0</w:t>
            </w:r>
            <w:r w:rsidRPr="00EA4CBF">
              <w:rPr>
                <w:rFonts w:ascii="TH SarabunPSK" w:hAnsi="TH SarabunPSK" w:cs="TH SarabunPSK"/>
                <w:color w:val="000000"/>
                <w:sz w:val="28"/>
                <w:szCs w:val="28"/>
              </w:rPr>
              <w:t>.016</w:t>
            </w:r>
          </w:p>
        </w:tc>
        <w:tc>
          <w:tcPr>
            <w:tcW w:w="664" w:type="pct"/>
            <w:tcBorders>
              <w:top w:val="nil"/>
              <w:left w:val="nil"/>
              <w:right w:val="nil"/>
            </w:tcBorders>
            <w:shd w:val="clear" w:color="auto" w:fill="auto"/>
            <w:noWrap/>
            <w:vAlign w:val="bottom"/>
          </w:tcPr>
          <w:p w:rsidR="00CD25E3" w:rsidRPr="00EA4CBF" w:rsidRDefault="00CD25E3" w:rsidP="00D60A8D">
            <w:pPr>
              <w:rPr>
                <w:rFonts w:ascii="TH SarabunPSK" w:hAnsi="TH SarabunPSK" w:cs="TH SarabunPSK"/>
                <w:color w:val="000000"/>
                <w:sz w:val="28"/>
                <w:szCs w:val="28"/>
              </w:rPr>
            </w:pPr>
          </w:p>
        </w:tc>
        <w:tc>
          <w:tcPr>
            <w:tcW w:w="664" w:type="pct"/>
            <w:tcBorders>
              <w:top w:val="nil"/>
              <w:left w:val="nil"/>
              <w:right w:val="nil"/>
            </w:tcBorders>
            <w:shd w:val="clear" w:color="auto" w:fill="auto"/>
            <w:noWrap/>
            <w:vAlign w:val="bottom"/>
          </w:tcPr>
          <w:p w:rsidR="00CD25E3" w:rsidRPr="00EA4CBF" w:rsidRDefault="00CD25E3" w:rsidP="00D60A8D">
            <w:pPr>
              <w:rPr>
                <w:rFonts w:ascii="TH SarabunPSK" w:hAnsi="TH SarabunPSK" w:cs="TH SarabunPSK"/>
                <w:sz w:val="28"/>
                <w:szCs w:val="28"/>
              </w:rPr>
            </w:pPr>
          </w:p>
        </w:tc>
        <w:tc>
          <w:tcPr>
            <w:tcW w:w="665" w:type="pct"/>
            <w:tcBorders>
              <w:top w:val="nil"/>
              <w:left w:val="nil"/>
              <w:right w:val="nil"/>
            </w:tcBorders>
            <w:shd w:val="clear" w:color="auto" w:fill="auto"/>
            <w:noWrap/>
            <w:vAlign w:val="bottom"/>
          </w:tcPr>
          <w:p w:rsidR="00CD25E3" w:rsidRPr="00EA4CBF" w:rsidRDefault="00CD25E3" w:rsidP="00D60A8D">
            <w:pPr>
              <w:rPr>
                <w:rFonts w:ascii="TH SarabunPSK" w:hAnsi="TH SarabunPSK" w:cs="TH SarabunPSK"/>
                <w:sz w:val="28"/>
                <w:szCs w:val="28"/>
              </w:rPr>
            </w:pPr>
          </w:p>
        </w:tc>
        <w:tc>
          <w:tcPr>
            <w:tcW w:w="664" w:type="pct"/>
            <w:tcBorders>
              <w:top w:val="nil"/>
              <w:left w:val="nil"/>
              <w:right w:val="nil"/>
            </w:tcBorders>
            <w:shd w:val="clear" w:color="auto" w:fill="auto"/>
            <w:noWrap/>
            <w:vAlign w:val="bottom"/>
          </w:tcPr>
          <w:p w:rsidR="00CD25E3" w:rsidRPr="00EA4CBF" w:rsidRDefault="00CD25E3" w:rsidP="00D60A8D">
            <w:pPr>
              <w:rPr>
                <w:rFonts w:ascii="TH SarabunPSK" w:hAnsi="TH SarabunPSK" w:cs="TH SarabunPSK"/>
                <w:sz w:val="28"/>
                <w:szCs w:val="28"/>
              </w:rPr>
            </w:pPr>
          </w:p>
        </w:tc>
      </w:tr>
      <w:tr w:rsidR="00CD25E3" w:rsidRPr="00EA4CBF" w:rsidTr="00D60A8D">
        <w:trPr>
          <w:trHeight w:val="320"/>
        </w:trPr>
        <w:tc>
          <w:tcPr>
            <w:tcW w:w="2343" w:type="pct"/>
            <w:gridSpan w:val="2"/>
            <w:tcBorders>
              <w:top w:val="nil"/>
              <w:left w:val="nil"/>
              <w:right w:val="nil"/>
            </w:tcBorders>
            <w:shd w:val="clear" w:color="auto" w:fill="auto"/>
            <w:noWrap/>
            <w:vAlign w:val="bottom"/>
            <w:hideMark/>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Adjusted R</w:t>
            </w:r>
            <w:r w:rsidRPr="00EA4CBF">
              <w:rPr>
                <w:rFonts w:ascii="TH SarabunPSK" w:hAnsi="TH SarabunPSK" w:cs="TH SarabunPSK"/>
                <w:color w:val="000000"/>
                <w:sz w:val="28"/>
                <w:szCs w:val="28"/>
                <w:vertAlign w:val="superscript"/>
              </w:rPr>
              <w:t>2</w:t>
            </w:r>
            <w:r w:rsidRPr="00EA4CBF">
              <w:rPr>
                <w:rFonts w:ascii="TH SarabunPSK" w:hAnsi="TH SarabunPSK" w:cs="TH SarabunPSK"/>
                <w:color w:val="000000"/>
                <w:sz w:val="28"/>
                <w:szCs w:val="28"/>
              </w:rPr>
              <w:t xml:space="preserve"> = 0.013</w:t>
            </w:r>
          </w:p>
        </w:tc>
        <w:tc>
          <w:tcPr>
            <w:tcW w:w="664" w:type="pct"/>
            <w:tcBorders>
              <w:top w:val="nil"/>
              <w:left w:val="nil"/>
              <w:right w:val="nil"/>
            </w:tcBorders>
            <w:shd w:val="clear" w:color="auto" w:fill="auto"/>
            <w:noWrap/>
            <w:vAlign w:val="bottom"/>
            <w:hideMark/>
          </w:tcPr>
          <w:p w:rsidR="00CD25E3" w:rsidRPr="00EA4CBF" w:rsidRDefault="00CD25E3" w:rsidP="00D60A8D">
            <w:pPr>
              <w:rPr>
                <w:rFonts w:ascii="TH SarabunPSK" w:hAnsi="TH SarabunPSK" w:cs="TH SarabunPSK"/>
                <w:color w:val="000000"/>
                <w:sz w:val="28"/>
                <w:szCs w:val="28"/>
              </w:rPr>
            </w:pPr>
          </w:p>
        </w:tc>
        <w:tc>
          <w:tcPr>
            <w:tcW w:w="664" w:type="pct"/>
            <w:tcBorders>
              <w:top w:val="nil"/>
              <w:left w:val="nil"/>
              <w:right w:val="nil"/>
            </w:tcBorders>
            <w:shd w:val="clear" w:color="auto" w:fill="auto"/>
            <w:noWrap/>
            <w:vAlign w:val="bottom"/>
            <w:hideMark/>
          </w:tcPr>
          <w:p w:rsidR="00CD25E3" w:rsidRPr="00EA4CBF" w:rsidRDefault="00CD25E3" w:rsidP="00D60A8D">
            <w:pPr>
              <w:rPr>
                <w:rFonts w:ascii="TH SarabunPSK" w:hAnsi="TH SarabunPSK" w:cs="TH SarabunPSK"/>
                <w:sz w:val="28"/>
                <w:szCs w:val="28"/>
              </w:rPr>
            </w:pPr>
          </w:p>
        </w:tc>
        <w:tc>
          <w:tcPr>
            <w:tcW w:w="665" w:type="pct"/>
            <w:tcBorders>
              <w:top w:val="nil"/>
              <w:left w:val="nil"/>
              <w:right w:val="nil"/>
            </w:tcBorders>
            <w:shd w:val="clear" w:color="auto" w:fill="auto"/>
            <w:noWrap/>
            <w:vAlign w:val="bottom"/>
            <w:hideMark/>
          </w:tcPr>
          <w:p w:rsidR="00CD25E3" w:rsidRPr="00EA4CBF" w:rsidRDefault="00CD25E3" w:rsidP="00D60A8D">
            <w:pPr>
              <w:rPr>
                <w:rFonts w:ascii="TH SarabunPSK" w:hAnsi="TH SarabunPSK" w:cs="TH SarabunPSK"/>
                <w:sz w:val="28"/>
                <w:szCs w:val="28"/>
              </w:rPr>
            </w:pPr>
          </w:p>
        </w:tc>
        <w:tc>
          <w:tcPr>
            <w:tcW w:w="664" w:type="pct"/>
            <w:tcBorders>
              <w:top w:val="nil"/>
              <w:left w:val="nil"/>
              <w:right w:val="nil"/>
            </w:tcBorders>
            <w:shd w:val="clear" w:color="auto" w:fill="auto"/>
            <w:noWrap/>
            <w:vAlign w:val="bottom"/>
            <w:hideMark/>
          </w:tcPr>
          <w:p w:rsidR="00CD25E3" w:rsidRPr="00EA4CBF" w:rsidRDefault="00CD25E3" w:rsidP="00D60A8D">
            <w:pPr>
              <w:rPr>
                <w:rFonts w:ascii="TH SarabunPSK" w:hAnsi="TH SarabunPSK" w:cs="TH SarabunPSK"/>
                <w:sz w:val="28"/>
                <w:szCs w:val="28"/>
              </w:rPr>
            </w:pPr>
          </w:p>
        </w:tc>
      </w:tr>
      <w:tr w:rsidR="00CD25E3" w:rsidRPr="00EA4CBF" w:rsidTr="00D60A8D">
        <w:trPr>
          <w:trHeight w:val="320"/>
        </w:trPr>
        <w:tc>
          <w:tcPr>
            <w:tcW w:w="1678" w:type="pct"/>
            <w:tcBorders>
              <w:top w:val="nil"/>
              <w:left w:val="nil"/>
              <w:bottom w:val="single" w:sz="18" w:space="0" w:color="auto"/>
              <w:right w:val="nil"/>
            </w:tcBorders>
            <w:shd w:val="clear" w:color="auto" w:fill="auto"/>
            <w:noWrap/>
            <w:vAlign w:val="bottom"/>
            <w:hideMark/>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F = 6.555</w:t>
            </w:r>
          </w:p>
        </w:tc>
        <w:tc>
          <w:tcPr>
            <w:tcW w:w="665" w:type="pct"/>
            <w:tcBorders>
              <w:top w:val="nil"/>
              <w:left w:val="nil"/>
              <w:bottom w:val="single" w:sz="18" w:space="0" w:color="auto"/>
              <w:right w:val="nil"/>
            </w:tcBorders>
            <w:shd w:val="clear" w:color="auto" w:fill="auto"/>
            <w:noWrap/>
            <w:vAlign w:val="bottom"/>
            <w:hideMark/>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 </w:t>
            </w:r>
          </w:p>
        </w:tc>
        <w:tc>
          <w:tcPr>
            <w:tcW w:w="664" w:type="pct"/>
            <w:tcBorders>
              <w:top w:val="nil"/>
              <w:left w:val="nil"/>
              <w:bottom w:val="single" w:sz="18" w:space="0" w:color="auto"/>
              <w:right w:val="nil"/>
            </w:tcBorders>
            <w:shd w:val="clear" w:color="auto" w:fill="auto"/>
            <w:noWrap/>
            <w:vAlign w:val="bottom"/>
            <w:hideMark/>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 </w:t>
            </w:r>
          </w:p>
        </w:tc>
        <w:tc>
          <w:tcPr>
            <w:tcW w:w="664" w:type="pct"/>
            <w:tcBorders>
              <w:top w:val="nil"/>
              <w:left w:val="nil"/>
              <w:bottom w:val="single" w:sz="18" w:space="0" w:color="auto"/>
              <w:right w:val="nil"/>
            </w:tcBorders>
            <w:shd w:val="clear" w:color="auto" w:fill="auto"/>
            <w:noWrap/>
            <w:vAlign w:val="bottom"/>
            <w:hideMark/>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 </w:t>
            </w:r>
          </w:p>
        </w:tc>
        <w:tc>
          <w:tcPr>
            <w:tcW w:w="665" w:type="pct"/>
            <w:tcBorders>
              <w:top w:val="nil"/>
              <w:left w:val="nil"/>
              <w:bottom w:val="single" w:sz="18" w:space="0" w:color="auto"/>
              <w:right w:val="nil"/>
            </w:tcBorders>
            <w:shd w:val="clear" w:color="auto" w:fill="auto"/>
            <w:noWrap/>
            <w:vAlign w:val="bottom"/>
            <w:hideMark/>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 </w:t>
            </w:r>
          </w:p>
        </w:tc>
        <w:tc>
          <w:tcPr>
            <w:tcW w:w="664" w:type="pct"/>
            <w:tcBorders>
              <w:top w:val="nil"/>
              <w:left w:val="nil"/>
              <w:bottom w:val="single" w:sz="18" w:space="0" w:color="auto"/>
              <w:right w:val="nil"/>
            </w:tcBorders>
            <w:shd w:val="clear" w:color="auto" w:fill="auto"/>
            <w:noWrap/>
            <w:vAlign w:val="bottom"/>
            <w:hideMark/>
          </w:tcPr>
          <w:p w:rsidR="00CD25E3" w:rsidRPr="00EA4CBF" w:rsidRDefault="00CD25E3" w:rsidP="00D60A8D">
            <w:pPr>
              <w:rPr>
                <w:rFonts w:ascii="TH SarabunPSK" w:hAnsi="TH SarabunPSK" w:cs="TH SarabunPSK"/>
                <w:color w:val="000000"/>
                <w:sz w:val="28"/>
                <w:szCs w:val="28"/>
              </w:rPr>
            </w:pPr>
            <w:r w:rsidRPr="00EA4CBF">
              <w:rPr>
                <w:rFonts w:ascii="TH SarabunPSK" w:hAnsi="TH SarabunPSK" w:cs="TH SarabunPSK"/>
                <w:color w:val="000000"/>
                <w:sz w:val="28"/>
                <w:szCs w:val="28"/>
              </w:rPr>
              <w:t> </w:t>
            </w:r>
          </w:p>
        </w:tc>
      </w:tr>
    </w:tbl>
    <w:p w:rsidR="00B13A42" w:rsidRPr="00EA4CBF" w:rsidRDefault="00CD25E3" w:rsidP="00B13A42">
      <w:pPr>
        <w:snapToGrid w:val="0"/>
        <w:rPr>
          <w:rFonts w:ascii="TH SarabunPSK" w:hAnsi="TH SarabunPSK" w:cs="TH SarabunPSK"/>
          <w:sz w:val="28"/>
          <w:szCs w:val="28"/>
        </w:rPr>
      </w:pPr>
      <w:r w:rsidRPr="00EA4CBF">
        <w:rPr>
          <w:rFonts w:ascii="TH SarabunPSK" w:hAnsi="TH SarabunPSK" w:cs="TH SarabunPSK"/>
          <w:sz w:val="28"/>
          <w:szCs w:val="28"/>
        </w:rPr>
        <w:t>Note: dependent variable: intention to buy health-related product (Method: Stepwise)</w:t>
      </w:r>
    </w:p>
    <w:p w:rsidR="000D1E48" w:rsidRPr="00EA4CBF" w:rsidRDefault="000D1E48" w:rsidP="000D1E48">
      <w:pPr>
        <w:snapToGrid w:val="0"/>
        <w:spacing w:before="120" w:after="240"/>
        <w:ind w:firstLine="720"/>
        <w:jc w:val="both"/>
        <w:rPr>
          <w:rFonts w:ascii="TH SarabunPSK" w:hAnsi="TH SarabunPSK" w:cs="TH SarabunPSK"/>
          <w:sz w:val="28"/>
          <w:szCs w:val="28"/>
          <w:cs/>
        </w:rPr>
      </w:pPr>
      <w:r w:rsidRPr="00EA4CBF">
        <w:rPr>
          <w:rFonts w:ascii="TH SarabunPSK" w:hAnsi="TH SarabunPSK" w:cs="TH SarabunPSK"/>
          <w:sz w:val="28"/>
          <w:szCs w:val="28"/>
        </w:rPr>
        <w:t xml:space="preserve">According to </w:t>
      </w:r>
      <w:r w:rsidR="00761EB2">
        <w:rPr>
          <w:rFonts w:ascii="TH SarabunPSK" w:hAnsi="TH SarabunPSK" w:cs="TH SarabunPSK"/>
          <w:i/>
          <w:iCs/>
          <w:sz w:val="28"/>
          <w:szCs w:val="28"/>
        </w:rPr>
        <w:t>table 5</w:t>
      </w:r>
      <w:r w:rsidRPr="00EA4CBF">
        <w:rPr>
          <w:rFonts w:ascii="TH SarabunPSK" w:hAnsi="TH SarabunPSK" w:cs="TH SarabunPSK"/>
          <w:i/>
          <w:iCs/>
          <w:sz w:val="28"/>
          <w:szCs w:val="28"/>
        </w:rPr>
        <w:t xml:space="preserve">, </w:t>
      </w:r>
      <w:r w:rsidRPr="00EA4CBF">
        <w:rPr>
          <w:rFonts w:ascii="TH SarabunPSK" w:hAnsi="TH SarabunPSK" w:cs="TH SarabunPSK"/>
          <w:sz w:val="28"/>
          <w:szCs w:val="28"/>
        </w:rPr>
        <w:t>Health consciousness (p = 0.876) has been excluded from the analysis in</w:t>
      </w:r>
      <w:r w:rsidRPr="00EA4CBF">
        <w:rPr>
          <w:rFonts w:ascii="TH SarabunPSK" w:hAnsi="TH SarabunPSK" w:cs="TH SarabunPSK"/>
          <w:i/>
          <w:iCs/>
          <w:sz w:val="28"/>
          <w:szCs w:val="28"/>
        </w:rPr>
        <w:t xml:space="preserve"> table 6 </w:t>
      </w:r>
      <w:r w:rsidRPr="00EA4CBF">
        <w:rPr>
          <w:rFonts w:ascii="TH SarabunPSK" w:hAnsi="TH SarabunPSK" w:cs="TH SarabunPSK"/>
          <w:sz w:val="28"/>
          <w:szCs w:val="28"/>
        </w:rPr>
        <w:t xml:space="preserve">due to p &gt; 0.05 and considered to have non-significant t-value. However, </w:t>
      </w:r>
      <w:r w:rsidRPr="00EA4CBF">
        <w:rPr>
          <w:rFonts w:ascii="TH SarabunPSK" w:hAnsi="TH SarabunPSK" w:cs="TH SarabunPSK"/>
          <w:i/>
          <w:iCs/>
          <w:sz w:val="28"/>
          <w:szCs w:val="28"/>
        </w:rPr>
        <w:t xml:space="preserve">health motivation </w:t>
      </w:r>
      <w:r w:rsidRPr="00EA4CBF">
        <w:rPr>
          <w:rFonts w:ascii="TH SarabunPSK" w:hAnsi="TH SarabunPSK" w:cs="TH SarabunPSK"/>
          <w:sz w:val="28"/>
          <w:szCs w:val="28"/>
        </w:rPr>
        <w:t xml:space="preserve">has been included in this multiple regression analysis, as it can describe </w:t>
      </w:r>
      <w:r w:rsidRPr="00EA4CBF">
        <w:rPr>
          <w:rFonts w:ascii="TH SarabunPSK" w:hAnsi="TH SarabunPSK" w:cs="TH SarabunPSK"/>
          <w:i/>
          <w:iCs/>
          <w:sz w:val="28"/>
          <w:szCs w:val="28"/>
        </w:rPr>
        <w:t xml:space="preserve">intention to buy health-related product </w:t>
      </w:r>
      <w:r w:rsidRPr="00EA4CBF">
        <w:rPr>
          <w:rFonts w:ascii="TH SarabunPSK" w:hAnsi="TH SarabunPSK" w:cs="TH SarabunPSK"/>
          <w:sz w:val="28"/>
          <w:szCs w:val="28"/>
        </w:rPr>
        <w:t>with 1.6% of the variance (</w:t>
      </w:r>
      <w:r w:rsidRPr="00EA4CBF">
        <w:rPr>
          <w:rFonts w:ascii="TH SarabunPSK" w:hAnsi="TH SarabunPSK" w:cs="TH SarabunPSK"/>
          <w:color w:val="000000"/>
          <w:sz w:val="28"/>
          <w:szCs w:val="28"/>
        </w:rPr>
        <w:t>R</w:t>
      </w:r>
      <w:r w:rsidRPr="00EA4CBF">
        <w:rPr>
          <w:rFonts w:ascii="TH SarabunPSK" w:hAnsi="TH SarabunPSK" w:cs="TH SarabunPSK"/>
          <w:color w:val="000000"/>
          <w:sz w:val="28"/>
          <w:szCs w:val="28"/>
          <w:vertAlign w:val="superscript"/>
        </w:rPr>
        <w:t>2</w:t>
      </w:r>
      <w:r w:rsidRPr="00EA4CBF">
        <w:rPr>
          <w:rFonts w:ascii="TH SarabunPSK" w:hAnsi="TH SarabunPSK" w:cs="TH SarabunPSK"/>
          <w:color w:val="000000"/>
          <w:sz w:val="28"/>
          <w:szCs w:val="28"/>
        </w:rPr>
        <w:t xml:space="preserve"> = 0.016</w:t>
      </w:r>
      <w:r w:rsidRPr="00EA4CBF">
        <w:rPr>
          <w:rFonts w:ascii="TH SarabunPSK" w:hAnsi="TH SarabunPSK" w:cs="TH SarabunPSK"/>
          <w:sz w:val="28"/>
          <w:szCs w:val="28"/>
        </w:rPr>
        <w:t xml:space="preserve">) with F-value equivalent to 6.555 and p &lt; 0.05. Moreover, </w:t>
      </w:r>
      <w:r w:rsidRPr="00EA4CBF">
        <w:rPr>
          <w:rFonts w:ascii="TH SarabunPSK" w:hAnsi="TH SarabunPSK" w:cs="TH SarabunPSK"/>
          <w:sz w:val="28"/>
          <w:szCs w:val="28"/>
        </w:rPr>
        <w:lastRenderedPageBreak/>
        <w:t xml:space="preserve">if </w:t>
      </w:r>
      <w:r w:rsidRPr="00EA4CBF">
        <w:rPr>
          <w:rFonts w:ascii="TH SarabunPSK" w:hAnsi="TH SarabunPSK" w:cs="TH SarabunPSK"/>
          <w:i/>
          <w:iCs/>
          <w:sz w:val="28"/>
          <w:szCs w:val="28"/>
        </w:rPr>
        <w:t xml:space="preserve">health motivation </w:t>
      </w:r>
      <w:r w:rsidRPr="00EA4CBF">
        <w:rPr>
          <w:rFonts w:ascii="TH SarabunPSK" w:hAnsi="TH SarabunPSK" w:cs="TH SarabunPSK"/>
          <w:sz w:val="28"/>
          <w:szCs w:val="28"/>
        </w:rPr>
        <w:t xml:space="preserve">increased by 1, </w:t>
      </w:r>
      <w:r w:rsidRPr="00EA4CBF">
        <w:rPr>
          <w:rFonts w:ascii="TH SarabunPSK" w:hAnsi="TH SarabunPSK" w:cs="TH SarabunPSK"/>
          <w:i/>
          <w:iCs/>
          <w:sz w:val="28"/>
          <w:szCs w:val="28"/>
        </w:rPr>
        <w:t>intention to buy health-related product</w:t>
      </w:r>
      <w:r w:rsidRPr="00EA4CBF">
        <w:rPr>
          <w:rFonts w:ascii="TH SarabunPSK" w:hAnsi="TH SarabunPSK" w:cs="TH SarabunPSK"/>
          <w:sz w:val="28"/>
          <w:szCs w:val="28"/>
        </w:rPr>
        <w:t xml:space="preserve"> will be increased by 0.199. The analysis of </w:t>
      </w:r>
      <w:r w:rsidRPr="00EA4CBF">
        <w:rPr>
          <w:rFonts w:ascii="TH SarabunPSK" w:hAnsi="TH SarabunPSK" w:cs="TH SarabunPSK"/>
          <w:i/>
          <w:iCs/>
          <w:sz w:val="28"/>
          <w:szCs w:val="28"/>
        </w:rPr>
        <w:t xml:space="preserve">table 6 </w:t>
      </w:r>
      <w:r w:rsidRPr="00EA4CBF">
        <w:rPr>
          <w:rFonts w:ascii="TH SarabunPSK" w:hAnsi="TH SarabunPSK" w:cs="TH SarabunPSK"/>
          <w:sz w:val="28"/>
          <w:szCs w:val="28"/>
        </w:rPr>
        <w:t xml:space="preserve">also demonstrates normal distribution in the normal plot of regression standardised residual. Hence, </w:t>
      </w:r>
      <w:r w:rsidRPr="00EA4CBF">
        <w:rPr>
          <w:rFonts w:ascii="TH SarabunPSK" w:hAnsi="TH SarabunPSK" w:cs="TH SarabunPSK"/>
          <w:i/>
          <w:iCs/>
          <w:sz w:val="28"/>
          <w:szCs w:val="28"/>
        </w:rPr>
        <w:t xml:space="preserve">health motivation </w:t>
      </w:r>
      <w:r w:rsidRPr="00EA4CBF">
        <w:rPr>
          <w:rFonts w:ascii="TH SarabunPSK" w:hAnsi="TH SarabunPSK" w:cs="TH SarabunPSK"/>
          <w:sz w:val="28"/>
          <w:szCs w:val="28"/>
        </w:rPr>
        <w:t xml:space="preserve">is the significant factor that can influence </w:t>
      </w:r>
      <w:r w:rsidRPr="00EA4CBF">
        <w:rPr>
          <w:rFonts w:ascii="TH SarabunPSK" w:hAnsi="TH SarabunPSK" w:cs="TH SarabunPSK"/>
          <w:i/>
          <w:iCs/>
          <w:sz w:val="28"/>
          <w:szCs w:val="28"/>
        </w:rPr>
        <w:t xml:space="preserve">intention to buy health-related product </w:t>
      </w:r>
      <w:r w:rsidRPr="00EA4CBF">
        <w:rPr>
          <w:rFonts w:ascii="TH SarabunPSK" w:hAnsi="TH SarabunPSK" w:cs="TH SarabunPSK"/>
          <w:sz w:val="28"/>
          <w:szCs w:val="28"/>
        </w:rPr>
        <w:t xml:space="preserve">of Thai mature consumer, which the equation of this multiple regression analysis is </w:t>
      </w:r>
      <m:oMath>
        <m:acc>
          <m:accPr>
            <m:ctrlPr>
              <w:rPr>
                <w:rFonts w:ascii="Cambria Math" w:hAnsi="Cambria Math" w:cs="TH SarabunPSK"/>
                <w:i/>
                <w:color w:val="000000" w:themeColor="text1"/>
                <w:sz w:val="20"/>
                <w:szCs w:val="20"/>
              </w:rPr>
            </m:ctrlPr>
          </m:accPr>
          <m:e>
            <m:r>
              <w:rPr>
                <w:rFonts w:ascii="Cambria Math" w:hAnsi="Cambria Math" w:cs="TH SarabunPSK"/>
                <w:color w:val="000000" w:themeColor="text1"/>
                <w:sz w:val="20"/>
                <w:szCs w:val="20"/>
              </w:rPr>
              <m:t>Y</m:t>
            </m:r>
          </m:e>
        </m:acc>
        <m:r>
          <w:rPr>
            <w:rFonts w:ascii="Cambria Math" w:hAnsi="Cambria Math" w:cs="TH SarabunPSK"/>
            <w:color w:val="000000" w:themeColor="text1"/>
            <w:sz w:val="20"/>
            <w:szCs w:val="20"/>
          </w:rPr>
          <m:t>=1.659+0.199</m:t>
        </m:r>
        <m:sSub>
          <m:sSubPr>
            <m:ctrlPr>
              <w:rPr>
                <w:rFonts w:ascii="Cambria Math" w:hAnsi="Cambria Math" w:cs="TH SarabunPSK"/>
                <w:i/>
                <w:color w:val="000000" w:themeColor="text1"/>
                <w:sz w:val="20"/>
                <w:szCs w:val="20"/>
              </w:rPr>
            </m:ctrlPr>
          </m:sSubPr>
          <m:e>
            <m:r>
              <w:rPr>
                <w:rFonts w:ascii="Cambria Math" w:hAnsi="Cambria Math" w:cs="TH SarabunPSK"/>
                <w:color w:val="000000" w:themeColor="text1"/>
                <w:sz w:val="20"/>
                <w:szCs w:val="20"/>
              </w:rPr>
              <m:t>X</m:t>
            </m:r>
          </m:e>
          <m:sub>
            <m:r>
              <w:rPr>
                <w:rFonts w:ascii="Cambria Math" w:hAnsi="Cambria Math" w:cs="TH SarabunPSK"/>
                <w:color w:val="000000" w:themeColor="text1"/>
                <w:sz w:val="20"/>
                <w:szCs w:val="20"/>
              </w:rPr>
              <m:t>1</m:t>
            </m:r>
          </m:sub>
        </m:sSub>
      </m:oMath>
      <w:r w:rsidRPr="00EA4CBF">
        <w:rPr>
          <w:rFonts w:ascii="TH SarabunPSK" w:hAnsi="TH SarabunPSK" w:cs="TH SarabunPSK"/>
          <w:sz w:val="28"/>
          <w:szCs w:val="28"/>
        </w:rPr>
        <w:t xml:space="preserve">. </w:t>
      </w:r>
      <w:r w:rsidRPr="00EA4CBF">
        <w:rPr>
          <w:rFonts w:ascii="TH SarabunPSK" w:eastAsiaTheme="minorEastAsia" w:hAnsi="TH SarabunPSK" w:cs="TH SarabunPSK"/>
          <w:color w:val="000000" w:themeColor="text1"/>
          <w:sz w:val="28"/>
          <w:szCs w:val="28"/>
        </w:rPr>
        <w:t>Whereas</w:t>
      </w:r>
      <w:r w:rsidRPr="00EA4CBF">
        <w:rPr>
          <w:rFonts w:ascii="TH SarabunPSK" w:eastAsiaTheme="minorEastAsia" w:hAnsi="TH SarabunPSK" w:cs="TH SarabunPSK"/>
          <w:color w:val="000000" w:themeColor="text1"/>
        </w:rPr>
        <w:t xml:space="preserve">: </w:t>
      </w:r>
      <m:oMath>
        <m:acc>
          <m:accPr>
            <m:ctrlPr>
              <w:rPr>
                <w:rFonts w:ascii="Cambria Math" w:hAnsi="Cambria Math" w:cs="TH SarabunPSK"/>
                <w:i/>
                <w:color w:val="000000" w:themeColor="text1"/>
                <w:sz w:val="22"/>
                <w:szCs w:val="22"/>
              </w:rPr>
            </m:ctrlPr>
          </m:accPr>
          <m:e>
            <m:r>
              <w:rPr>
                <w:rFonts w:ascii="Cambria Math" w:hAnsi="Cambria Math" w:cs="TH SarabunPSK"/>
                <w:color w:val="000000" w:themeColor="text1"/>
                <w:sz w:val="22"/>
                <w:szCs w:val="22"/>
              </w:rPr>
              <m:t>Y</m:t>
            </m:r>
          </m:e>
        </m:acc>
        <m:r>
          <w:rPr>
            <w:rFonts w:ascii="Cambria Math" w:hAnsi="Cambria Math" w:cs="TH SarabunPSK"/>
            <w:color w:val="000000" w:themeColor="text1"/>
            <w:sz w:val="22"/>
            <w:szCs w:val="22"/>
          </w:rPr>
          <m:t>=</m:t>
        </m:r>
      </m:oMath>
      <w:r w:rsidRPr="00EA4CBF">
        <w:rPr>
          <w:rFonts w:ascii="TH SarabunPSK" w:hAnsi="TH SarabunPSK" w:cs="TH SarabunPSK"/>
          <w:color w:val="000000" w:themeColor="text1"/>
          <w:szCs w:val="32"/>
        </w:rPr>
        <w:t xml:space="preserve"> </w:t>
      </w:r>
      <w:r w:rsidRPr="00EA4CBF">
        <w:rPr>
          <w:rFonts w:ascii="TH SarabunPSK" w:hAnsi="TH SarabunPSK" w:cs="TH SarabunPSK"/>
          <w:color w:val="000000" w:themeColor="text1"/>
          <w:sz w:val="28"/>
          <w:szCs w:val="36"/>
        </w:rPr>
        <w:t>Intention to buy health-related product,</w:t>
      </w:r>
      <w:r w:rsidRPr="00EA4CBF">
        <w:rPr>
          <w:rFonts w:ascii="TH SarabunPSK" w:hAnsi="TH SarabunPSK" w:cs="TH SarabunPSK"/>
          <w:color w:val="000000" w:themeColor="text1"/>
          <w:szCs w:val="32"/>
        </w:rPr>
        <w:t xml:space="preserve"> </w:t>
      </w:r>
      <m:oMath>
        <m:r>
          <w:rPr>
            <w:rFonts w:ascii="Cambria Math" w:hAnsi="Cambria Math" w:cs="TH SarabunPSK"/>
            <w:color w:val="000000" w:themeColor="text1"/>
          </w:rPr>
          <m:t>a=</m:t>
        </m:r>
      </m:oMath>
      <w:r w:rsidRPr="00EA4CBF">
        <w:rPr>
          <w:rFonts w:ascii="TH SarabunPSK" w:hAnsi="TH SarabunPSK" w:cs="TH SarabunPSK"/>
          <w:color w:val="000000" w:themeColor="text1"/>
          <w:szCs w:val="32"/>
        </w:rPr>
        <w:t xml:space="preserve"> </w:t>
      </w:r>
      <w:r w:rsidRPr="00EA4CBF">
        <w:rPr>
          <w:rFonts w:ascii="TH SarabunPSK" w:hAnsi="TH SarabunPSK" w:cs="TH SarabunPSK"/>
          <w:color w:val="000000" w:themeColor="text1"/>
          <w:sz w:val="28"/>
          <w:szCs w:val="36"/>
        </w:rPr>
        <w:t xml:space="preserve">Constant value, and </w:t>
      </w:r>
      <m:oMath>
        <m:sSub>
          <m:sSubPr>
            <m:ctrlPr>
              <w:rPr>
                <w:rFonts w:ascii="Cambria Math" w:hAnsi="Cambria Math" w:cs="TH SarabunPSK"/>
                <w:i/>
                <w:color w:val="000000" w:themeColor="text1"/>
                <w:sz w:val="22"/>
                <w:szCs w:val="22"/>
              </w:rPr>
            </m:ctrlPr>
          </m:sSubPr>
          <m:e>
            <m:r>
              <w:rPr>
                <w:rFonts w:ascii="Cambria Math" w:hAnsi="Cambria Math" w:cs="TH SarabunPSK"/>
                <w:color w:val="000000" w:themeColor="text1"/>
                <w:sz w:val="22"/>
                <w:szCs w:val="22"/>
              </w:rPr>
              <m:t>X</m:t>
            </m:r>
          </m:e>
          <m:sub>
            <m:r>
              <w:rPr>
                <w:rFonts w:ascii="Cambria Math" w:hAnsi="Cambria Math" w:cs="TH SarabunPSK"/>
                <w:color w:val="000000" w:themeColor="text1"/>
                <w:sz w:val="22"/>
                <w:szCs w:val="22"/>
              </w:rPr>
              <m:t>1</m:t>
            </m:r>
          </m:sub>
        </m:sSub>
        <m:r>
          <w:rPr>
            <w:rFonts w:ascii="Cambria Math" w:hAnsi="Cambria Math" w:cs="TH SarabunPSK"/>
            <w:color w:val="000000" w:themeColor="text1"/>
            <w:sz w:val="22"/>
            <w:szCs w:val="22"/>
          </w:rPr>
          <m:t>=</m:t>
        </m:r>
      </m:oMath>
      <w:r w:rsidRPr="00EA4CBF">
        <w:rPr>
          <w:rFonts w:ascii="TH SarabunPSK" w:hAnsi="TH SarabunPSK" w:cs="TH SarabunPSK"/>
          <w:color w:val="000000" w:themeColor="text1"/>
          <w:szCs w:val="32"/>
        </w:rPr>
        <w:t xml:space="preserve"> </w:t>
      </w:r>
      <w:r w:rsidRPr="00EA4CBF">
        <w:rPr>
          <w:rFonts w:ascii="TH SarabunPSK" w:hAnsi="TH SarabunPSK" w:cs="TH SarabunPSK"/>
          <w:color w:val="000000" w:themeColor="text1"/>
          <w:sz w:val="28"/>
          <w:szCs w:val="36"/>
        </w:rPr>
        <w:t>Health motivation.</w:t>
      </w:r>
    </w:p>
    <w:p w:rsidR="00C833F2" w:rsidRPr="00EA4CBF" w:rsidRDefault="009F63E4" w:rsidP="00B13A42">
      <w:pPr>
        <w:jc w:val="center"/>
        <w:rPr>
          <w:rFonts w:ascii="TH SarabunPSK" w:hAnsi="TH SarabunPSK" w:cs="TH SarabunPSK"/>
          <w:b/>
          <w:bCs/>
          <w:sz w:val="32"/>
          <w:szCs w:val="32"/>
        </w:rPr>
      </w:pPr>
      <w:r w:rsidRPr="00EA4CBF">
        <w:rPr>
          <w:rFonts w:ascii="TH SarabunPSK" w:hAnsi="TH SarabunPSK" w:cs="TH SarabunPSK"/>
          <w:b/>
          <w:bCs/>
          <w:sz w:val="32"/>
          <w:szCs w:val="32"/>
        </w:rPr>
        <w:t>Discussion</w:t>
      </w:r>
    </w:p>
    <w:p w:rsidR="00D25C59" w:rsidRPr="00EA4CBF" w:rsidRDefault="00D25C59" w:rsidP="00D25C59">
      <w:pPr>
        <w:ind w:firstLine="720"/>
        <w:jc w:val="both"/>
        <w:rPr>
          <w:rFonts w:ascii="TH SarabunPSK" w:hAnsi="TH SarabunPSK" w:cs="TH SarabunPSK"/>
          <w:sz w:val="28"/>
          <w:szCs w:val="28"/>
          <w:lang w:bidi="ar-SA"/>
        </w:rPr>
      </w:pPr>
      <w:r w:rsidRPr="00EA4CBF">
        <w:rPr>
          <w:rFonts w:ascii="TH SarabunPSK" w:hAnsi="TH SarabunPSK" w:cs="TH SarabunPSK"/>
          <w:sz w:val="28"/>
          <w:szCs w:val="28"/>
        </w:rPr>
        <w:t xml:space="preserve">By considering all of the results within this research, Thai elderly considered to have </w:t>
      </w:r>
      <w:r w:rsidRPr="00EA4CBF">
        <w:rPr>
          <w:rFonts w:ascii="TH SarabunPSK" w:hAnsi="TH SarabunPSK" w:cs="TH SarabunPSK"/>
          <w:sz w:val="28"/>
          <w:szCs w:val="28"/>
          <w:lang w:bidi="ar-SA"/>
        </w:rPr>
        <w:t xml:space="preserve">high health consciousness, health motivation, and health preventive experience. On the other hand, the low purchasing power has influence Thai elderly to have low intention to buy health-related product, which required a strong influence from health motivation to increase the intention to buy health-related product of Thai elderly. As health motivation is a significant factor that can influence Thai elderly’s intention to buy health-related product according to </w:t>
      </w:r>
      <w:r w:rsidRPr="00EA4CBF">
        <w:rPr>
          <w:rFonts w:ascii="TH SarabunPSK" w:hAnsi="TH SarabunPSK" w:cs="TH SarabunPSK"/>
          <w:i/>
          <w:iCs/>
          <w:sz w:val="28"/>
          <w:szCs w:val="28"/>
          <w:lang w:bidi="ar-SA"/>
        </w:rPr>
        <w:t xml:space="preserve">section 2 </w:t>
      </w:r>
      <w:r w:rsidRPr="00EA4CBF">
        <w:rPr>
          <w:rFonts w:ascii="TH SarabunPSK" w:hAnsi="TH SarabunPSK" w:cs="TH SarabunPSK"/>
          <w:sz w:val="28"/>
          <w:szCs w:val="28"/>
          <w:lang w:bidi="ar-SA"/>
        </w:rPr>
        <w:t>of this research. In conclusion, Thai elderly are the group of consumers that perceived health condition to be their top priority. However, health motivation is the key variable that can stimulate Thai mature consumer intention to buy health-related product.</w:t>
      </w:r>
    </w:p>
    <w:sdt>
      <w:sdtPr>
        <w:rPr>
          <w:rFonts w:ascii="TH SarabunPSK" w:eastAsia="Times New Roman" w:hAnsi="TH SarabunPSK" w:cs="TH SarabunPSK" w:hint="cs"/>
          <w:b w:val="0"/>
          <w:bCs w:val="0"/>
          <w:color w:val="auto"/>
          <w:sz w:val="24"/>
          <w:szCs w:val="24"/>
          <w:lang w:val="en-GB" w:bidi="th-TH"/>
        </w:rPr>
        <w:id w:val="-1728142030"/>
        <w:docPartObj>
          <w:docPartGallery w:val="Bibliographies"/>
          <w:docPartUnique/>
        </w:docPartObj>
      </w:sdtPr>
      <w:sdtEndPr/>
      <w:sdtContent>
        <w:p w:rsidR="00A9751E" w:rsidRPr="000125C0" w:rsidRDefault="00A9751E" w:rsidP="00A9751E">
          <w:pPr>
            <w:pStyle w:val="Heading1"/>
            <w:spacing w:before="0" w:line="240" w:lineRule="auto"/>
            <w:jc w:val="center"/>
            <w:rPr>
              <w:rFonts w:ascii="TH SarabunPSK" w:hAnsi="TH SarabunPSK" w:cs="TH SarabunPSK"/>
              <w:color w:val="000000" w:themeColor="text1"/>
              <w:sz w:val="32"/>
              <w:szCs w:val="32"/>
            </w:rPr>
          </w:pPr>
          <w:r w:rsidRPr="000125C0">
            <w:rPr>
              <w:rFonts w:ascii="TH SarabunPSK" w:hAnsi="TH SarabunPSK" w:cs="TH SarabunPSK" w:hint="cs"/>
              <w:color w:val="000000" w:themeColor="text1"/>
              <w:sz w:val="32"/>
              <w:szCs w:val="32"/>
            </w:rPr>
            <w:t>Reference</w:t>
          </w:r>
        </w:p>
        <w:sdt>
          <w:sdtPr>
            <w:rPr>
              <w:rFonts w:ascii="TH SarabunPSK" w:hAnsi="TH SarabunPSK" w:cs="TH SarabunPSK" w:hint="cs"/>
              <w:sz w:val="28"/>
              <w:szCs w:val="28"/>
            </w:rPr>
            <w:id w:val="111145805"/>
            <w:bibliography/>
          </w:sdtPr>
          <w:sdtEndPr>
            <w:rPr>
              <w:sz w:val="24"/>
              <w:szCs w:val="24"/>
            </w:rPr>
          </w:sdtEndPr>
          <w:sdtContent>
            <w:p w:rsidR="000125C0" w:rsidRPr="000125C0" w:rsidRDefault="00A9751E" w:rsidP="000125C0">
              <w:pPr>
                <w:pStyle w:val="Bibliography"/>
                <w:ind w:left="720" w:hanging="720"/>
                <w:rPr>
                  <w:rFonts w:ascii="TH SarabunPSK" w:hAnsi="TH SarabunPSK" w:cs="TH SarabunPSK"/>
                  <w:noProof/>
                  <w:sz w:val="28"/>
                  <w:szCs w:val="28"/>
                </w:rPr>
              </w:pPr>
              <w:r w:rsidRPr="000125C0">
                <w:rPr>
                  <w:rFonts w:ascii="TH SarabunPSK" w:hAnsi="TH SarabunPSK" w:cs="TH SarabunPSK" w:hint="cs"/>
                  <w:sz w:val="28"/>
                  <w:szCs w:val="28"/>
                </w:rPr>
                <w:t xml:space="preserve">[1] </w:t>
              </w:r>
              <w:r w:rsidRPr="000125C0">
                <w:rPr>
                  <w:rFonts w:ascii="TH SarabunPSK" w:hAnsi="TH SarabunPSK" w:cs="TH SarabunPSK" w:hint="cs"/>
                  <w:sz w:val="28"/>
                  <w:szCs w:val="28"/>
                </w:rPr>
                <w:fldChar w:fldCharType="begin"/>
              </w:r>
              <w:r w:rsidRPr="000125C0">
                <w:rPr>
                  <w:rFonts w:ascii="TH SarabunPSK" w:hAnsi="TH SarabunPSK" w:cs="TH SarabunPSK" w:hint="cs"/>
                  <w:sz w:val="28"/>
                  <w:szCs w:val="28"/>
                </w:rPr>
                <w:instrText xml:space="preserve"> BIBLIOGRAPHY </w:instrText>
              </w:r>
              <w:r w:rsidRPr="000125C0">
                <w:rPr>
                  <w:rFonts w:ascii="TH SarabunPSK" w:hAnsi="TH SarabunPSK" w:cs="TH SarabunPSK" w:hint="cs"/>
                  <w:sz w:val="28"/>
                  <w:szCs w:val="28"/>
                </w:rPr>
                <w:fldChar w:fldCharType="separate"/>
              </w:r>
              <w:r w:rsidR="000125C0" w:rsidRPr="000125C0">
                <w:rPr>
                  <w:rFonts w:ascii="TH SarabunPSK" w:hAnsi="TH SarabunPSK" w:cs="TH SarabunPSK" w:hint="cs"/>
                  <w:noProof/>
                  <w:sz w:val="28"/>
                  <w:szCs w:val="28"/>
                </w:rPr>
                <w:t xml:space="preserve">Burns, A. C. (1992). The Expanded Health Belief Model as a Basis for Enlightened. </w:t>
              </w:r>
              <w:r w:rsidR="000125C0" w:rsidRPr="000125C0">
                <w:rPr>
                  <w:rFonts w:ascii="TH SarabunPSK" w:hAnsi="TH SarabunPSK" w:cs="TH SarabunPSK" w:hint="cs"/>
                  <w:i/>
                  <w:iCs/>
                  <w:noProof/>
                  <w:sz w:val="28"/>
                  <w:szCs w:val="28"/>
                </w:rPr>
                <w:t>Journal of Health Care Marketing, 12</w:t>
              </w:r>
              <w:r w:rsidR="000125C0" w:rsidRPr="000125C0">
                <w:rPr>
                  <w:rFonts w:ascii="TH SarabunPSK" w:hAnsi="TH SarabunPSK" w:cs="TH SarabunPSK" w:hint="cs"/>
                  <w:noProof/>
                  <w:sz w:val="28"/>
                  <w:szCs w:val="28"/>
                </w:rPr>
                <w:t>(3), 32-45.</w:t>
              </w:r>
            </w:p>
            <w:p w:rsidR="000125C0" w:rsidRPr="000125C0" w:rsidRDefault="000125C0" w:rsidP="000125C0">
              <w:pPr>
                <w:pStyle w:val="Bibliography"/>
                <w:ind w:left="720" w:hanging="720"/>
                <w:rPr>
                  <w:rFonts w:ascii="TH SarabunPSK" w:hAnsi="TH SarabunPSK" w:cs="TH SarabunPSK"/>
                  <w:noProof/>
                  <w:sz w:val="28"/>
                  <w:szCs w:val="28"/>
                </w:rPr>
              </w:pPr>
              <w:r>
                <w:rPr>
                  <w:rFonts w:ascii="TH SarabunPSK" w:hAnsi="TH SarabunPSK" w:cs="TH SarabunPSK" w:hint="cs"/>
                  <w:sz w:val="28"/>
                  <w:szCs w:val="28"/>
                </w:rPr>
                <w:t>[</w:t>
              </w:r>
              <w:r>
                <w:rPr>
                  <w:rFonts w:ascii="TH SarabunPSK" w:hAnsi="TH SarabunPSK" w:cs="TH SarabunPSK"/>
                  <w:sz w:val="28"/>
                  <w:szCs w:val="28"/>
                </w:rPr>
                <w:t>2</w:t>
              </w:r>
              <w:r w:rsidRPr="000125C0">
                <w:rPr>
                  <w:rFonts w:ascii="TH SarabunPSK" w:hAnsi="TH SarabunPSK" w:cs="TH SarabunPSK" w:hint="cs"/>
                  <w:sz w:val="28"/>
                  <w:szCs w:val="28"/>
                </w:rPr>
                <w:t xml:space="preserve">] </w:t>
              </w:r>
              <w:r w:rsidRPr="000125C0">
                <w:rPr>
                  <w:rFonts w:ascii="TH SarabunPSK" w:hAnsi="TH SarabunPSK" w:cs="TH SarabunPSK" w:hint="cs"/>
                  <w:noProof/>
                  <w:sz w:val="28"/>
                  <w:szCs w:val="28"/>
                </w:rPr>
                <w:t xml:space="preserve">Jindabot, T. (2015, May 22). The Relationship of Thai Consumers’ Health Consciousness and Perceived Value. </w:t>
              </w:r>
              <w:r w:rsidRPr="000125C0">
                <w:rPr>
                  <w:rFonts w:ascii="TH SarabunPSK" w:hAnsi="TH SarabunPSK" w:cs="TH SarabunPSK" w:hint="cs"/>
                  <w:i/>
                  <w:iCs/>
                  <w:noProof/>
                  <w:sz w:val="28"/>
                  <w:szCs w:val="28"/>
                </w:rPr>
                <w:t>Proceedings of the Second Middle East Conference on Global Business, Economics, Finance and Banking.</w:t>
              </w:r>
              <w:r w:rsidRPr="000125C0">
                <w:rPr>
                  <w:rFonts w:ascii="TH SarabunPSK" w:hAnsi="TH SarabunPSK" w:cs="TH SarabunPSK" w:hint="cs"/>
                  <w:noProof/>
                  <w:sz w:val="28"/>
                  <w:szCs w:val="28"/>
                </w:rPr>
                <w:t xml:space="preserve"> Dubai-UAE: ME15Dubai Conference.</w:t>
              </w:r>
            </w:p>
            <w:p w:rsidR="000125C0" w:rsidRPr="000125C0" w:rsidRDefault="000125C0" w:rsidP="000125C0">
              <w:pPr>
                <w:pStyle w:val="Bibliography"/>
                <w:ind w:left="720" w:hanging="720"/>
                <w:rPr>
                  <w:rFonts w:ascii="TH SarabunPSK" w:hAnsi="TH SarabunPSK" w:cs="TH SarabunPSK"/>
                  <w:noProof/>
                  <w:sz w:val="28"/>
                  <w:szCs w:val="28"/>
                </w:rPr>
              </w:pPr>
              <w:r>
                <w:rPr>
                  <w:rFonts w:ascii="TH SarabunPSK" w:hAnsi="TH SarabunPSK" w:cs="TH SarabunPSK" w:hint="cs"/>
                  <w:sz w:val="28"/>
                  <w:szCs w:val="28"/>
                </w:rPr>
                <w:t>[</w:t>
              </w:r>
              <w:r>
                <w:rPr>
                  <w:rFonts w:ascii="TH SarabunPSK" w:hAnsi="TH SarabunPSK" w:cs="TH SarabunPSK"/>
                  <w:sz w:val="28"/>
                  <w:szCs w:val="28"/>
                </w:rPr>
                <w:t>3</w:t>
              </w:r>
              <w:r w:rsidRPr="000125C0">
                <w:rPr>
                  <w:rFonts w:ascii="TH SarabunPSK" w:hAnsi="TH SarabunPSK" w:cs="TH SarabunPSK" w:hint="cs"/>
                  <w:sz w:val="28"/>
                  <w:szCs w:val="28"/>
                </w:rPr>
                <w:t xml:space="preserve">] </w:t>
              </w:r>
              <w:r w:rsidRPr="000125C0">
                <w:rPr>
                  <w:rFonts w:ascii="TH SarabunPSK" w:hAnsi="TH SarabunPSK" w:cs="TH SarabunPSK" w:hint="cs"/>
                  <w:noProof/>
                  <w:sz w:val="28"/>
                  <w:szCs w:val="28"/>
                </w:rPr>
                <w:t xml:space="preserve">Kahle, L. R., &amp; Kennedy, P. (1998). Using the list of values lov to understand consumers. </w:t>
              </w:r>
              <w:r w:rsidRPr="000125C0">
                <w:rPr>
                  <w:rFonts w:ascii="TH SarabunPSK" w:hAnsi="TH SarabunPSK" w:cs="TH SarabunPSK" w:hint="cs"/>
                  <w:i/>
                  <w:iCs/>
                  <w:noProof/>
                  <w:sz w:val="28"/>
                  <w:szCs w:val="28"/>
                </w:rPr>
                <w:t>The Journal of Services Marketing, 2</w:t>
              </w:r>
              <w:r w:rsidRPr="000125C0">
                <w:rPr>
                  <w:rFonts w:ascii="TH SarabunPSK" w:hAnsi="TH SarabunPSK" w:cs="TH SarabunPSK" w:hint="cs"/>
                  <w:noProof/>
                  <w:sz w:val="28"/>
                  <w:szCs w:val="28"/>
                </w:rPr>
                <w:t>(4), 49.</w:t>
              </w:r>
            </w:p>
            <w:p w:rsidR="000125C0" w:rsidRPr="000125C0" w:rsidRDefault="000125C0" w:rsidP="000125C0">
              <w:pPr>
                <w:pStyle w:val="Bibliography"/>
                <w:ind w:left="720" w:hanging="720"/>
                <w:rPr>
                  <w:rFonts w:ascii="TH SarabunPSK" w:hAnsi="TH SarabunPSK" w:cs="TH SarabunPSK"/>
                  <w:noProof/>
                  <w:sz w:val="28"/>
                  <w:szCs w:val="28"/>
                </w:rPr>
              </w:pPr>
              <w:r>
                <w:rPr>
                  <w:rFonts w:ascii="TH SarabunPSK" w:hAnsi="TH SarabunPSK" w:cs="TH SarabunPSK" w:hint="cs"/>
                  <w:sz w:val="28"/>
                  <w:szCs w:val="28"/>
                </w:rPr>
                <w:t>[</w:t>
              </w:r>
              <w:r>
                <w:rPr>
                  <w:rFonts w:ascii="TH SarabunPSK" w:hAnsi="TH SarabunPSK" w:cs="TH SarabunPSK"/>
                  <w:sz w:val="28"/>
                  <w:szCs w:val="28"/>
                </w:rPr>
                <w:t>4</w:t>
              </w:r>
              <w:r w:rsidRPr="000125C0">
                <w:rPr>
                  <w:rFonts w:ascii="TH SarabunPSK" w:hAnsi="TH SarabunPSK" w:cs="TH SarabunPSK" w:hint="cs"/>
                  <w:sz w:val="28"/>
                  <w:szCs w:val="28"/>
                </w:rPr>
                <w:t xml:space="preserve">] </w:t>
              </w:r>
              <w:r w:rsidRPr="000125C0">
                <w:rPr>
                  <w:rFonts w:ascii="TH SarabunPSK" w:hAnsi="TH SarabunPSK" w:cs="TH SarabunPSK" w:hint="cs"/>
                  <w:noProof/>
                  <w:sz w:val="28"/>
                  <w:szCs w:val="28"/>
                </w:rPr>
                <w:t xml:space="preserve">MCOT. (2014, Apirl 10). </w:t>
              </w:r>
              <w:r w:rsidRPr="000125C0">
                <w:rPr>
                  <w:rFonts w:ascii="TH SarabunPSK" w:hAnsi="TH SarabunPSK" w:cs="TH SarabunPSK" w:hint="cs"/>
                  <w:i/>
                  <w:iCs/>
                  <w:noProof/>
                  <w:sz w:val="28"/>
                  <w:szCs w:val="28"/>
                </w:rPr>
                <w:t>Thailand becoming complete ageing society in 7 years</w:t>
              </w:r>
              <w:r w:rsidRPr="000125C0">
                <w:rPr>
                  <w:rFonts w:ascii="TH SarabunPSK" w:hAnsi="TH SarabunPSK" w:cs="TH SarabunPSK" w:hint="cs"/>
                  <w:noProof/>
                  <w:sz w:val="28"/>
                  <w:szCs w:val="28"/>
                </w:rPr>
                <w:t>. Retrieved September 22, 2015, from MCOT: http://www.mcot.net/site/content?id=5345f351be047044e18b45b7#.VgDFZrToFHg</w:t>
              </w:r>
            </w:p>
            <w:p w:rsidR="000125C0" w:rsidRPr="000125C0" w:rsidRDefault="000125C0" w:rsidP="000125C0">
              <w:pPr>
                <w:pStyle w:val="Bibliography"/>
                <w:ind w:left="720" w:hanging="720"/>
                <w:rPr>
                  <w:rFonts w:ascii="TH SarabunPSK" w:hAnsi="TH SarabunPSK" w:cs="TH SarabunPSK"/>
                  <w:noProof/>
                  <w:sz w:val="28"/>
                  <w:szCs w:val="28"/>
                </w:rPr>
              </w:pPr>
              <w:r>
                <w:rPr>
                  <w:rFonts w:ascii="TH SarabunPSK" w:hAnsi="TH SarabunPSK" w:cs="TH SarabunPSK" w:hint="cs"/>
                  <w:sz w:val="28"/>
                  <w:szCs w:val="28"/>
                </w:rPr>
                <w:t>[</w:t>
              </w:r>
              <w:r>
                <w:rPr>
                  <w:rFonts w:ascii="TH SarabunPSK" w:hAnsi="TH SarabunPSK" w:cs="TH SarabunPSK"/>
                  <w:sz w:val="28"/>
                  <w:szCs w:val="28"/>
                </w:rPr>
                <w:t>5</w:t>
              </w:r>
              <w:r w:rsidRPr="000125C0">
                <w:rPr>
                  <w:rFonts w:ascii="TH SarabunPSK" w:hAnsi="TH SarabunPSK" w:cs="TH SarabunPSK" w:hint="cs"/>
                  <w:sz w:val="28"/>
                  <w:szCs w:val="28"/>
                </w:rPr>
                <w:t xml:space="preserve">] </w:t>
              </w:r>
              <w:r w:rsidRPr="000125C0">
                <w:rPr>
                  <w:rFonts w:ascii="TH SarabunPSK" w:hAnsi="TH SarabunPSK" w:cs="TH SarabunPSK" w:hint="cs"/>
                  <w:noProof/>
                  <w:sz w:val="28"/>
                  <w:szCs w:val="28"/>
                </w:rPr>
                <w:t xml:space="preserve">National Statistical Office. (2016). </w:t>
              </w:r>
              <w:r w:rsidRPr="000125C0">
                <w:rPr>
                  <w:rFonts w:ascii="TH SarabunPSK" w:hAnsi="TH SarabunPSK" w:cs="TH SarabunPSK" w:hint="cs"/>
                  <w:i/>
                  <w:iCs/>
                  <w:noProof/>
                  <w:sz w:val="28"/>
                  <w:szCs w:val="28"/>
                </w:rPr>
                <w:t>Report on Population Characteristics: The 2015-2016 Survey of Population Change.</w:t>
              </w:r>
              <w:r w:rsidRPr="000125C0">
                <w:rPr>
                  <w:rFonts w:ascii="TH SarabunPSK" w:hAnsi="TH SarabunPSK" w:cs="TH SarabunPSK" w:hint="cs"/>
                  <w:noProof/>
                  <w:sz w:val="28"/>
                  <w:szCs w:val="28"/>
                </w:rPr>
                <w:t xml:space="preserve"> Retrieved June 23, 2017, from National Statistical Office: http://web.nso.go.th/en/survey/popchan/data/2015-2016-Full%20Report.pdf</w:t>
              </w:r>
            </w:p>
            <w:p w:rsidR="000125C0" w:rsidRPr="000125C0" w:rsidRDefault="000125C0" w:rsidP="000125C0">
              <w:pPr>
                <w:pStyle w:val="Bibliography"/>
                <w:ind w:left="720" w:hanging="720"/>
                <w:rPr>
                  <w:rFonts w:ascii="TH SarabunPSK" w:hAnsi="TH SarabunPSK" w:cs="TH SarabunPSK"/>
                  <w:noProof/>
                  <w:sz w:val="28"/>
                  <w:szCs w:val="28"/>
                </w:rPr>
              </w:pPr>
              <w:r>
                <w:rPr>
                  <w:rFonts w:ascii="TH SarabunPSK" w:hAnsi="TH SarabunPSK" w:cs="TH SarabunPSK" w:hint="cs"/>
                  <w:sz w:val="28"/>
                  <w:szCs w:val="28"/>
                </w:rPr>
                <w:t>[</w:t>
              </w:r>
              <w:r>
                <w:rPr>
                  <w:rFonts w:ascii="TH SarabunPSK" w:hAnsi="TH SarabunPSK" w:cs="TH SarabunPSK"/>
                  <w:sz w:val="28"/>
                  <w:szCs w:val="28"/>
                </w:rPr>
                <w:t>6</w:t>
              </w:r>
              <w:r w:rsidRPr="000125C0">
                <w:rPr>
                  <w:rFonts w:ascii="TH SarabunPSK" w:hAnsi="TH SarabunPSK" w:cs="TH SarabunPSK" w:hint="cs"/>
                  <w:sz w:val="28"/>
                  <w:szCs w:val="28"/>
                </w:rPr>
                <w:t xml:space="preserve">] </w:t>
              </w:r>
              <w:r w:rsidRPr="000125C0">
                <w:rPr>
                  <w:rFonts w:ascii="TH SarabunPSK" w:hAnsi="TH SarabunPSK" w:cs="TH SarabunPSK" w:hint="cs"/>
                  <w:noProof/>
                  <w:sz w:val="28"/>
                  <w:szCs w:val="28"/>
                </w:rPr>
                <w:t xml:space="preserve">Osornprasop, S., &amp; Sondergaard, L. M. (2016, April 01). </w:t>
              </w:r>
              <w:r w:rsidRPr="000125C0">
                <w:rPr>
                  <w:rFonts w:ascii="TH SarabunPSK" w:hAnsi="TH SarabunPSK" w:cs="TH SarabunPSK" w:hint="cs"/>
                  <w:i/>
                  <w:iCs/>
                  <w:noProof/>
                  <w:sz w:val="28"/>
                  <w:szCs w:val="28"/>
                </w:rPr>
                <w:t>Closing the health gaps for the elderly : promoting health equity and social inclusion in Thailand (English).</w:t>
              </w:r>
              <w:r w:rsidRPr="000125C0">
                <w:rPr>
                  <w:rFonts w:ascii="TH SarabunPSK" w:hAnsi="TH SarabunPSK" w:cs="TH SarabunPSK" w:hint="cs"/>
                  <w:noProof/>
                  <w:sz w:val="28"/>
                  <w:szCs w:val="28"/>
                </w:rPr>
                <w:t xml:space="preserve"> Retrieved February 22, 2017, from The World Bank: http://documents.worldbank.org/curated/en/148431468299339382/pdf/AUS13326-REVISED-TITLE-HAS-CHANGED-PUBLIC-Closing-the-Health-Gaps-for-the-Elderly-English-final-for-IDU.pdf</w:t>
              </w:r>
            </w:p>
            <w:p w:rsidR="000125C0" w:rsidRPr="000125C0" w:rsidRDefault="000125C0" w:rsidP="000125C0">
              <w:pPr>
                <w:pStyle w:val="Bibliography"/>
                <w:ind w:left="720" w:hanging="720"/>
                <w:rPr>
                  <w:rFonts w:ascii="TH SarabunPSK" w:hAnsi="TH SarabunPSK" w:cs="TH SarabunPSK"/>
                  <w:noProof/>
                  <w:sz w:val="28"/>
                  <w:szCs w:val="28"/>
                </w:rPr>
              </w:pPr>
              <w:r>
                <w:rPr>
                  <w:rFonts w:ascii="TH SarabunPSK" w:hAnsi="TH SarabunPSK" w:cs="TH SarabunPSK" w:hint="cs"/>
                  <w:sz w:val="28"/>
                  <w:szCs w:val="28"/>
                </w:rPr>
                <w:t>[</w:t>
              </w:r>
              <w:r>
                <w:rPr>
                  <w:rFonts w:ascii="TH SarabunPSK" w:hAnsi="TH SarabunPSK" w:cs="TH SarabunPSK"/>
                  <w:sz w:val="28"/>
                  <w:szCs w:val="28"/>
                </w:rPr>
                <w:t>7</w:t>
              </w:r>
              <w:r w:rsidRPr="000125C0">
                <w:rPr>
                  <w:rFonts w:ascii="TH SarabunPSK" w:hAnsi="TH SarabunPSK" w:cs="TH SarabunPSK" w:hint="cs"/>
                  <w:sz w:val="28"/>
                  <w:szCs w:val="28"/>
                </w:rPr>
                <w:t xml:space="preserve">] </w:t>
              </w:r>
              <w:r w:rsidRPr="000125C0">
                <w:rPr>
                  <w:rFonts w:ascii="TH SarabunPSK" w:hAnsi="TH SarabunPSK" w:cs="TH SarabunPSK" w:hint="cs"/>
                  <w:noProof/>
                  <w:sz w:val="28"/>
                  <w:szCs w:val="28"/>
                </w:rPr>
                <w:t xml:space="preserve">Prachachat Online. (2016). </w:t>
              </w:r>
              <w:r w:rsidRPr="000125C0">
                <w:rPr>
                  <w:rFonts w:ascii="TH SarabunPSK" w:hAnsi="TH SarabunPSK" w:cs="TH SarabunPSK" w:hint="cs"/>
                  <w:i/>
                  <w:iCs/>
                  <w:noProof/>
                  <w:sz w:val="28"/>
                  <w:szCs w:val="28"/>
                </w:rPr>
                <w:t>Thailand aim to be ASEAN hub for mature consumer market</w:t>
              </w:r>
              <w:r w:rsidRPr="000125C0">
                <w:rPr>
                  <w:rFonts w:ascii="TH SarabunPSK" w:hAnsi="TH SarabunPSK" w:cs="TH SarabunPSK" w:hint="cs"/>
                  <w:noProof/>
                  <w:sz w:val="28"/>
                  <w:szCs w:val="28"/>
                </w:rPr>
                <w:t>. Retrieved April 20, 2017, from Prachachat: http://www.prachachat.net/news_detail.php?newsid=1469443469</w:t>
              </w:r>
            </w:p>
            <w:p w:rsidR="000125C0" w:rsidRPr="000125C0" w:rsidRDefault="000125C0" w:rsidP="000125C0">
              <w:pPr>
                <w:pStyle w:val="Bibliography"/>
                <w:ind w:left="720" w:hanging="720"/>
                <w:rPr>
                  <w:rFonts w:ascii="TH SarabunPSK" w:hAnsi="TH SarabunPSK" w:cs="TH SarabunPSK"/>
                  <w:noProof/>
                  <w:sz w:val="28"/>
                  <w:szCs w:val="28"/>
                </w:rPr>
              </w:pPr>
              <w:r>
                <w:rPr>
                  <w:rFonts w:ascii="TH SarabunPSK" w:hAnsi="TH SarabunPSK" w:cs="TH SarabunPSK" w:hint="cs"/>
                  <w:sz w:val="28"/>
                  <w:szCs w:val="28"/>
                </w:rPr>
                <w:t>[</w:t>
              </w:r>
              <w:r>
                <w:rPr>
                  <w:rFonts w:ascii="TH SarabunPSK" w:hAnsi="TH SarabunPSK" w:cs="TH SarabunPSK"/>
                  <w:sz w:val="28"/>
                  <w:szCs w:val="28"/>
                </w:rPr>
                <w:t>8</w:t>
              </w:r>
              <w:r w:rsidRPr="000125C0">
                <w:rPr>
                  <w:rFonts w:ascii="TH SarabunPSK" w:hAnsi="TH SarabunPSK" w:cs="TH SarabunPSK" w:hint="cs"/>
                  <w:sz w:val="28"/>
                  <w:szCs w:val="28"/>
                </w:rPr>
                <w:t xml:space="preserve">] </w:t>
              </w:r>
              <w:r w:rsidRPr="000125C0">
                <w:rPr>
                  <w:rFonts w:ascii="TH SarabunPSK" w:hAnsi="TH SarabunPSK" w:cs="TH SarabunPSK" w:hint="cs"/>
                  <w:noProof/>
                  <w:sz w:val="28"/>
                  <w:szCs w:val="28"/>
                </w:rPr>
                <w:t xml:space="preserve">SCB Economic Intelligence Center. (2015). </w:t>
              </w:r>
              <w:r w:rsidRPr="000125C0">
                <w:rPr>
                  <w:rFonts w:ascii="TH SarabunPSK" w:hAnsi="TH SarabunPSK" w:cs="TH SarabunPSK" w:hint="cs"/>
                  <w:i/>
                  <w:iCs/>
                  <w:noProof/>
                  <w:sz w:val="28"/>
                  <w:szCs w:val="28"/>
                </w:rPr>
                <w:t>Insight Staying ahead of Thailand’s graying society.</w:t>
              </w:r>
              <w:r w:rsidRPr="000125C0">
                <w:rPr>
                  <w:rFonts w:ascii="TH SarabunPSK" w:hAnsi="TH SarabunPSK" w:cs="TH SarabunPSK" w:hint="cs"/>
                  <w:noProof/>
                  <w:sz w:val="28"/>
                  <w:szCs w:val="28"/>
                </w:rPr>
                <w:t xml:space="preserve"> Retrieved April 19, 2017, from SCB Economic Intelligence Center: https://www.scbeic.com/en/detail/file/product/1376/e4fr6fh4pb/EIC_ENG_aging_Q2_2015.pdf</w:t>
              </w:r>
            </w:p>
            <w:p w:rsidR="000125C0" w:rsidRPr="000125C0" w:rsidRDefault="000125C0" w:rsidP="000125C0">
              <w:pPr>
                <w:pStyle w:val="Bibliography"/>
                <w:ind w:left="720" w:hanging="720"/>
                <w:rPr>
                  <w:rFonts w:ascii="TH SarabunPSK" w:hAnsi="TH SarabunPSK" w:cs="TH SarabunPSK"/>
                  <w:noProof/>
                  <w:sz w:val="28"/>
                  <w:szCs w:val="28"/>
                </w:rPr>
              </w:pPr>
              <w:r>
                <w:rPr>
                  <w:rFonts w:ascii="TH SarabunPSK" w:hAnsi="TH SarabunPSK" w:cs="TH SarabunPSK" w:hint="cs"/>
                  <w:sz w:val="28"/>
                  <w:szCs w:val="28"/>
                </w:rPr>
                <w:t>[</w:t>
              </w:r>
              <w:r>
                <w:rPr>
                  <w:rFonts w:ascii="TH SarabunPSK" w:hAnsi="TH SarabunPSK" w:cs="TH SarabunPSK"/>
                  <w:sz w:val="28"/>
                  <w:szCs w:val="28"/>
                </w:rPr>
                <w:t>9</w:t>
              </w:r>
              <w:r w:rsidRPr="000125C0">
                <w:rPr>
                  <w:rFonts w:ascii="TH SarabunPSK" w:hAnsi="TH SarabunPSK" w:cs="TH SarabunPSK" w:hint="cs"/>
                  <w:sz w:val="28"/>
                  <w:szCs w:val="28"/>
                </w:rPr>
                <w:t xml:space="preserve">] </w:t>
              </w:r>
              <w:r w:rsidRPr="000125C0">
                <w:rPr>
                  <w:rFonts w:ascii="TH SarabunPSK" w:hAnsi="TH SarabunPSK" w:cs="TH SarabunPSK" w:hint="cs"/>
                  <w:noProof/>
                  <w:sz w:val="28"/>
                  <w:szCs w:val="28"/>
                </w:rPr>
                <w:t xml:space="preserve">Shogo, K., Emmanuel, M., &amp; Masafumi, N. (2015). Population Aging: An Emerging Research Agenda for Sustainable Development. (J. B. Martin, Ed.) </w:t>
              </w:r>
              <w:r w:rsidRPr="000125C0">
                <w:rPr>
                  <w:rFonts w:ascii="TH SarabunPSK" w:hAnsi="TH SarabunPSK" w:cs="TH SarabunPSK" w:hint="cs"/>
                  <w:i/>
                  <w:iCs/>
                  <w:noProof/>
                  <w:sz w:val="28"/>
                  <w:szCs w:val="28"/>
                </w:rPr>
                <w:t>Social Sciences, 4</w:t>
              </w:r>
              <w:r w:rsidRPr="000125C0">
                <w:rPr>
                  <w:rFonts w:ascii="TH SarabunPSK" w:hAnsi="TH SarabunPSK" w:cs="TH SarabunPSK" w:hint="cs"/>
                  <w:noProof/>
                  <w:sz w:val="28"/>
                  <w:szCs w:val="28"/>
                </w:rPr>
                <w:t>(4), 940-966.</w:t>
              </w:r>
            </w:p>
            <w:p w:rsidR="000125C0" w:rsidRPr="000125C0" w:rsidRDefault="000125C0" w:rsidP="000125C0">
              <w:pPr>
                <w:pStyle w:val="Bibliography"/>
                <w:ind w:left="720" w:hanging="720"/>
                <w:rPr>
                  <w:rFonts w:ascii="TH SarabunPSK" w:hAnsi="TH SarabunPSK" w:cs="TH SarabunPSK"/>
                  <w:noProof/>
                  <w:sz w:val="28"/>
                  <w:szCs w:val="28"/>
                </w:rPr>
              </w:pPr>
              <w:r>
                <w:rPr>
                  <w:rFonts w:ascii="TH SarabunPSK" w:hAnsi="TH SarabunPSK" w:cs="TH SarabunPSK" w:hint="cs"/>
                  <w:sz w:val="28"/>
                  <w:szCs w:val="28"/>
                </w:rPr>
                <w:lastRenderedPageBreak/>
                <w:t>[</w:t>
              </w:r>
              <w:r>
                <w:rPr>
                  <w:rFonts w:ascii="TH SarabunPSK" w:hAnsi="TH SarabunPSK" w:cs="TH SarabunPSK"/>
                  <w:sz w:val="28"/>
                  <w:szCs w:val="28"/>
                </w:rPr>
                <w:t>10</w:t>
              </w:r>
              <w:r w:rsidRPr="000125C0">
                <w:rPr>
                  <w:rFonts w:ascii="TH SarabunPSK" w:hAnsi="TH SarabunPSK" w:cs="TH SarabunPSK" w:hint="cs"/>
                  <w:sz w:val="28"/>
                  <w:szCs w:val="28"/>
                </w:rPr>
                <w:t xml:space="preserve">] </w:t>
              </w:r>
              <w:r w:rsidRPr="000125C0">
                <w:rPr>
                  <w:rFonts w:ascii="TH SarabunPSK" w:hAnsi="TH SarabunPSK" w:cs="TH SarabunPSK" w:hint="cs"/>
                  <w:noProof/>
                  <w:sz w:val="28"/>
                  <w:szCs w:val="28"/>
                </w:rPr>
                <w:t xml:space="preserve">Thepkhamram, P. (2014, September 18). </w:t>
              </w:r>
              <w:r w:rsidRPr="000125C0">
                <w:rPr>
                  <w:rFonts w:ascii="TH SarabunPSK" w:hAnsi="TH SarabunPSK" w:cs="TH SarabunPSK" w:hint="cs"/>
                  <w:i/>
                  <w:iCs/>
                  <w:noProof/>
                  <w:sz w:val="28"/>
                  <w:szCs w:val="28"/>
                </w:rPr>
                <w:t>95% of elderly in Thailand have bad helath condition</w:t>
              </w:r>
              <w:r w:rsidRPr="000125C0">
                <w:rPr>
                  <w:rFonts w:ascii="TH SarabunPSK" w:hAnsi="TH SarabunPSK" w:cs="TH SarabunPSK" w:hint="cs"/>
                  <w:noProof/>
                  <w:sz w:val="28"/>
                  <w:szCs w:val="28"/>
                </w:rPr>
                <w:t>. Retrieved April 19, 2017, from ThaiHealth: http://www.thaihealth.or.th/Content/25769-</w:t>
              </w:r>
              <w:r w:rsidRPr="000125C0">
                <w:rPr>
                  <w:rFonts w:ascii="TH SarabunPSK" w:hAnsi="TH SarabunPSK" w:cs="TH SarabunPSK" w:hint="cs"/>
                  <w:noProof/>
                  <w:sz w:val="28"/>
                  <w:szCs w:val="28"/>
                  <w:cs/>
                </w:rPr>
                <w:t>ห่วงผู้สูงอายุไทย%</w:t>
              </w:r>
              <w:r w:rsidRPr="000125C0">
                <w:rPr>
                  <w:rFonts w:ascii="TH SarabunPSK" w:hAnsi="TH SarabunPSK" w:cs="TH SarabunPSK" w:hint="cs"/>
                  <w:noProof/>
                  <w:sz w:val="28"/>
                  <w:szCs w:val="28"/>
                </w:rPr>
                <w:t>2095%20</w:t>
              </w:r>
              <w:r w:rsidRPr="000125C0">
                <w:rPr>
                  <w:rFonts w:ascii="TH SarabunPSK" w:hAnsi="TH SarabunPSK" w:cs="TH SarabunPSK" w:hint="cs"/>
                  <w:noProof/>
                  <w:sz w:val="28"/>
                  <w:szCs w:val="28"/>
                  <w:cs/>
                </w:rPr>
                <w:t>มีสุขภาพย่ำแย่.</w:t>
              </w:r>
              <w:r w:rsidRPr="000125C0">
                <w:rPr>
                  <w:rFonts w:ascii="TH SarabunPSK" w:hAnsi="TH SarabunPSK" w:cs="TH SarabunPSK" w:hint="cs"/>
                  <w:noProof/>
                  <w:sz w:val="28"/>
                  <w:szCs w:val="28"/>
                </w:rPr>
                <w:t>html</w:t>
              </w:r>
            </w:p>
            <w:p w:rsidR="000125C0" w:rsidRPr="000125C0" w:rsidRDefault="000125C0" w:rsidP="000125C0">
              <w:pPr>
                <w:pStyle w:val="Bibliography"/>
                <w:ind w:left="720" w:hanging="720"/>
                <w:rPr>
                  <w:rFonts w:ascii="TH SarabunPSK" w:hAnsi="TH SarabunPSK" w:cs="TH SarabunPSK"/>
                  <w:noProof/>
                  <w:sz w:val="28"/>
                  <w:szCs w:val="28"/>
                </w:rPr>
              </w:pPr>
              <w:r w:rsidRPr="000125C0">
                <w:rPr>
                  <w:rFonts w:ascii="TH SarabunPSK" w:hAnsi="TH SarabunPSK" w:cs="TH SarabunPSK" w:hint="cs"/>
                  <w:sz w:val="28"/>
                  <w:szCs w:val="28"/>
                </w:rPr>
                <w:t>[1</w:t>
              </w:r>
              <w:r>
                <w:rPr>
                  <w:rFonts w:ascii="TH SarabunPSK" w:hAnsi="TH SarabunPSK" w:cs="TH SarabunPSK"/>
                  <w:sz w:val="28"/>
                  <w:szCs w:val="28"/>
                </w:rPr>
                <w:t>1</w:t>
              </w:r>
              <w:r w:rsidRPr="000125C0">
                <w:rPr>
                  <w:rFonts w:ascii="TH SarabunPSK" w:hAnsi="TH SarabunPSK" w:cs="TH SarabunPSK" w:hint="cs"/>
                  <w:sz w:val="28"/>
                  <w:szCs w:val="28"/>
                </w:rPr>
                <w:t xml:space="preserve">] </w:t>
              </w:r>
              <w:r w:rsidRPr="000125C0">
                <w:rPr>
                  <w:rFonts w:ascii="TH SarabunPSK" w:hAnsi="TH SarabunPSK" w:cs="TH SarabunPSK" w:hint="cs"/>
                  <w:noProof/>
                  <w:sz w:val="28"/>
                  <w:szCs w:val="28"/>
                </w:rPr>
                <w:t xml:space="preserve">Yamane, T. (1967). </w:t>
              </w:r>
              <w:r w:rsidRPr="000125C0">
                <w:rPr>
                  <w:rFonts w:ascii="TH SarabunPSK" w:hAnsi="TH SarabunPSK" w:cs="TH SarabunPSK" w:hint="cs"/>
                  <w:i/>
                  <w:iCs/>
                  <w:noProof/>
                  <w:sz w:val="28"/>
                  <w:szCs w:val="28"/>
                </w:rPr>
                <w:t>Statistic, An Introductory Analysis</w:t>
              </w:r>
              <w:r w:rsidRPr="000125C0">
                <w:rPr>
                  <w:rFonts w:ascii="TH SarabunPSK" w:hAnsi="TH SarabunPSK" w:cs="TH SarabunPSK" w:hint="cs"/>
                  <w:noProof/>
                  <w:sz w:val="28"/>
                  <w:szCs w:val="28"/>
                </w:rPr>
                <w:t xml:space="preserve"> (2nd Edition ed.). New York: Harper and Row.</w:t>
              </w:r>
            </w:p>
            <w:p w:rsidR="00A9751E" w:rsidRDefault="00A9751E" w:rsidP="000125C0">
              <w:r w:rsidRPr="000125C0">
                <w:rPr>
                  <w:rFonts w:ascii="TH SarabunPSK" w:hAnsi="TH SarabunPSK" w:cs="TH SarabunPSK" w:hint="cs"/>
                  <w:b/>
                  <w:bCs/>
                  <w:noProof/>
                  <w:sz w:val="28"/>
                  <w:szCs w:val="28"/>
                </w:rPr>
                <w:fldChar w:fldCharType="end"/>
              </w:r>
            </w:p>
          </w:sdtContent>
        </w:sdt>
      </w:sdtContent>
    </w:sdt>
    <w:p w:rsidR="009755F3" w:rsidRPr="00B13A42" w:rsidRDefault="009755F3" w:rsidP="00B13A42">
      <w:pPr>
        <w:pStyle w:val="Bibliography"/>
        <w:ind w:left="720" w:hanging="720"/>
        <w:rPr>
          <w:rFonts w:ascii="TH SarabunPSK" w:hAnsi="TH SarabunPSK" w:cs="TH SarabunPSK"/>
          <w:noProof/>
          <w:sz w:val="28"/>
          <w:szCs w:val="28"/>
        </w:rPr>
      </w:pPr>
    </w:p>
    <w:sectPr w:rsidR="009755F3" w:rsidRPr="00B13A42" w:rsidSect="00815582">
      <w:footerReference w:type="even" r:id="rId8"/>
      <w:footerReference w:type="default" r:id="rId9"/>
      <w:pgSz w:w="11900" w:h="16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B5D" w:rsidRDefault="00346B5D" w:rsidP="00815582">
      <w:r>
        <w:separator/>
      </w:r>
    </w:p>
  </w:endnote>
  <w:endnote w:type="continuationSeparator" w:id="0">
    <w:p w:rsidR="00346B5D" w:rsidRDefault="00346B5D" w:rsidP="0081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3673274"/>
      <w:docPartObj>
        <w:docPartGallery w:val="Page Numbers (Bottom of Page)"/>
        <w:docPartUnique/>
      </w:docPartObj>
    </w:sdtPr>
    <w:sdtEndPr>
      <w:rPr>
        <w:rStyle w:val="PageNumber"/>
      </w:rPr>
    </w:sdtEndPr>
    <w:sdtContent>
      <w:p w:rsidR="00D60A8D" w:rsidRDefault="00D60A8D" w:rsidP="002505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60A8D" w:rsidRDefault="00D60A8D" w:rsidP="001B72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984393"/>
      <w:docPartObj>
        <w:docPartGallery w:val="Page Numbers (Bottom of Page)"/>
        <w:docPartUnique/>
      </w:docPartObj>
    </w:sdtPr>
    <w:sdtEndPr>
      <w:rPr>
        <w:rStyle w:val="PageNumber"/>
      </w:rPr>
    </w:sdtEndPr>
    <w:sdtContent>
      <w:p w:rsidR="00D60A8D" w:rsidRDefault="00D60A8D" w:rsidP="002505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60A8D" w:rsidRDefault="00D60A8D" w:rsidP="001B72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B5D" w:rsidRDefault="00346B5D" w:rsidP="00815582">
      <w:r>
        <w:separator/>
      </w:r>
    </w:p>
  </w:footnote>
  <w:footnote w:type="continuationSeparator" w:id="0">
    <w:p w:rsidR="00346B5D" w:rsidRDefault="00346B5D" w:rsidP="00815582">
      <w:r>
        <w:continuationSeparator/>
      </w:r>
    </w:p>
  </w:footnote>
  <w:footnote w:id="1">
    <w:p w:rsidR="00D60A8D" w:rsidRPr="00560826" w:rsidRDefault="00D60A8D" w:rsidP="00815582">
      <w:pPr>
        <w:pStyle w:val="FootnoteText"/>
        <w:rPr>
          <w:rFonts w:ascii="TH SarabunPSK" w:hAnsi="TH SarabunPSK" w:cs="TH SarabunPSK"/>
          <w:szCs w:val="24"/>
          <w:cs/>
        </w:rPr>
      </w:pPr>
      <w:r w:rsidRPr="00560826">
        <w:rPr>
          <w:rStyle w:val="FootnoteReference"/>
          <w:rFonts w:ascii="TH SarabunPSK" w:hAnsi="TH SarabunPSK" w:cs="TH SarabunPSK" w:hint="cs"/>
          <w:szCs w:val="24"/>
        </w:rPr>
        <w:footnoteRef/>
      </w:r>
      <w:r w:rsidRPr="00560826">
        <w:rPr>
          <w:rFonts w:ascii="TH SarabunPSK" w:hAnsi="TH SarabunPSK" w:cs="TH SarabunPSK" w:hint="cs"/>
          <w:szCs w:val="24"/>
          <w:cs/>
        </w:rPr>
        <w:t xml:space="preserve"> นักศึกษา</w:t>
      </w:r>
      <w:r w:rsidRPr="00560826">
        <w:rPr>
          <w:rFonts w:ascii="TH SarabunPSK" w:hAnsi="TH SarabunPSK" w:cs="TH SarabunPSK" w:hint="cs"/>
          <w:szCs w:val="24"/>
        </w:rPr>
        <w:t xml:space="preserve"> </w:t>
      </w:r>
      <w:r w:rsidRPr="00560826">
        <w:rPr>
          <w:rFonts w:ascii="TH SarabunPSK" w:hAnsi="TH SarabunPSK" w:cs="TH SarabunPSK" w:hint="cs"/>
          <w:szCs w:val="24"/>
          <w:cs/>
        </w:rPr>
        <w:t>สาขาบริหารธุรกิจนานาชาติ คณะวิทยาการจัดการ มหาวิทยาลัยสงขลานครินทร์</w:t>
      </w:r>
    </w:p>
    <w:p w:rsidR="00D60A8D" w:rsidRPr="00560826" w:rsidRDefault="00D60A8D" w:rsidP="00560826">
      <w:pPr>
        <w:rPr>
          <w:rFonts w:ascii="TH SarabunPSK" w:hAnsi="TH SarabunPSK" w:cs="TH SarabunPSK"/>
          <w:cs/>
        </w:rPr>
      </w:pPr>
      <w:r w:rsidRPr="00560826">
        <w:rPr>
          <w:rFonts w:ascii="TH SarabunPSK" w:hAnsi="TH SarabunPSK" w:cs="TH SarabunPSK" w:hint="cs"/>
          <w:vertAlign w:val="superscript"/>
        </w:rPr>
        <w:t>2</w:t>
      </w:r>
      <w:r w:rsidRPr="00560826">
        <w:rPr>
          <w:rFonts w:ascii="TH SarabunPSK" w:hAnsi="TH SarabunPSK" w:cs="TH SarabunPSK" w:hint="cs"/>
          <w:vertAlign w:val="superscript"/>
          <w:cs/>
        </w:rPr>
        <w:t xml:space="preserve"> </w:t>
      </w:r>
      <w:r w:rsidRPr="00560826">
        <w:rPr>
          <w:rFonts w:ascii="TH SarabunPSK" w:hAnsi="TH SarabunPSK" w:cs="TH SarabunPSK" w:hint="cs"/>
          <w:cs/>
        </w:rPr>
        <w:t>อ.ดร. สาขาการจัดการธุรกิจ คณะ</w:t>
      </w:r>
      <w:r w:rsidRPr="00560826">
        <w:rPr>
          <w:rStyle w:val="Strong"/>
          <w:rFonts w:ascii="TH SarabunPSK" w:eastAsiaTheme="minorEastAsia" w:hAnsi="TH SarabunPSK" w:cs="TH SarabunPSK" w:hint="cs"/>
          <w:b w:val="0"/>
          <w:bCs w:val="0"/>
          <w:color w:val="444444"/>
          <w:cs/>
        </w:rPr>
        <w:t>พาณิชยศาสตร์และการจัดการ</w:t>
      </w:r>
      <w:r w:rsidRPr="00560826">
        <w:rPr>
          <w:rStyle w:val="Strong"/>
          <w:rFonts w:ascii="TH SarabunPSK" w:eastAsiaTheme="minorEastAsia" w:hAnsi="TH SarabunPSK" w:cs="TH SarabunPSK" w:hint="cs"/>
          <w:b w:val="0"/>
          <w:bCs w:val="0"/>
          <w:color w:val="444444"/>
        </w:rPr>
        <w:t xml:space="preserve"> </w:t>
      </w:r>
      <w:r w:rsidRPr="00560826">
        <w:rPr>
          <w:rFonts w:ascii="TH SarabunPSK" w:hAnsi="TH SarabunPSK" w:cs="TH SarabunPSK" w:hint="cs"/>
          <w:cs/>
        </w:rPr>
        <w:t>มหาวิทยาลัยสงขลานครินทร์</w:t>
      </w:r>
      <w:r w:rsidRPr="00560826">
        <w:rPr>
          <w:rFonts w:ascii="TH SarabunPSK" w:hAnsi="TH SarabunPSK" w:cs="TH SarabunPSK" w:hint="cs"/>
        </w:rPr>
        <w:t xml:space="preserve"> </w:t>
      </w:r>
      <w:r w:rsidRPr="00560826">
        <w:rPr>
          <w:rFonts w:ascii="TH SarabunPSK" w:hAnsi="TH SarabunPSK" w:cs="TH SarabunPSK" w:hint="cs"/>
          <w:cs/>
        </w:rPr>
        <w:t>วิทยาเขตตรัง</w:t>
      </w:r>
    </w:p>
    <w:p w:rsidR="00D60A8D" w:rsidRPr="00560826" w:rsidRDefault="00D60A8D" w:rsidP="00815582">
      <w:pPr>
        <w:pStyle w:val="FootnoteText"/>
        <w:rPr>
          <w:rFonts w:ascii="TH SarabunPSK" w:hAnsi="TH SarabunPSK" w:cs="TH SarabunPSK"/>
          <w:szCs w:val="24"/>
        </w:rPr>
      </w:pPr>
      <w:r w:rsidRPr="00560826">
        <w:rPr>
          <w:rFonts w:ascii="TH SarabunPSK" w:hAnsi="TH SarabunPSK" w:cs="TH SarabunPSK" w:hint="cs"/>
          <w:szCs w:val="24"/>
          <w:vertAlign w:val="superscript"/>
        </w:rPr>
        <w:t>3</w:t>
      </w:r>
      <w:r w:rsidRPr="00560826">
        <w:rPr>
          <w:rFonts w:ascii="TH SarabunPSK" w:hAnsi="TH SarabunPSK" w:cs="TH SarabunPSK" w:hint="cs"/>
          <w:szCs w:val="24"/>
          <w:vertAlign w:val="superscript"/>
          <w:cs/>
        </w:rPr>
        <w:t xml:space="preserve"> </w:t>
      </w:r>
      <w:r w:rsidRPr="00560826">
        <w:rPr>
          <w:rFonts w:ascii="TH SarabunPSK" w:hAnsi="TH SarabunPSK" w:cs="TH SarabunPSK" w:hint="cs"/>
          <w:szCs w:val="24"/>
          <w:cs/>
        </w:rPr>
        <w:t>ผศ</w:t>
      </w:r>
      <w:r w:rsidRPr="00560826">
        <w:rPr>
          <w:rFonts w:ascii="TH SarabunPSK" w:hAnsi="TH SarabunPSK" w:cs="TH SarabunPSK" w:hint="cs"/>
          <w:szCs w:val="24"/>
        </w:rPr>
        <w:t>.</w:t>
      </w:r>
      <w:r w:rsidRPr="00560826">
        <w:rPr>
          <w:rFonts w:ascii="TH SarabunPSK" w:hAnsi="TH SarabunPSK" w:cs="TH SarabunPSK" w:hint="cs"/>
          <w:szCs w:val="24"/>
          <w:cs/>
        </w:rPr>
        <w:t>ดร</w:t>
      </w:r>
      <w:r w:rsidRPr="00560826">
        <w:rPr>
          <w:rFonts w:ascii="TH SarabunPSK" w:hAnsi="TH SarabunPSK" w:cs="TH SarabunPSK" w:hint="cs"/>
          <w:szCs w:val="24"/>
        </w:rPr>
        <w:t>.</w:t>
      </w:r>
      <w:r w:rsidRPr="00560826">
        <w:rPr>
          <w:rFonts w:ascii="TH SarabunPSK" w:hAnsi="TH SarabunPSK" w:cs="TH SarabunPSK" w:hint="cs"/>
          <w:szCs w:val="24"/>
          <w:cs/>
        </w:rPr>
        <w:t xml:space="preserve"> สาขาการตลาด คณะวิทยาการจัดการ มหาวิทยาลัยสงขลานครินทร์</w:t>
      </w:r>
    </w:p>
    <w:p w:rsidR="00D60A8D" w:rsidRPr="00560826" w:rsidRDefault="00D60A8D" w:rsidP="00815582">
      <w:pPr>
        <w:pStyle w:val="FootnoteText"/>
        <w:rPr>
          <w:rFonts w:ascii="TH SarabunPSK" w:hAnsi="TH SarabunPSK" w:cs="TH SarabunPSK"/>
          <w:szCs w:val="28"/>
          <w:lang w:val="en-US"/>
        </w:rPr>
      </w:pPr>
      <w:r w:rsidRPr="00560826">
        <w:rPr>
          <w:rFonts w:ascii="TH SarabunPSK" w:hAnsi="TH SarabunPSK" w:cs="TH SarabunPSK" w:hint="cs"/>
          <w:szCs w:val="24"/>
          <w:vertAlign w:val="superscript"/>
        </w:rPr>
        <w:t>1</w:t>
      </w:r>
      <w:r w:rsidRPr="00560826">
        <w:rPr>
          <w:rFonts w:ascii="TH SarabunPSK" w:hAnsi="TH SarabunPSK" w:cs="TH SarabunPSK" w:hint="cs"/>
          <w:szCs w:val="24"/>
        </w:rPr>
        <w:t xml:space="preserve"> </w:t>
      </w:r>
      <w:r w:rsidRPr="00560826">
        <w:rPr>
          <w:rFonts w:ascii="TH SarabunPSK" w:hAnsi="TH SarabunPSK" w:cs="TH SarabunPSK" w:hint="cs"/>
          <w:szCs w:val="24"/>
          <w:lang w:val="en-US"/>
        </w:rPr>
        <w:t>IMBA student, Faculty of Management Sciences, Prince of Songkla University</w:t>
      </w:r>
      <w:r w:rsidRPr="00560826">
        <w:rPr>
          <w:rFonts w:ascii="TH SarabunPSK" w:hAnsi="TH SarabunPSK" w:cs="TH SarabunPSK" w:hint="cs"/>
          <w:szCs w:val="28"/>
          <w:lang w:val="en-US"/>
        </w:rPr>
        <w:t>.</w:t>
      </w:r>
    </w:p>
  </w:footnote>
  <w:footnote w:id="2">
    <w:p w:rsidR="00D60A8D" w:rsidRPr="00560826" w:rsidRDefault="00D60A8D" w:rsidP="00815582">
      <w:pPr>
        <w:pStyle w:val="FootnoteText"/>
        <w:rPr>
          <w:rFonts w:ascii="TH SarabunPSK" w:hAnsi="TH SarabunPSK" w:cs="TH SarabunPSK"/>
          <w:szCs w:val="28"/>
          <w:lang w:val="en-US"/>
        </w:rPr>
      </w:pPr>
      <w:r w:rsidRPr="00560826">
        <w:rPr>
          <w:rStyle w:val="FootnoteReference"/>
          <w:rFonts w:ascii="TH SarabunPSK" w:hAnsi="TH SarabunPSK" w:cs="TH SarabunPSK" w:hint="cs"/>
          <w:szCs w:val="28"/>
        </w:rPr>
        <w:footnoteRef/>
      </w:r>
      <w:r w:rsidRPr="00560826">
        <w:rPr>
          <w:rFonts w:ascii="TH SarabunPSK" w:hAnsi="TH SarabunPSK" w:cs="TH SarabunPSK" w:hint="cs"/>
          <w:szCs w:val="28"/>
        </w:rPr>
        <w:t xml:space="preserve"> </w:t>
      </w:r>
      <w:r w:rsidRPr="00560826">
        <w:rPr>
          <w:rFonts w:ascii="TH SarabunPSK" w:hAnsi="TH SarabunPSK" w:cs="TH SarabunPSK" w:hint="cs"/>
          <w:szCs w:val="28"/>
          <w:lang w:val="en-US"/>
        </w:rPr>
        <w:t>Lecturer, Faculty of Commerce and Management, Prince of Songkla University.</w:t>
      </w:r>
    </w:p>
  </w:footnote>
  <w:footnote w:id="3">
    <w:p w:rsidR="00D60A8D" w:rsidRPr="00560826" w:rsidRDefault="00D60A8D" w:rsidP="00815582">
      <w:pPr>
        <w:pStyle w:val="FootnoteText"/>
        <w:rPr>
          <w:sz w:val="22"/>
          <w:szCs w:val="28"/>
          <w:lang w:val="en-US"/>
        </w:rPr>
      </w:pPr>
      <w:r w:rsidRPr="00560826">
        <w:rPr>
          <w:rStyle w:val="FootnoteReference"/>
          <w:rFonts w:ascii="TH SarabunPSK" w:hAnsi="TH SarabunPSK" w:cs="TH SarabunPSK" w:hint="cs"/>
          <w:szCs w:val="28"/>
        </w:rPr>
        <w:footnoteRef/>
      </w:r>
      <w:r w:rsidRPr="00560826">
        <w:rPr>
          <w:rFonts w:ascii="TH SarabunPSK" w:hAnsi="TH SarabunPSK" w:cs="TH SarabunPSK" w:hint="cs"/>
          <w:szCs w:val="28"/>
        </w:rPr>
        <w:t xml:space="preserve"> </w:t>
      </w:r>
      <w:r w:rsidRPr="00560826">
        <w:rPr>
          <w:rFonts w:ascii="TH SarabunPSK" w:hAnsi="TH SarabunPSK" w:cs="TH SarabunPSK" w:hint="cs"/>
          <w:szCs w:val="28"/>
          <w:lang w:val="en-US"/>
        </w:rPr>
        <w:t>Assistant Professor, Faculty of Management Sciences, Prince of Songkla University.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466A"/>
    <w:multiLevelType w:val="hybridMultilevel"/>
    <w:tmpl w:val="281C0C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D1A0F"/>
    <w:multiLevelType w:val="multilevel"/>
    <w:tmpl w:val="F6DE3B5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15:restartNumberingAfterBreak="0">
    <w:nsid w:val="354E28EA"/>
    <w:multiLevelType w:val="hybridMultilevel"/>
    <w:tmpl w:val="C7E429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55A52"/>
    <w:multiLevelType w:val="hybridMultilevel"/>
    <w:tmpl w:val="6E84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76122"/>
    <w:multiLevelType w:val="multilevel"/>
    <w:tmpl w:val="F6DE3B5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752B30EC"/>
    <w:multiLevelType w:val="multilevel"/>
    <w:tmpl w:val="97C014A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82"/>
    <w:rsid w:val="000125C0"/>
    <w:rsid w:val="0002393D"/>
    <w:rsid w:val="00045200"/>
    <w:rsid w:val="00055285"/>
    <w:rsid w:val="000A7C48"/>
    <w:rsid w:val="000D09E2"/>
    <w:rsid w:val="000D1E48"/>
    <w:rsid w:val="0018198A"/>
    <w:rsid w:val="001B72A4"/>
    <w:rsid w:val="0020465B"/>
    <w:rsid w:val="0021597D"/>
    <w:rsid w:val="00250585"/>
    <w:rsid w:val="00283483"/>
    <w:rsid w:val="00286BAF"/>
    <w:rsid w:val="002C027B"/>
    <w:rsid w:val="002D5B00"/>
    <w:rsid w:val="002E237C"/>
    <w:rsid w:val="00317A13"/>
    <w:rsid w:val="00346B5D"/>
    <w:rsid w:val="00380893"/>
    <w:rsid w:val="00386436"/>
    <w:rsid w:val="003C6C29"/>
    <w:rsid w:val="003F3EE3"/>
    <w:rsid w:val="0040106A"/>
    <w:rsid w:val="00403C7E"/>
    <w:rsid w:val="0041687A"/>
    <w:rsid w:val="004318D8"/>
    <w:rsid w:val="00455A5B"/>
    <w:rsid w:val="00486465"/>
    <w:rsid w:val="004D62F8"/>
    <w:rsid w:val="004E0F9F"/>
    <w:rsid w:val="00517758"/>
    <w:rsid w:val="00560826"/>
    <w:rsid w:val="005B5C4E"/>
    <w:rsid w:val="005D0092"/>
    <w:rsid w:val="006023CD"/>
    <w:rsid w:val="00612799"/>
    <w:rsid w:val="00636766"/>
    <w:rsid w:val="006443E5"/>
    <w:rsid w:val="006B2B31"/>
    <w:rsid w:val="006D070C"/>
    <w:rsid w:val="006E2605"/>
    <w:rsid w:val="006F4E54"/>
    <w:rsid w:val="00727092"/>
    <w:rsid w:val="00761EB2"/>
    <w:rsid w:val="0078789D"/>
    <w:rsid w:val="007A2D7D"/>
    <w:rsid w:val="007C5A8F"/>
    <w:rsid w:val="007E10D8"/>
    <w:rsid w:val="007E1679"/>
    <w:rsid w:val="00815582"/>
    <w:rsid w:val="00851E80"/>
    <w:rsid w:val="008E6DD2"/>
    <w:rsid w:val="009755F3"/>
    <w:rsid w:val="009B611D"/>
    <w:rsid w:val="009D283E"/>
    <w:rsid w:val="009F4D36"/>
    <w:rsid w:val="009F63E4"/>
    <w:rsid w:val="00A11C88"/>
    <w:rsid w:val="00A2589B"/>
    <w:rsid w:val="00A807BA"/>
    <w:rsid w:val="00A80875"/>
    <w:rsid w:val="00A9751E"/>
    <w:rsid w:val="00AD6653"/>
    <w:rsid w:val="00B13A42"/>
    <w:rsid w:val="00B80EE9"/>
    <w:rsid w:val="00BA2A13"/>
    <w:rsid w:val="00BE1CF6"/>
    <w:rsid w:val="00C27C25"/>
    <w:rsid w:val="00C35BCA"/>
    <w:rsid w:val="00C7495F"/>
    <w:rsid w:val="00C768A1"/>
    <w:rsid w:val="00C833F2"/>
    <w:rsid w:val="00CA45E8"/>
    <w:rsid w:val="00CD25E3"/>
    <w:rsid w:val="00CE61B1"/>
    <w:rsid w:val="00D25C59"/>
    <w:rsid w:val="00D60A8D"/>
    <w:rsid w:val="00DF77A7"/>
    <w:rsid w:val="00E058DA"/>
    <w:rsid w:val="00E241E4"/>
    <w:rsid w:val="00E41319"/>
    <w:rsid w:val="00E67BB7"/>
    <w:rsid w:val="00E93649"/>
    <w:rsid w:val="00EA4CBF"/>
    <w:rsid w:val="00EC054A"/>
    <w:rsid w:val="00EC398F"/>
    <w:rsid w:val="00F11A62"/>
    <w:rsid w:val="00F9539D"/>
    <w:rsid w:val="00FB3141"/>
    <w:rsid w:val="00FC181B"/>
    <w:rsid w:val="00FD172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9D379"/>
  <w15:chartTrackingRefBased/>
  <w15:docId w15:val="{7C919706-3DA2-0B4B-9537-B541916D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GB"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826"/>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C833F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5582"/>
    <w:rPr>
      <w:rFonts w:eastAsiaTheme="minorEastAsia"/>
      <w:sz w:val="22"/>
      <w:szCs w:val="22"/>
      <w:lang w:val="en-US" w:eastAsia="zh-CN" w:bidi="ar-SA"/>
    </w:rPr>
  </w:style>
  <w:style w:type="character" w:customStyle="1" w:styleId="NoSpacingChar">
    <w:name w:val="No Spacing Char"/>
    <w:basedOn w:val="DefaultParagraphFont"/>
    <w:link w:val="NoSpacing"/>
    <w:uiPriority w:val="1"/>
    <w:rsid w:val="00815582"/>
    <w:rPr>
      <w:rFonts w:eastAsiaTheme="minorEastAsia"/>
      <w:sz w:val="22"/>
      <w:szCs w:val="22"/>
      <w:lang w:val="en-US" w:eastAsia="zh-CN" w:bidi="ar-SA"/>
    </w:rPr>
  </w:style>
  <w:style w:type="paragraph" w:styleId="FootnoteText">
    <w:name w:val="footnote text"/>
    <w:basedOn w:val="Normal"/>
    <w:link w:val="FootnoteTextChar"/>
    <w:uiPriority w:val="99"/>
    <w:unhideWhenUsed/>
    <w:rsid w:val="00815582"/>
    <w:rPr>
      <w:szCs w:val="30"/>
    </w:rPr>
  </w:style>
  <w:style w:type="character" w:customStyle="1" w:styleId="FootnoteTextChar">
    <w:name w:val="Footnote Text Char"/>
    <w:basedOn w:val="DefaultParagraphFont"/>
    <w:link w:val="FootnoteText"/>
    <w:uiPriority w:val="99"/>
    <w:rsid w:val="00815582"/>
    <w:rPr>
      <w:rFonts w:ascii="Times New Roman" w:hAnsi="Times New Roman"/>
      <w:lang w:eastAsia="en-GB"/>
    </w:rPr>
  </w:style>
  <w:style w:type="character" w:styleId="FootnoteReference">
    <w:name w:val="footnote reference"/>
    <w:basedOn w:val="DefaultParagraphFont"/>
    <w:uiPriority w:val="99"/>
    <w:unhideWhenUsed/>
    <w:rsid w:val="00815582"/>
    <w:rPr>
      <w:vertAlign w:val="superscript"/>
    </w:rPr>
  </w:style>
  <w:style w:type="paragraph" w:styleId="ListParagraph">
    <w:name w:val="List Paragraph"/>
    <w:basedOn w:val="Normal"/>
    <w:uiPriority w:val="34"/>
    <w:qFormat/>
    <w:rsid w:val="007A2D7D"/>
    <w:pPr>
      <w:ind w:left="720"/>
      <w:contextualSpacing/>
    </w:pPr>
    <w:rPr>
      <w:rFonts w:asciiTheme="minorHAnsi" w:eastAsiaTheme="minorEastAsia" w:hAnsiTheme="minorHAnsi"/>
      <w:lang w:bidi="ar-SA"/>
    </w:rPr>
  </w:style>
  <w:style w:type="character" w:styleId="Strong">
    <w:name w:val="Strong"/>
    <w:basedOn w:val="DefaultParagraphFont"/>
    <w:uiPriority w:val="22"/>
    <w:qFormat/>
    <w:rsid w:val="00560826"/>
    <w:rPr>
      <w:b/>
      <w:bCs/>
    </w:rPr>
  </w:style>
  <w:style w:type="paragraph" w:styleId="Footer">
    <w:name w:val="footer"/>
    <w:basedOn w:val="Normal"/>
    <w:link w:val="FooterChar"/>
    <w:uiPriority w:val="99"/>
    <w:unhideWhenUsed/>
    <w:rsid w:val="001B72A4"/>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1B72A4"/>
    <w:rPr>
      <w:rFonts w:ascii="Times New Roman" w:eastAsia="Times New Roman" w:hAnsi="Times New Roman" w:cs="Angsana New"/>
    </w:rPr>
  </w:style>
  <w:style w:type="character" w:styleId="PageNumber">
    <w:name w:val="page number"/>
    <w:basedOn w:val="DefaultParagraphFont"/>
    <w:uiPriority w:val="99"/>
    <w:semiHidden/>
    <w:unhideWhenUsed/>
    <w:rsid w:val="001B72A4"/>
  </w:style>
  <w:style w:type="character" w:customStyle="1" w:styleId="Heading1Char">
    <w:name w:val="Heading 1 Char"/>
    <w:basedOn w:val="DefaultParagraphFont"/>
    <w:link w:val="Heading1"/>
    <w:uiPriority w:val="9"/>
    <w:rsid w:val="00C833F2"/>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C833F2"/>
    <w:rPr>
      <w:rFonts w:cs="Angsana New"/>
      <w:szCs w:val="30"/>
    </w:rPr>
  </w:style>
  <w:style w:type="paragraph" w:styleId="NormalWeb">
    <w:name w:val="Normal (Web)"/>
    <w:basedOn w:val="Normal"/>
    <w:uiPriority w:val="99"/>
    <w:unhideWhenUsed/>
    <w:rsid w:val="006023CD"/>
    <w:pPr>
      <w:spacing w:before="100" w:beforeAutospacing="1" w:after="100" w:afterAutospacing="1"/>
    </w:pPr>
    <w:rPr>
      <w:rFonts w:eastAsiaTheme="minorHAnsi"/>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64">
      <w:bodyDiv w:val="1"/>
      <w:marLeft w:val="0"/>
      <w:marRight w:val="0"/>
      <w:marTop w:val="0"/>
      <w:marBottom w:val="0"/>
      <w:divBdr>
        <w:top w:val="none" w:sz="0" w:space="0" w:color="auto"/>
        <w:left w:val="none" w:sz="0" w:space="0" w:color="auto"/>
        <w:bottom w:val="none" w:sz="0" w:space="0" w:color="auto"/>
        <w:right w:val="none" w:sz="0" w:space="0" w:color="auto"/>
      </w:divBdr>
    </w:div>
    <w:div w:id="61493196">
      <w:bodyDiv w:val="1"/>
      <w:marLeft w:val="0"/>
      <w:marRight w:val="0"/>
      <w:marTop w:val="0"/>
      <w:marBottom w:val="0"/>
      <w:divBdr>
        <w:top w:val="none" w:sz="0" w:space="0" w:color="auto"/>
        <w:left w:val="none" w:sz="0" w:space="0" w:color="auto"/>
        <w:bottom w:val="none" w:sz="0" w:space="0" w:color="auto"/>
        <w:right w:val="none" w:sz="0" w:space="0" w:color="auto"/>
      </w:divBdr>
    </w:div>
    <w:div w:id="71588853">
      <w:bodyDiv w:val="1"/>
      <w:marLeft w:val="0"/>
      <w:marRight w:val="0"/>
      <w:marTop w:val="0"/>
      <w:marBottom w:val="0"/>
      <w:divBdr>
        <w:top w:val="none" w:sz="0" w:space="0" w:color="auto"/>
        <w:left w:val="none" w:sz="0" w:space="0" w:color="auto"/>
        <w:bottom w:val="none" w:sz="0" w:space="0" w:color="auto"/>
        <w:right w:val="none" w:sz="0" w:space="0" w:color="auto"/>
      </w:divBdr>
    </w:div>
    <w:div w:id="87583511">
      <w:bodyDiv w:val="1"/>
      <w:marLeft w:val="0"/>
      <w:marRight w:val="0"/>
      <w:marTop w:val="0"/>
      <w:marBottom w:val="0"/>
      <w:divBdr>
        <w:top w:val="none" w:sz="0" w:space="0" w:color="auto"/>
        <w:left w:val="none" w:sz="0" w:space="0" w:color="auto"/>
        <w:bottom w:val="none" w:sz="0" w:space="0" w:color="auto"/>
        <w:right w:val="none" w:sz="0" w:space="0" w:color="auto"/>
      </w:divBdr>
    </w:div>
    <w:div w:id="106706123">
      <w:bodyDiv w:val="1"/>
      <w:marLeft w:val="0"/>
      <w:marRight w:val="0"/>
      <w:marTop w:val="0"/>
      <w:marBottom w:val="0"/>
      <w:divBdr>
        <w:top w:val="none" w:sz="0" w:space="0" w:color="auto"/>
        <w:left w:val="none" w:sz="0" w:space="0" w:color="auto"/>
        <w:bottom w:val="none" w:sz="0" w:space="0" w:color="auto"/>
        <w:right w:val="none" w:sz="0" w:space="0" w:color="auto"/>
      </w:divBdr>
    </w:div>
    <w:div w:id="130028575">
      <w:bodyDiv w:val="1"/>
      <w:marLeft w:val="0"/>
      <w:marRight w:val="0"/>
      <w:marTop w:val="0"/>
      <w:marBottom w:val="0"/>
      <w:divBdr>
        <w:top w:val="none" w:sz="0" w:space="0" w:color="auto"/>
        <w:left w:val="none" w:sz="0" w:space="0" w:color="auto"/>
        <w:bottom w:val="none" w:sz="0" w:space="0" w:color="auto"/>
        <w:right w:val="none" w:sz="0" w:space="0" w:color="auto"/>
      </w:divBdr>
    </w:div>
    <w:div w:id="140847671">
      <w:bodyDiv w:val="1"/>
      <w:marLeft w:val="0"/>
      <w:marRight w:val="0"/>
      <w:marTop w:val="0"/>
      <w:marBottom w:val="0"/>
      <w:divBdr>
        <w:top w:val="none" w:sz="0" w:space="0" w:color="auto"/>
        <w:left w:val="none" w:sz="0" w:space="0" w:color="auto"/>
        <w:bottom w:val="none" w:sz="0" w:space="0" w:color="auto"/>
        <w:right w:val="none" w:sz="0" w:space="0" w:color="auto"/>
      </w:divBdr>
    </w:div>
    <w:div w:id="143818318">
      <w:bodyDiv w:val="1"/>
      <w:marLeft w:val="0"/>
      <w:marRight w:val="0"/>
      <w:marTop w:val="0"/>
      <w:marBottom w:val="0"/>
      <w:divBdr>
        <w:top w:val="none" w:sz="0" w:space="0" w:color="auto"/>
        <w:left w:val="none" w:sz="0" w:space="0" w:color="auto"/>
        <w:bottom w:val="none" w:sz="0" w:space="0" w:color="auto"/>
        <w:right w:val="none" w:sz="0" w:space="0" w:color="auto"/>
      </w:divBdr>
    </w:div>
    <w:div w:id="152458472">
      <w:bodyDiv w:val="1"/>
      <w:marLeft w:val="0"/>
      <w:marRight w:val="0"/>
      <w:marTop w:val="0"/>
      <w:marBottom w:val="0"/>
      <w:divBdr>
        <w:top w:val="none" w:sz="0" w:space="0" w:color="auto"/>
        <w:left w:val="none" w:sz="0" w:space="0" w:color="auto"/>
        <w:bottom w:val="none" w:sz="0" w:space="0" w:color="auto"/>
        <w:right w:val="none" w:sz="0" w:space="0" w:color="auto"/>
      </w:divBdr>
    </w:div>
    <w:div w:id="189883270">
      <w:bodyDiv w:val="1"/>
      <w:marLeft w:val="0"/>
      <w:marRight w:val="0"/>
      <w:marTop w:val="0"/>
      <w:marBottom w:val="0"/>
      <w:divBdr>
        <w:top w:val="none" w:sz="0" w:space="0" w:color="auto"/>
        <w:left w:val="none" w:sz="0" w:space="0" w:color="auto"/>
        <w:bottom w:val="none" w:sz="0" w:space="0" w:color="auto"/>
        <w:right w:val="none" w:sz="0" w:space="0" w:color="auto"/>
      </w:divBdr>
    </w:div>
    <w:div w:id="216867153">
      <w:bodyDiv w:val="1"/>
      <w:marLeft w:val="0"/>
      <w:marRight w:val="0"/>
      <w:marTop w:val="0"/>
      <w:marBottom w:val="0"/>
      <w:divBdr>
        <w:top w:val="none" w:sz="0" w:space="0" w:color="auto"/>
        <w:left w:val="none" w:sz="0" w:space="0" w:color="auto"/>
        <w:bottom w:val="none" w:sz="0" w:space="0" w:color="auto"/>
        <w:right w:val="none" w:sz="0" w:space="0" w:color="auto"/>
      </w:divBdr>
    </w:div>
    <w:div w:id="252663290">
      <w:bodyDiv w:val="1"/>
      <w:marLeft w:val="0"/>
      <w:marRight w:val="0"/>
      <w:marTop w:val="0"/>
      <w:marBottom w:val="0"/>
      <w:divBdr>
        <w:top w:val="none" w:sz="0" w:space="0" w:color="auto"/>
        <w:left w:val="none" w:sz="0" w:space="0" w:color="auto"/>
        <w:bottom w:val="none" w:sz="0" w:space="0" w:color="auto"/>
        <w:right w:val="none" w:sz="0" w:space="0" w:color="auto"/>
      </w:divBdr>
    </w:div>
    <w:div w:id="258832794">
      <w:bodyDiv w:val="1"/>
      <w:marLeft w:val="0"/>
      <w:marRight w:val="0"/>
      <w:marTop w:val="0"/>
      <w:marBottom w:val="0"/>
      <w:divBdr>
        <w:top w:val="none" w:sz="0" w:space="0" w:color="auto"/>
        <w:left w:val="none" w:sz="0" w:space="0" w:color="auto"/>
        <w:bottom w:val="none" w:sz="0" w:space="0" w:color="auto"/>
        <w:right w:val="none" w:sz="0" w:space="0" w:color="auto"/>
      </w:divBdr>
    </w:div>
    <w:div w:id="282225569">
      <w:bodyDiv w:val="1"/>
      <w:marLeft w:val="0"/>
      <w:marRight w:val="0"/>
      <w:marTop w:val="0"/>
      <w:marBottom w:val="0"/>
      <w:divBdr>
        <w:top w:val="none" w:sz="0" w:space="0" w:color="auto"/>
        <w:left w:val="none" w:sz="0" w:space="0" w:color="auto"/>
        <w:bottom w:val="none" w:sz="0" w:space="0" w:color="auto"/>
        <w:right w:val="none" w:sz="0" w:space="0" w:color="auto"/>
      </w:divBdr>
    </w:div>
    <w:div w:id="304621887">
      <w:bodyDiv w:val="1"/>
      <w:marLeft w:val="0"/>
      <w:marRight w:val="0"/>
      <w:marTop w:val="0"/>
      <w:marBottom w:val="0"/>
      <w:divBdr>
        <w:top w:val="none" w:sz="0" w:space="0" w:color="auto"/>
        <w:left w:val="none" w:sz="0" w:space="0" w:color="auto"/>
        <w:bottom w:val="none" w:sz="0" w:space="0" w:color="auto"/>
        <w:right w:val="none" w:sz="0" w:space="0" w:color="auto"/>
      </w:divBdr>
    </w:div>
    <w:div w:id="340815857">
      <w:bodyDiv w:val="1"/>
      <w:marLeft w:val="0"/>
      <w:marRight w:val="0"/>
      <w:marTop w:val="0"/>
      <w:marBottom w:val="0"/>
      <w:divBdr>
        <w:top w:val="none" w:sz="0" w:space="0" w:color="auto"/>
        <w:left w:val="none" w:sz="0" w:space="0" w:color="auto"/>
        <w:bottom w:val="none" w:sz="0" w:space="0" w:color="auto"/>
        <w:right w:val="none" w:sz="0" w:space="0" w:color="auto"/>
      </w:divBdr>
    </w:div>
    <w:div w:id="367949647">
      <w:bodyDiv w:val="1"/>
      <w:marLeft w:val="0"/>
      <w:marRight w:val="0"/>
      <w:marTop w:val="0"/>
      <w:marBottom w:val="0"/>
      <w:divBdr>
        <w:top w:val="none" w:sz="0" w:space="0" w:color="auto"/>
        <w:left w:val="none" w:sz="0" w:space="0" w:color="auto"/>
        <w:bottom w:val="none" w:sz="0" w:space="0" w:color="auto"/>
        <w:right w:val="none" w:sz="0" w:space="0" w:color="auto"/>
      </w:divBdr>
    </w:div>
    <w:div w:id="395519501">
      <w:bodyDiv w:val="1"/>
      <w:marLeft w:val="0"/>
      <w:marRight w:val="0"/>
      <w:marTop w:val="0"/>
      <w:marBottom w:val="0"/>
      <w:divBdr>
        <w:top w:val="none" w:sz="0" w:space="0" w:color="auto"/>
        <w:left w:val="none" w:sz="0" w:space="0" w:color="auto"/>
        <w:bottom w:val="none" w:sz="0" w:space="0" w:color="auto"/>
        <w:right w:val="none" w:sz="0" w:space="0" w:color="auto"/>
      </w:divBdr>
    </w:div>
    <w:div w:id="405032444">
      <w:bodyDiv w:val="1"/>
      <w:marLeft w:val="0"/>
      <w:marRight w:val="0"/>
      <w:marTop w:val="0"/>
      <w:marBottom w:val="0"/>
      <w:divBdr>
        <w:top w:val="none" w:sz="0" w:space="0" w:color="auto"/>
        <w:left w:val="none" w:sz="0" w:space="0" w:color="auto"/>
        <w:bottom w:val="none" w:sz="0" w:space="0" w:color="auto"/>
        <w:right w:val="none" w:sz="0" w:space="0" w:color="auto"/>
      </w:divBdr>
    </w:div>
    <w:div w:id="429666715">
      <w:bodyDiv w:val="1"/>
      <w:marLeft w:val="0"/>
      <w:marRight w:val="0"/>
      <w:marTop w:val="0"/>
      <w:marBottom w:val="0"/>
      <w:divBdr>
        <w:top w:val="none" w:sz="0" w:space="0" w:color="auto"/>
        <w:left w:val="none" w:sz="0" w:space="0" w:color="auto"/>
        <w:bottom w:val="none" w:sz="0" w:space="0" w:color="auto"/>
        <w:right w:val="none" w:sz="0" w:space="0" w:color="auto"/>
      </w:divBdr>
    </w:div>
    <w:div w:id="467093681">
      <w:bodyDiv w:val="1"/>
      <w:marLeft w:val="0"/>
      <w:marRight w:val="0"/>
      <w:marTop w:val="0"/>
      <w:marBottom w:val="0"/>
      <w:divBdr>
        <w:top w:val="none" w:sz="0" w:space="0" w:color="auto"/>
        <w:left w:val="none" w:sz="0" w:space="0" w:color="auto"/>
        <w:bottom w:val="none" w:sz="0" w:space="0" w:color="auto"/>
        <w:right w:val="none" w:sz="0" w:space="0" w:color="auto"/>
      </w:divBdr>
    </w:div>
    <w:div w:id="482427912">
      <w:bodyDiv w:val="1"/>
      <w:marLeft w:val="0"/>
      <w:marRight w:val="0"/>
      <w:marTop w:val="0"/>
      <w:marBottom w:val="0"/>
      <w:divBdr>
        <w:top w:val="none" w:sz="0" w:space="0" w:color="auto"/>
        <w:left w:val="none" w:sz="0" w:space="0" w:color="auto"/>
        <w:bottom w:val="none" w:sz="0" w:space="0" w:color="auto"/>
        <w:right w:val="none" w:sz="0" w:space="0" w:color="auto"/>
      </w:divBdr>
    </w:div>
    <w:div w:id="485123425">
      <w:bodyDiv w:val="1"/>
      <w:marLeft w:val="0"/>
      <w:marRight w:val="0"/>
      <w:marTop w:val="0"/>
      <w:marBottom w:val="0"/>
      <w:divBdr>
        <w:top w:val="none" w:sz="0" w:space="0" w:color="auto"/>
        <w:left w:val="none" w:sz="0" w:space="0" w:color="auto"/>
        <w:bottom w:val="none" w:sz="0" w:space="0" w:color="auto"/>
        <w:right w:val="none" w:sz="0" w:space="0" w:color="auto"/>
      </w:divBdr>
    </w:div>
    <w:div w:id="487088396">
      <w:bodyDiv w:val="1"/>
      <w:marLeft w:val="0"/>
      <w:marRight w:val="0"/>
      <w:marTop w:val="0"/>
      <w:marBottom w:val="0"/>
      <w:divBdr>
        <w:top w:val="none" w:sz="0" w:space="0" w:color="auto"/>
        <w:left w:val="none" w:sz="0" w:space="0" w:color="auto"/>
        <w:bottom w:val="none" w:sz="0" w:space="0" w:color="auto"/>
        <w:right w:val="none" w:sz="0" w:space="0" w:color="auto"/>
      </w:divBdr>
    </w:div>
    <w:div w:id="491724585">
      <w:bodyDiv w:val="1"/>
      <w:marLeft w:val="0"/>
      <w:marRight w:val="0"/>
      <w:marTop w:val="0"/>
      <w:marBottom w:val="0"/>
      <w:divBdr>
        <w:top w:val="none" w:sz="0" w:space="0" w:color="auto"/>
        <w:left w:val="none" w:sz="0" w:space="0" w:color="auto"/>
        <w:bottom w:val="none" w:sz="0" w:space="0" w:color="auto"/>
        <w:right w:val="none" w:sz="0" w:space="0" w:color="auto"/>
      </w:divBdr>
    </w:div>
    <w:div w:id="493881291">
      <w:bodyDiv w:val="1"/>
      <w:marLeft w:val="0"/>
      <w:marRight w:val="0"/>
      <w:marTop w:val="0"/>
      <w:marBottom w:val="0"/>
      <w:divBdr>
        <w:top w:val="none" w:sz="0" w:space="0" w:color="auto"/>
        <w:left w:val="none" w:sz="0" w:space="0" w:color="auto"/>
        <w:bottom w:val="none" w:sz="0" w:space="0" w:color="auto"/>
        <w:right w:val="none" w:sz="0" w:space="0" w:color="auto"/>
      </w:divBdr>
    </w:div>
    <w:div w:id="520318517">
      <w:bodyDiv w:val="1"/>
      <w:marLeft w:val="0"/>
      <w:marRight w:val="0"/>
      <w:marTop w:val="0"/>
      <w:marBottom w:val="0"/>
      <w:divBdr>
        <w:top w:val="none" w:sz="0" w:space="0" w:color="auto"/>
        <w:left w:val="none" w:sz="0" w:space="0" w:color="auto"/>
        <w:bottom w:val="none" w:sz="0" w:space="0" w:color="auto"/>
        <w:right w:val="none" w:sz="0" w:space="0" w:color="auto"/>
      </w:divBdr>
    </w:div>
    <w:div w:id="527302785">
      <w:bodyDiv w:val="1"/>
      <w:marLeft w:val="0"/>
      <w:marRight w:val="0"/>
      <w:marTop w:val="0"/>
      <w:marBottom w:val="0"/>
      <w:divBdr>
        <w:top w:val="none" w:sz="0" w:space="0" w:color="auto"/>
        <w:left w:val="none" w:sz="0" w:space="0" w:color="auto"/>
        <w:bottom w:val="none" w:sz="0" w:space="0" w:color="auto"/>
        <w:right w:val="none" w:sz="0" w:space="0" w:color="auto"/>
      </w:divBdr>
    </w:div>
    <w:div w:id="530805738">
      <w:bodyDiv w:val="1"/>
      <w:marLeft w:val="0"/>
      <w:marRight w:val="0"/>
      <w:marTop w:val="0"/>
      <w:marBottom w:val="0"/>
      <w:divBdr>
        <w:top w:val="none" w:sz="0" w:space="0" w:color="auto"/>
        <w:left w:val="none" w:sz="0" w:space="0" w:color="auto"/>
        <w:bottom w:val="none" w:sz="0" w:space="0" w:color="auto"/>
        <w:right w:val="none" w:sz="0" w:space="0" w:color="auto"/>
      </w:divBdr>
    </w:div>
    <w:div w:id="589503919">
      <w:bodyDiv w:val="1"/>
      <w:marLeft w:val="0"/>
      <w:marRight w:val="0"/>
      <w:marTop w:val="0"/>
      <w:marBottom w:val="0"/>
      <w:divBdr>
        <w:top w:val="none" w:sz="0" w:space="0" w:color="auto"/>
        <w:left w:val="none" w:sz="0" w:space="0" w:color="auto"/>
        <w:bottom w:val="none" w:sz="0" w:space="0" w:color="auto"/>
        <w:right w:val="none" w:sz="0" w:space="0" w:color="auto"/>
      </w:divBdr>
    </w:div>
    <w:div w:id="593977268">
      <w:bodyDiv w:val="1"/>
      <w:marLeft w:val="0"/>
      <w:marRight w:val="0"/>
      <w:marTop w:val="0"/>
      <w:marBottom w:val="0"/>
      <w:divBdr>
        <w:top w:val="none" w:sz="0" w:space="0" w:color="auto"/>
        <w:left w:val="none" w:sz="0" w:space="0" w:color="auto"/>
        <w:bottom w:val="none" w:sz="0" w:space="0" w:color="auto"/>
        <w:right w:val="none" w:sz="0" w:space="0" w:color="auto"/>
      </w:divBdr>
    </w:div>
    <w:div w:id="595478567">
      <w:bodyDiv w:val="1"/>
      <w:marLeft w:val="0"/>
      <w:marRight w:val="0"/>
      <w:marTop w:val="0"/>
      <w:marBottom w:val="0"/>
      <w:divBdr>
        <w:top w:val="none" w:sz="0" w:space="0" w:color="auto"/>
        <w:left w:val="none" w:sz="0" w:space="0" w:color="auto"/>
        <w:bottom w:val="none" w:sz="0" w:space="0" w:color="auto"/>
        <w:right w:val="none" w:sz="0" w:space="0" w:color="auto"/>
      </w:divBdr>
    </w:div>
    <w:div w:id="622078078">
      <w:bodyDiv w:val="1"/>
      <w:marLeft w:val="0"/>
      <w:marRight w:val="0"/>
      <w:marTop w:val="0"/>
      <w:marBottom w:val="0"/>
      <w:divBdr>
        <w:top w:val="none" w:sz="0" w:space="0" w:color="auto"/>
        <w:left w:val="none" w:sz="0" w:space="0" w:color="auto"/>
        <w:bottom w:val="none" w:sz="0" w:space="0" w:color="auto"/>
        <w:right w:val="none" w:sz="0" w:space="0" w:color="auto"/>
      </w:divBdr>
    </w:div>
    <w:div w:id="629284009">
      <w:bodyDiv w:val="1"/>
      <w:marLeft w:val="0"/>
      <w:marRight w:val="0"/>
      <w:marTop w:val="0"/>
      <w:marBottom w:val="0"/>
      <w:divBdr>
        <w:top w:val="none" w:sz="0" w:space="0" w:color="auto"/>
        <w:left w:val="none" w:sz="0" w:space="0" w:color="auto"/>
        <w:bottom w:val="none" w:sz="0" w:space="0" w:color="auto"/>
        <w:right w:val="none" w:sz="0" w:space="0" w:color="auto"/>
      </w:divBdr>
    </w:div>
    <w:div w:id="638924832">
      <w:bodyDiv w:val="1"/>
      <w:marLeft w:val="0"/>
      <w:marRight w:val="0"/>
      <w:marTop w:val="0"/>
      <w:marBottom w:val="0"/>
      <w:divBdr>
        <w:top w:val="none" w:sz="0" w:space="0" w:color="auto"/>
        <w:left w:val="none" w:sz="0" w:space="0" w:color="auto"/>
        <w:bottom w:val="none" w:sz="0" w:space="0" w:color="auto"/>
        <w:right w:val="none" w:sz="0" w:space="0" w:color="auto"/>
      </w:divBdr>
    </w:div>
    <w:div w:id="660349303">
      <w:bodyDiv w:val="1"/>
      <w:marLeft w:val="0"/>
      <w:marRight w:val="0"/>
      <w:marTop w:val="0"/>
      <w:marBottom w:val="0"/>
      <w:divBdr>
        <w:top w:val="none" w:sz="0" w:space="0" w:color="auto"/>
        <w:left w:val="none" w:sz="0" w:space="0" w:color="auto"/>
        <w:bottom w:val="none" w:sz="0" w:space="0" w:color="auto"/>
        <w:right w:val="none" w:sz="0" w:space="0" w:color="auto"/>
      </w:divBdr>
    </w:div>
    <w:div w:id="668560861">
      <w:bodyDiv w:val="1"/>
      <w:marLeft w:val="0"/>
      <w:marRight w:val="0"/>
      <w:marTop w:val="0"/>
      <w:marBottom w:val="0"/>
      <w:divBdr>
        <w:top w:val="none" w:sz="0" w:space="0" w:color="auto"/>
        <w:left w:val="none" w:sz="0" w:space="0" w:color="auto"/>
        <w:bottom w:val="none" w:sz="0" w:space="0" w:color="auto"/>
        <w:right w:val="none" w:sz="0" w:space="0" w:color="auto"/>
      </w:divBdr>
    </w:div>
    <w:div w:id="689919264">
      <w:bodyDiv w:val="1"/>
      <w:marLeft w:val="0"/>
      <w:marRight w:val="0"/>
      <w:marTop w:val="0"/>
      <w:marBottom w:val="0"/>
      <w:divBdr>
        <w:top w:val="none" w:sz="0" w:space="0" w:color="auto"/>
        <w:left w:val="none" w:sz="0" w:space="0" w:color="auto"/>
        <w:bottom w:val="none" w:sz="0" w:space="0" w:color="auto"/>
        <w:right w:val="none" w:sz="0" w:space="0" w:color="auto"/>
      </w:divBdr>
    </w:div>
    <w:div w:id="690910684">
      <w:bodyDiv w:val="1"/>
      <w:marLeft w:val="0"/>
      <w:marRight w:val="0"/>
      <w:marTop w:val="0"/>
      <w:marBottom w:val="0"/>
      <w:divBdr>
        <w:top w:val="none" w:sz="0" w:space="0" w:color="auto"/>
        <w:left w:val="none" w:sz="0" w:space="0" w:color="auto"/>
        <w:bottom w:val="none" w:sz="0" w:space="0" w:color="auto"/>
        <w:right w:val="none" w:sz="0" w:space="0" w:color="auto"/>
      </w:divBdr>
    </w:div>
    <w:div w:id="706292582">
      <w:bodyDiv w:val="1"/>
      <w:marLeft w:val="0"/>
      <w:marRight w:val="0"/>
      <w:marTop w:val="0"/>
      <w:marBottom w:val="0"/>
      <w:divBdr>
        <w:top w:val="none" w:sz="0" w:space="0" w:color="auto"/>
        <w:left w:val="none" w:sz="0" w:space="0" w:color="auto"/>
        <w:bottom w:val="none" w:sz="0" w:space="0" w:color="auto"/>
        <w:right w:val="none" w:sz="0" w:space="0" w:color="auto"/>
      </w:divBdr>
    </w:div>
    <w:div w:id="719020491">
      <w:bodyDiv w:val="1"/>
      <w:marLeft w:val="0"/>
      <w:marRight w:val="0"/>
      <w:marTop w:val="0"/>
      <w:marBottom w:val="0"/>
      <w:divBdr>
        <w:top w:val="none" w:sz="0" w:space="0" w:color="auto"/>
        <w:left w:val="none" w:sz="0" w:space="0" w:color="auto"/>
        <w:bottom w:val="none" w:sz="0" w:space="0" w:color="auto"/>
        <w:right w:val="none" w:sz="0" w:space="0" w:color="auto"/>
      </w:divBdr>
    </w:div>
    <w:div w:id="723218737">
      <w:bodyDiv w:val="1"/>
      <w:marLeft w:val="0"/>
      <w:marRight w:val="0"/>
      <w:marTop w:val="0"/>
      <w:marBottom w:val="0"/>
      <w:divBdr>
        <w:top w:val="none" w:sz="0" w:space="0" w:color="auto"/>
        <w:left w:val="none" w:sz="0" w:space="0" w:color="auto"/>
        <w:bottom w:val="none" w:sz="0" w:space="0" w:color="auto"/>
        <w:right w:val="none" w:sz="0" w:space="0" w:color="auto"/>
      </w:divBdr>
    </w:div>
    <w:div w:id="727993865">
      <w:bodyDiv w:val="1"/>
      <w:marLeft w:val="0"/>
      <w:marRight w:val="0"/>
      <w:marTop w:val="0"/>
      <w:marBottom w:val="0"/>
      <w:divBdr>
        <w:top w:val="none" w:sz="0" w:space="0" w:color="auto"/>
        <w:left w:val="none" w:sz="0" w:space="0" w:color="auto"/>
        <w:bottom w:val="none" w:sz="0" w:space="0" w:color="auto"/>
        <w:right w:val="none" w:sz="0" w:space="0" w:color="auto"/>
      </w:divBdr>
    </w:div>
    <w:div w:id="768425081">
      <w:bodyDiv w:val="1"/>
      <w:marLeft w:val="0"/>
      <w:marRight w:val="0"/>
      <w:marTop w:val="0"/>
      <w:marBottom w:val="0"/>
      <w:divBdr>
        <w:top w:val="none" w:sz="0" w:space="0" w:color="auto"/>
        <w:left w:val="none" w:sz="0" w:space="0" w:color="auto"/>
        <w:bottom w:val="none" w:sz="0" w:space="0" w:color="auto"/>
        <w:right w:val="none" w:sz="0" w:space="0" w:color="auto"/>
      </w:divBdr>
    </w:div>
    <w:div w:id="815294091">
      <w:bodyDiv w:val="1"/>
      <w:marLeft w:val="0"/>
      <w:marRight w:val="0"/>
      <w:marTop w:val="0"/>
      <w:marBottom w:val="0"/>
      <w:divBdr>
        <w:top w:val="none" w:sz="0" w:space="0" w:color="auto"/>
        <w:left w:val="none" w:sz="0" w:space="0" w:color="auto"/>
        <w:bottom w:val="none" w:sz="0" w:space="0" w:color="auto"/>
        <w:right w:val="none" w:sz="0" w:space="0" w:color="auto"/>
      </w:divBdr>
    </w:div>
    <w:div w:id="834151338">
      <w:bodyDiv w:val="1"/>
      <w:marLeft w:val="0"/>
      <w:marRight w:val="0"/>
      <w:marTop w:val="0"/>
      <w:marBottom w:val="0"/>
      <w:divBdr>
        <w:top w:val="none" w:sz="0" w:space="0" w:color="auto"/>
        <w:left w:val="none" w:sz="0" w:space="0" w:color="auto"/>
        <w:bottom w:val="none" w:sz="0" w:space="0" w:color="auto"/>
        <w:right w:val="none" w:sz="0" w:space="0" w:color="auto"/>
      </w:divBdr>
    </w:div>
    <w:div w:id="839347441">
      <w:bodyDiv w:val="1"/>
      <w:marLeft w:val="0"/>
      <w:marRight w:val="0"/>
      <w:marTop w:val="0"/>
      <w:marBottom w:val="0"/>
      <w:divBdr>
        <w:top w:val="none" w:sz="0" w:space="0" w:color="auto"/>
        <w:left w:val="none" w:sz="0" w:space="0" w:color="auto"/>
        <w:bottom w:val="none" w:sz="0" w:space="0" w:color="auto"/>
        <w:right w:val="none" w:sz="0" w:space="0" w:color="auto"/>
      </w:divBdr>
    </w:div>
    <w:div w:id="858470502">
      <w:bodyDiv w:val="1"/>
      <w:marLeft w:val="0"/>
      <w:marRight w:val="0"/>
      <w:marTop w:val="0"/>
      <w:marBottom w:val="0"/>
      <w:divBdr>
        <w:top w:val="none" w:sz="0" w:space="0" w:color="auto"/>
        <w:left w:val="none" w:sz="0" w:space="0" w:color="auto"/>
        <w:bottom w:val="none" w:sz="0" w:space="0" w:color="auto"/>
        <w:right w:val="none" w:sz="0" w:space="0" w:color="auto"/>
      </w:divBdr>
    </w:div>
    <w:div w:id="867790544">
      <w:bodyDiv w:val="1"/>
      <w:marLeft w:val="0"/>
      <w:marRight w:val="0"/>
      <w:marTop w:val="0"/>
      <w:marBottom w:val="0"/>
      <w:divBdr>
        <w:top w:val="none" w:sz="0" w:space="0" w:color="auto"/>
        <w:left w:val="none" w:sz="0" w:space="0" w:color="auto"/>
        <w:bottom w:val="none" w:sz="0" w:space="0" w:color="auto"/>
        <w:right w:val="none" w:sz="0" w:space="0" w:color="auto"/>
      </w:divBdr>
    </w:div>
    <w:div w:id="922571533">
      <w:bodyDiv w:val="1"/>
      <w:marLeft w:val="0"/>
      <w:marRight w:val="0"/>
      <w:marTop w:val="0"/>
      <w:marBottom w:val="0"/>
      <w:divBdr>
        <w:top w:val="none" w:sz="0" w:space="0" w:color="auto"/>
        <w:left w:val="none" w:sz="0" w:space="0" w:color="auto"/>
        <w:bottom w:val="none" w:sz="0" w:space="0" w:color="auto"/>
        <w:right w:val="none" w:sz="0" w:space="0" w:color="auto"/>
      </w:divBdr>
    </w:div>
    <w:div w:id="926422985">
      <w:bodyDiv w:val="1"/>
      <w:marLeft w:val="0"/>
      <w:marRight w:val="0"/>
      <w:marTop w:val="0"/>
      <w:marBottom w:val="0"/>
      <w:divBdr>
        <w:top w:val="none" w:sz="0" w:space="0" w:color="auto"/>
        <w:left w:val="none" w:sz="0" w:space="0" w:color="auto"/>
        <w:bottom w:val="none" w:sz="0" w:space="0" w:color="auto"/>
        <w:right w:val="none" w:sz="0" w:space="0" w:color="auto"/>
      </w:divBdr>
    </w:div>
    <w:div w:id="936444559">
      <w:bodyDiv w:val="1"/>
      <w:marLeft w:val="0"/>
      <w:marRight w:val="0"/>
      <w:marTop w:val="0"/>
      <w:marBottom w:val="0"/>
      <w:divBdr>
        <w:top w:val="none" w:sz="0" w:space="0" w:color="auto"/>
        <w:left w:val="none" w:sz="0" w:space="0" w:color="auto"/>
        <w:bottom w:val="none" w:sz="0" w:space="0" w:color="auto"/>
        <w:right w:val="none" w:sz="0" w:space="0" w:color="auto"/>
      </w:divBdr>
    </w:div>
    <w:div w:id="966160523">
      <w:bodyDiv w:val="1"/>
      <w:marLeft w:val="0"/>
      <w:marRight w:val="0"/>
      <w:marTop w:val="0"/>
      <w:marBottom w:val="0"/>
      <w:divBdr>
        <w:top w:val="none" w:sz="0" w:space="0" w:color="auto"/>
        <w:left w:val="none" w:sz="0" w:space="0" w:color="auto"/>
        <w:bottom w:val="none" w:sz="0" w:space="0" w:color="auto"/>
        <w:right w:val="none" w:sz="0" w:space="0" w:color="auto"/>
      </w:divBdr>
    </w:div>
    <w:div w:id="984166304">
      <w:bodyDiv w:val="1"/>
      <w:marLeft w:val="0"/>
      <w:marRight w:val="0"/>
      <w:marTop w:val="0"/>
      <w:marBottom w:val="0"/>
      <w:divBdr>
        <w:top w:val="none" w:sz="0" w:space="0" w:color="auto"/>
        <w:left w:val="none" w:sz="0" w:space="0" w:color="auto"/>
        <w:bottom w:val="none" w:sz="0" w:space="0" w:color="auto"/>
        <w:right w:val="none" w:sz="0" w:space="0" w:color="auto"/>
      </w:divBdr>
    </w:div>
    <w:div w:id="987170093">
      <w:bodyDiv w:val="1"/>
      <w:marLeft w:val="0"/>
      <w:marRight w:val="0"/>
      <w:marTop w:val="0"/>
      <w:marBottom w:val="0"/>
      <w:divBdr>
        <w:top w:val="none" w:sz="0" w:space="0" w:color="auto"/>
        <w:left w:val="none" w:sz="0" w:space="0" w:color="auto"/>
        <w:bottom w:val="none" w:sz="0" w:space="0" w:color="auto"/>
        <w:right w:val="none" w:sz="0" w:space="0" w:color="auto"/>
      </w:divBdr>
    </w:div>
    <w:div w:id="994260686">
      <w:bodyDiv w:val="1"/>
      <w:marLeft w:val="0"/>
      <w:marRight w:val="0"/>
      <w:marTop w:val="0"/>
      <w:marBottom w:val="0"/>
      <w:divBdr>
        <w:top w:val="none" w:sz="0" w:space="0" w:color="auto"/>
        <w:left w:val="none" w:sz="0" w:space="0" w:color="auto"/>
        <w:bottom w:val="none" w:sz="0" w:space="0" w:color="auto"/>
        <w:right w:val="none" w:sz="0" w:space="0" w:color="auto"/>
      </w:divBdr>
    </w:div>
    <w:div w:id="994988971">
      <w:bodyDiv w:val="1"/>
      <w:marLeft w:val="0"/>
      <w:marRight w:val="0"/>
      <w:marTop w:val="0"/>
      <w:marBottom w:val="0"/>
      <w:divBdr>
        <w:top w:val="none" w:sz="0" w:space="0" w:color="auto"/>
        <w:left w:val="none" w:sz="0" w:space="0" w:color="auto"/>
        <w:bottom w:val="none" w:sz="0" w:space="0" w:color="auto"/>
        <w:right w:val="none" w:sz="0" w:space="0" w:color="auto"/>
      </w:divBdr>
    </w:div>
    <w:div w:id="1006633391">
      <w:bodyDiv w:val="1"/>
      <w:marLeft w:val="0"/>
      <w:marRight w:val="0"/>
      <w:marTop w:val="0"/>
      <w:marBottom w:val="0"/>
      <w:divBdr>
        <w:top w:val="none" w:sz="0" w:space="0" w:color="auto"/>
        <w:left w:val="none" w:sz="0" w:space="0" w:color="auto"/>
        <w:bottom w:val="none" w:sz="0" w:space="0" w:color="auto"/>
        <w:right w:val="none" w:sz="0" w:space="0" w:color="auto"/>
      </w:divBdr>
    </w:div>
    <w:div w:id="1022705715">
      <w:bodyDiv w:val="1"/>
      <w:marLeft w:val="0"/>
      <w:marRight w:val="0"/>
      <w:marTop w:val="0"/>
      <w:marBottom w:val="0"/>
      <w:divBdr>
        <w:top w:val="none" w:sz="0" w:space="0" w:color="auto"/>
        <w:left w:val="none" w:sz="0" w:space="0" w:color="auto"/>
        <w:bottom w:val="none" w:sz="0" w:space="0" w:color="auto"/>
        <w:right w:val="none" w:sz="0" w:space="0" w:color="auto"/>
      </w:divBdr>
    </w:div>
    <w:div w:id="1040519034">
      <w:bodyDiv w:val="1"/>
      <w:marLeft w:val="0"/>
      <w:marRight w:val="0"/>
      <w:marTop w:val="0"/>
      <w:marBottom w:val="0"/>
      <w:divBdr>
        <w:top w:val="none" w:sz="0" w:space="0" w:color="auto"/>
        <w:left w:val="none" w:sz="0" w:space="0" w:color="auto"/>
        <w:bottom w:val="none" w:sz="0" w:space="0" w:color="auto"/>
        <w:right w:val="none" w:sz="0" w:space="0" w:color="auto"/>
      </w:divBdr>
    </w:div>
    <w:div w:id="1090076775">
      <w:bodyDiv w:val="1"/>
      <w:marLeft w:val="0"/>
      <w:marRight w:val="0"/>
      <w:marTop w:val="0"/>
      <w:marBottom w:val="0"/>
      <w:divBdr>
        <w:top w:val="none" w:sz="0" w:space="0" w:color="auto"/>
        <w:left w:val="none" w:sz="0" w:space="0" w:color="auto"/>
        <w:bottom w:val="none" w:sz="0" w:space="0" w:color="auto"/>
        <w:right w:val="none" w:sz="0" w:space="0" w:color="auto"/>
      </w:divBdr>
    </w:div>
    <w:div w:id="1102721636">
      <w:bodyDiv w:val="1"/>
      <w:marLeft w:val="0"/>
      <w:marRight w:val="0"/>
      <w:marTop w:val="0"/>
      <w:marBottom w:val="0"/>
      <w:divBdr>
        <w:top w:val="none" w:sz="0" w:space="0" w:color="auto"/>
        <w:left w:val="none" w:sz="0" w:space="0" w:color="auto"/>
        <w:bottom w:val="none" w:sz="0" w:space="0" w:color="auto"/>
        <w:right w:val="none" w:sz="0" w:space="0" w:color="auto"/>
      </w:divBdr>
    </w:div>
    <w:div w:id="1157109006">
      <w:bodyDiv w:val="1"/>
      <w:marLeft w:val="0"/>
      <w:marRight w:val="0"/>
      <w:marTop w:val="0"/>
      <w:marBottom w:val="0"/>
      <w:divBdr>
        <w:top w:val="none" w:sz="0" w:space="0" w:color="auto"/>
        <w:left w:val="none" w:sz="0" w:space="0" w:color="auto"/>
        <w:bottom w:val="none" w:sz="0" w:space="0" w:color="auto"/>
        <w:right w:val="none" w:sz="0" w:space="0" w:color="auto"/>
      </w:divBdr>
    </w:div>
    <w:div w:id="1199507194">
      <w:bodyDiv w:val="1"/>
      <w:marLeft w:val="0"/>
      <w:marRight w:val="0"/>
      <w:marTop w:val="0"/>
      <w:marBottom w:val="0"/>
      <w:divBdr>
        <w:top w:val="none" w:sz="0" w:space="0" w:color="auto"/>
        <w:left w:val="none" w:sz="0" w:space="0" w:color="auto"/>
        <w:bottom w:val="none" w:sz="0" w:space="0" w:color="auto"/>
        <w:right w:val="none" w:sz="0" w:space="0" w:color="auto"/>
      </w:divBdr>
    </w:div>
    <w:div w:id="1199664316">
      <w:bodyDiv w:val="1"/>
      <w:marLeft w:val="0"/>
      <w:marRight w:val="0"/>
      <w:marTop w:val="0"/>
      <w:marBottom w:val="0"/>
      <w:divBdr>
        <w:top w:val="none" w:sz="0" w:space="0" w:color="auto"/>
        <w:left w:val="none" w:sz="0" w:space="0" w:color="auto"/>
        <w:bottom w:val="none" w:sz="0" w:space="0" w:color="auto"/>
        <w:right w:val="none" w:sz="0" w:space="0" w:color="auto"/>
      </w:divBdr>
    </w:div>
    <w:div w:id="1207254785">
      <w:bodyDiv w:val="1"/>
      <w:marLeft w:val="0"/>
      <w:marRight w:val="0"/>
      <w:marTop w:val="0"/>
      <w:marBottom w:val="0"/>
      <w:divBdr>
        <w:top w:val="none" w:sz="0" w:space="0" w:color="auto"/>
        <w:left w:val="none" w:sz="0" w:space="0" w:color="auto"/>
        <w:bottom w:val="none" w:sz="0" w:space="0" w:color="auto"/>
        <w:right w:val="none" w:sz="0" w:space="0" w:color="auto"/>
      </w:divBdr>
    </w:div>
    <w:div w:id="1224558705">
      <w:bodyDiv w:val="1"/>
      <w:marLeft w:val="0"/>
      <w:marRight w:val="0"/>
      <w:marTop w:val="0"/>
      <w:marBottom w:val="0"/>
      <w:divBdr>
        <w:top w:val="none" w:sz="0" w:space="0" w:color="auto"/>
        <w:left w:val="none" w:sz="0" w:space="0" w:color="auto"/>
        <w:bottom w:val="none" w:sz="0" w:space="0" w:color="auto"/>
        <w:right w:val="none" w:sz="0" w:space="0" w:color="auto"/>
      </w:divBdr>
    </w:div>
    <w:div w:id="1227453367">
      <w:bodyDiv w:val="1"/>
      <w:marLeft w:val="0"/>
      <w:marRight w:val="0"/>
      <w:marTop w:val="0"/>
      <w:marBottom w:val="0"/>
      <w:divBdr>
        <w:top w:val="none" w:sz="0" w:space="0" w:color="auto"/>
        <w:left w:val="none" w:sz="0" w:space="0" w:color="auto"/>
        <w:bottom w:val="none" w:sz="0" w:space="0" w:color="auto"/>
        <w:right w:val="none" w:sz="0" w:space="0" w:color="auto"/>
      </w:divBdr>
    </w:div>
    <w:div w:id="1235430287">
      <w:bodyDiv w:val="1"/>
      <w:marLeft w:val="0"/>
      <w:marRight w:val="0"/>
      <w:marTop w:val="0"/>
      <w:marBottom w:val="0"/>
      <w:divBdr>
        <w:top w:val="none" w:sz="0" w:space="0" w:color="auto"/>
        <w:left w:val="none" w:sz="0" w:space="0" w:color="auto"/>
        <w:bottom w:val="none" w:sz="0" w:space="0" w:color="auto"/>
        <w:right w:val="none" w:sz="0" w:space="0" w:color="auto"/>
      </w:divBdr>
    </w:div>
    <w:div w:id="1237781343">
      <w:bodyDiv w:val="1"/>
      <w:marLeft w:val="0"/>
      <w:marRight w:val="0"/>
      <w:marTop w:val="0"/>
      <w:marBottom w:val="0"/>
      <w:divBdr>
        <w:top w:val="none" w:sz="0" w:space="0" w:color="auto"/>
        <w:left w:val="none" w:sz="0" w:space="0" w:color="auto"/>
        <w:bottom w:val="none" w:sz="0" w:space="0" w:color="auto"/>
        <w:right w:val="none" w:sz="0" w:space="0" w:color="auto"/>
      </w:divBdr>
    </w:div>
    <w:div w:id="1239630454">
      <w:bodyDiv w:val="1"/>
      <w:marLeft w:val="0"/>
      <w:marRight w:val="0"/>
      <w:marTop w:val="0"/>
      <w:marBottom w:val="0"/>
      <w:divBdr>
        <w:top w:val="none" w:sz="0" w:space="0" w:color="auto"/>
        <w:left w:val="none" w:sz="0" w:space="0" w:color="auto"/>
        <w:bottom w:val="none" w:sz="0" w:space="0" w:color="auto"/>
        <w:right w:val="none" w:sz="0" w:space="0" w:color="auto"/>
      </w:divBdr>
    </w:div>
    <w:div w:id="1240629236">
      <w:bodyDiv w:val="1"/>
      <w:marLeft w:val="0"/>
      <w:marRight w:val="0"/>
      <w:marTop w:val="0"/>
      <w:marBottom w:val="0"/>
      <w:divBdr>
        <w:top w:val="none" w:sz="0" w:space="0" w:color="auto"/>
        <w:left w:val="none" w:sz="0" w:space="0" w:color="auto"/>
        <w:bottom w:val="none" w:sz="0" w:space="0" w:color="auto"/>
        <w:right w:val="none" w:sz="0" w:space="0" w:color="auto"/>
      </w:divBdr>
    </w:div>
    <w:div w:id="1243249904">
      <w:bodyDiv w:val="1"/>
      <w:marLeft w:val="0"/>
      <w:marRight w:val="0"/>
      <w:marTop w:val="0"/>
      <w:marBottom w:val="0"/>
      <w:divBdr>
        <w:top w:val="none" w:sz="0" w:space="0" w:color="auto"/>
        <w:left w:val="none" w:sz="0" w:space="0" w:color="auto"/>
        <w:bottom w:val="none" w:sz="0" w:space="0" w:color="auto"/>
        <w:right w:val="none" w:sz="0" w:space="0" w:color="auto"/>
      </w:divBdr>
    </w:div>
    <w:div w:id="1263152112">
      <w:bodyDiv w:val="1"/>
      <w:marLeft w:val="0"/>
      <w:marRight w:val="0"/>
      <w:marTop w:val="0"/>
      <w:marBottom w:val="0"/>
      <w:divBdr>
        <w:top w:val="none" w:sz="0" w:space="0" w:color="auto"/>
        <w:left w:val="none" w:sz="0" w:space="0" w:color="auto"/>
        <w:bottom w:val="none" w:sz="0" w:space="0" w:color="auto"/>
        <w:right w:val="none" w:sz="0" w:space="0" w:color="auto"/>
      </w:divBdr>
    </w:div>
    <w:div w:id="1304433132">
      <w:bodyDiv w:val="1"/>
      <w:marLeft w:val="0"/>
      <w:marRight w:val="0"/>
      <w:marTop w:val="0"/>
      <w:marBottom w:val="0"/>
      <w:divBdr>
        <w:top w:val="none" w:sz="0" w:space="0" w:color="auto"/>
        <w:left w:val="none" w:sz="0" w:space="0" w:color="auto"/>
        <w:bottom w:val="none" w:sz="0" w:space="0" w:color="auto"/>
        <w:right w:val="none" w:sz="0" w:space="0" w:color="auto"/>
      </w:divBdr>
    </w:div>
    <w:div w:id="1311713068">
      <w:bodyDiv w:val="1"/>
      <w:marLeft w:val="0"/>
      <w:marRight w:val="0"/>
      <w:marTop w:val="0"/>
      <w:marBottom w:val="0"/>
      <w:divBdr>
        <w:top w:val="none" w:sz="0" w:space="0" w:color="auto"/>
        <w:left w:val="none" w:sz="0" w:space="0" w:color="auto"/>
        <w:bottom w:val="none" w:sz="0" w:space="0" w:color="auto"/>
        <w:right w:val="none" w:sz="0" w:space="0" w:color="auto"/>
      </w:divBdr>
    </w:div>
    <w:div w:id="1331639997">
      <w:bodyDiv w:val="1"/>
      <w:marLeft w:val="0"/>
      <w:marRight w:val="0"/>
      <w:marTop w:val="0"/>
      <w:marBottom w:val="0"/>
      <w:divBdr>
        <w:top w:val="none" w:sz="0" w:space="0" w:color="auto"/>
        <w:left w:val="none" w:sz="0" w:space="0" w:color="auto"/>
        <w:bottom w:val="none" w:sz="0" w:space="0" w:color="auto"/>
        <w:right w:val="none" w:sz="0" w:space="0" w:color="auto"/>
      </w:divBdr>
    </w:div>
    <w:div w:id="1335381197">
      <w:bodyDiv w:val="1"/>
      <w:marLeft w:val="0"/>
      <w:marRight w:val="0"/>
      <w:marTop w:val="0"/>
      <w:marBottom w:val="0"/>
      <w:divBdr>
        <w:top w:val="none" w:sz="0" w:space="0" w:color="auto"/>
        <w:left w:val="none" w:sz="0" w:space="0" w:color="auto"/>
        <w:bottom w:val="none" w:sz="0" w:space="0" w:color="auto"/>
        <w:right w:val="none" w:sz="0" w:space="0" w:color="auto"/>
      </w:divBdr>
    </w:div>
    <w:div w:id="1336491191">
      <w:bodyDiv w:val="1"/>
      <w:marLeft w:val="0"/>
      <w:marRight w:val="0"/>
      <w:marTop w:val="0"/>
      <w:marBottom w:val="0"/>
      <w:divBdr>
        <w:top w:val="none" w:sz="0" w:space="0" w:color="auto"/>
        <w:left w:val="none" w:sz="0" w:space="0" w:color="auto"/>
        <w:bottom w:val="none" w:sz="0" w:space="0" w:color="auto"/>
        <w:right w:val="none" w:sz="0" w:space="0" w:color="auto"/>
      </w:divBdr>
    </w:div>
    <w:div w:id="1340036665">
      <w:bodyDiv w:val="1"/>
      <w:marLeft w:val="0"/>
      <w:marRight w:val="0"/>
      <w:marTop w:val="0"/>
      <w:marBottom w:val="0"/>
      <w:divBdr>
        <w:top w:val="none" w:sz="0" w:space="0" w:color="auto"/>
        <w:left w:val="none" w:sz="0" w:space="0" w:color="auto"/>
        <w:bottom w:val="none" w:sz="0" w:space="0" w:color="auto"/>
        <w:right w:val="none" w:sz="0" w:space="0" w:color="auto"/>
      </w:divBdr>
    </w:div>
    <w:div w:id="1385177367">
      <w:bodyDiv w:val="1"/>
      <w:marLeft w:val="0"/>
      <w:marRight w:val="0"/>
      <w:marTop w:val="0"/>
      <w:marBottom w:val="0"/>
      <w:divBdr>
        <w:top w:val="none" w:sz="0" w:space="0" w:color="auto"/>
        <w:left w:val="none" w:sz="0" w:space="0" w:color="auto"/>
        <w:bottom w:val="none" w:sz="0" w:space="0" w:color="auto"/>
        <w:right w:val="none" w:sz="0" w:space="0" w:color="auto"/>
      </w:divBdr>
    </w:div>
    <w:div w:id="1393885422">
      <w:bodyDiv w:val="1"/>
      <w:marLeft w:val="0"/>
      <w:marRight w:val="0"/>
      <w:marTop w:val="0"/>
      <w:marBottom w:val="0"/>
      <w:divBdr>
        <w:top w:val="none" w:sz="0" w:space="0" w:color="auto"/>
        <w:left w:val="none" w:sz="0" w:space="0" w:color="auto"/>
        <w:bottom w:val="none" w:sz="0" w:space="0" w:color="auto"/>
        <w:right w:val="none" w:sz="0" w:space="0" w:color="auto"/>
      </w:divBdr>
    </w:div>
    <w:div w:id="1453472463">
      <w:bodyDiv w:val="1"/>
      <w:marLeft w:val="0"/>
      <w:marRight w:val="0"/>
      <w:marTop w:val="0"/>
      <w:marBottom w:val="0"/>
      <w:divBdr>
        <w:top w:val="none" w:sz="0" w:space="0" w:color="auto"/>
        <w:left w:val="none" w:sz="0" w:space="0" w:color="auto"/>
        <w:bottom w:val="none" w:sz="0" w:space="0" w:color="auto"/>
        <w:right w:val="none" w:sz="0" w:space="0" w:color="auto"/>
      </w:divBdr>
    </w:div>
    <w:div w:id="1487548203">
      <w:bodyDiv w:val="1"/>
      <w:marLeft w:val="0"/>
      <w:marRight w:val="0"/>
      <w:marTop w:val="0"/>
      <w:marBottom w:val="0"/>
      <w:divBdr>
        <w:top w:val="none" w:sz="0" w:space="0" w:color="auto"/>
        <w:left w:val="none" w:sz="0" w:space="0" w:color="auto"/>
        <w:bottom w:val="none" w:sz="0" w:space="0" w:color="auto"/>
        <w:right w:val="none" w:sz="0" w:space="0" w:color="auto"/>
      </w:divBdr>
    </w:div>
    <w:div w:id="1504198869">
      <w:bodyDiv w:val="1"/>
      <w:marLeft w:val="0"/>
      <w:marRight w:val="0"/>
      <w:marTop w:val="0"/>
      <w:marBottom w:val="0"/>
      <w:divBdr>
        <w:top w:val="none" w:sz="0" w:space="0" w:color="auto"/>
        <w:left w:val="none" w:sz="0" w:space="0" w:color="auto"/>
        <w:bottom w:val="none" w:sz="0" w:space="0" w:color="auto"/>
        <w:right w:val="none" w:sz="0" w:space="0" w:color="auto"/>
      </w:divBdr>
    </w:div>
    <w:div w:id="1510944296">
      <w:bodyDiv w:val="1"/>
      <w:marLeft w:val="0"/>
      <w:marRight w:val="0"/>
      <w:marTop w:val="0"/>
      <w:marBottom w:val="0"/>
      <w:divBdr>
        <w:top w:val="none" w:sz="0" w:space="0" w:color="auto"/>
        <w:left w:val="none" w:sz="0" w:space="0" w:color="auto"/>
        <w:bottom w:val="none" w:sz="0" w:space="0" w:color="auto"/>
        <w:right w:val="none" w:sz="0" w:space="0" w:color="auto"/>
      </w:divBdr>
    </w:div>
    <w:div w:id="1511993148">
      <w:bodyDiv w:val="1"/>
      <w:marLeft w:val="0"/>
      <w:marRight w:val="0"/>
      <w:marTop w:val="0"/>
      <w:marBottom w:val="0"/>
      <w:divBdr>
        <w:top w:val="none" w:sz="0" w:space="0" w:color="auto"/>
        <w:left w:val="none" w:sz="0" w:space="0" w:color="auto"/>
        <w:bottom w:val="none" w:sz="0" w:space="0" w:color="auto"/>
        <w:right w:val="none" w:sz="0" w:space="0" w:color="auto"/>
      </w:divBdr>
    </w:div>
    <w:div w:id="1550072671">
      <w:bodyDiv w:val="1"/>
      <w:marLeft w:val="0"/>
      <w:marRight w:val="0"/>
      <w:marTop w:val="0"/>
      <w:marBottom w:val="0"/>
      <w:divBdr>
        <w:top w:val="none" w:sz="0" w:space="0" w:color="auto"/>
        <w:left w:val="none" w:sz="0" w:space="0" w:color="auto"/>
        <w:bottom w:val="none" w:sz="0" w:space="0" w:color="auto"/>
        <w:right w:val="none" w:sz="0" w:space="0" w:color="auto"/>
      </w:divBdr>
    </w:div>
    <w:div w:id="1550997732">
      <w:bodyDiv w:val="1"/>
      <w:marLeft w:val="0"/>
      <w:marRight w:val="0"/>
      <w:marTop w:val="0"/>
      <w:marBottom w:val="0"/>
      <w:divBdr>
        <w:top w:val="none" w:sz="0" w:space="0" w:color="auto"/>
        <w:left w:val="none" w:sz="0" w:space="0" w:color="auto"/>
        <w:bottom w:val="none" w:sz="0" w:space="0" w:color="auto"/>
        <w:right w:val="none" w:sz="0" w:space="0" w:color="auto"/>
      </w:divBdr>
    </w:div>
    <w:div w:id="1552184694">
      <w:bodyDiv w:val="1"/>
      <w:marLeft w:val="0"/>
      <w:marRight w:val="0"/>
      <w:marTop w:val="0"/>
      <w:marBottom w:val="0"/>
      <w:divBdr>
        <w:top w:val="none" w:sz="0" w:space="0" w:color="auto"/>
        <w:left w:val="none" w:sz="0" w:space="0" w:color="auto"/>
        <w:bottom w:val="none" w:sz="0" w:space="0" w:color="auto"/>
        <w:right w:val="none" w:sz="0" w:space="0" w:color="auto"/>
      </w:divBdr>
    </w:div>
    <w:div w:id="1565871382">
      <w:bodyDiv w:val="1"/>
      <w:marLeft w:val="0"/>
      <w:marRight w:val="0"/>
      <w:marTop w:val="0"/>
      <w:marBottom w:val="0"/>
      <w:divBdr>
        <w:top w:val="none" w:sz="0" w:space="0" w:color="auto"/>
        <w:left w:val="none" w:sz="0" w:space="0" w:color="auto"/>
        <w:bottom w:val="none" w:sz="0" w:space="0" w:color="auto"/>
        <w:right w:val="none" w:sz="0" w:space="0" w:color="auto"/>
      </w:divBdr>
    </w:div>
    <w:div w:id="1577671362">
      <w:bodyDiv w:val="1"/>
      <w:marLeft w:val="0"/>
      <w:marRight w:val="0"/>
      <w:marTop w:val="0"/>
      <w:marBottom w:val="0"/>
      <w:divBdr>
        <w:top w:val="none" w:sz="0" w:space="0" w:color="auto"/>
        <w:left w:val="none" w:sz="0" w:space="0" w:color="auto"/>
        <w:bottom w:val="none" w:sz="0" w:space="0" w:color="auto"/>
        <w:right w:val="none" w:sz="0" w:space="0" w:color="auto"/>
      </w:divBdr>
    </w:div>
    <w:div w:id="1618560925">
      <w:bodyDiv w:val="1"/>
      <w:marLeft w:val="0"/>
      <w:marRight w:val="0"/>
      <w:marTop w:val="0"/>
      <w:marBottom w:val="0"/>
      <w:divBdr>
        <w:top w:val="none" w:sz="0" w:space="0" w:color="auto"/>
        <w:left w:val="none" w:sz="0" w:space="0" w:color="auto"/>
        <w:bottom w:val="none" w:sz="0" w:space="0" w:color="auto"/>
        <w:right w:val="none" w:sz="0" w:space="0" w:color="auto"/>
      </w:divBdr>
    </w:div>
    <w:div w:id="1620716680">
      <w:bodyDiv w:val="1"/>
      <w:marLeft w:val="0"/>
      <w:marRight w:val="0"/>
      <w:marTop w:val="0"/>
      <w:marBottom w:val="0"/>
      <w:divBdr>
        <w:top w:val="none" w:sz="0" w:space="0" w:color="auto"/>
        <w:left w:val="none" w:sz="0" w:space="0" w:color="auto"/>
        <w:bottom w:val="none" w:sz="0" w:space="0" w:color="auto"/>
        <w:right w:val="none" w:sz="0" w:space="0" w:color="auto"/>
      </w:divBdr>
    </w:div>
    <w:div w:id="1623614660">
      <w:bodyDiv w:val="1"/>
      <w:marLeft w:val="0"/>
      <w:marRight w:val="0"/>
      <w:marTop w:val="0"/>
      <w:marBottom w:val="0"/>
      <w:divBdr>
        <w:top w:val="none" w:sz="0" w:space="0" w:color="auto"/>
        <w:left w:val="none" w:sz="0" w:space="0" w:color="auto"/>
        <w:bottom w:val="none" w:sz="0" w:space="0" w:color="auto"/>
        <w:right w:val="none" w:sz="0" w:space="0" w:color="auto"/>
      </w:divBdr>
    </w:div>
    <w:div w:id="1625231149">
      <w:bodyDiv w:val="1"/>
      <w:marLeft w:val="0"/>
      <w:marRight w:val="0"/>
      <w:marTop w:val="0"/>
      <w:marBottom w:val="0"/>
      <w:divBdr>
        <w:top w:val="none" w:sz="0" w:space="0" w:color="auto"/>
        <w:left w:val="none" w:sz="0" w:space="0" w:color="auto"/>
        <w:bottom w:val="none" w:sz="0" w:space="0" w:color="auto"/>
        <w:right w:val="none" w:sz="0" w:space="0" w:color="auto"/>
      </w:divBdr>
    </w:div>
    <w:div w:id="1654598439">
      <w:bodyDiv w:val="1"/>
      <w:marLeft w:val="0"/>
      <w:marRight w:val="0"/>
      <w:marTop w:val="0"/>
      <w:marBottom w:val="0"/>
      <w:divBdr>
        <w:top w:val="none" w:sz="0" w:space="0" w:color="auto"/>
        <w:left w:val="none" w:sz="0" w:space="0" w:color="auto"/>
        <w:bottom w:val="none" w:sz="0" w:space="0" w:color="auto"/>
        <w:right w:val="none" w:sz="0" w:space="0" w:color="auto"/>
      </w:divBdr>
    </w:div>
    <w:div w:id="1667394560">
      <w:bodyDiv w:val="1"/>
      <w:marLeft w:val="0"/>
      <w:marRight w:val="0"/>
      <w:marTop w:val="0"/>
      <w:marBottom w:val="0"/>
      <w:divBdr>
        <w:top w:val="none" w:sz="0" w:space="0" w:color="auto"/>
        <w:left w:val="none" w:sz="0" w:space="0" w:color="auto"/>
        <w:bottom w:val="none" w:sz="0" w:space="0" w:color="auto"/>
        <w:right w:val="none" w:sz="0" w:space="0" w:color="auto"/>
      </w:divBdr>
    </w:div>
    <w:div w:id="1670477020">
      <w:bodyDiv w:val="1"/>
      <w:marLeft w:val="0"/>
      <w:marRight w:val="0"/>
      <w:marTop w:val="0"/>
      <w:marBottom w:val="0"/>
      <w:divBdr>
        <w:top w:val="none" w:sz="0" w:space="0" w:color="auto"/>
        <w:left w:val="none" w:sz="0" w:space="0" w:color="auto"/>
        <w:bottom w:val="none" w:sz="0" w:space="0" w:color="auto"/>
        <w:right w:val="none" w:sz="0" w:space="0" w:color="auto"/>
      </w:divBdr>
    </w:div>
    <w:div w:id="1685745370">
      <w:bodyDiv w:val="1"/>
      <w:marLeft w:val="0"/>
      <w:marRight w:val="0"/>
      <w:marTop w:val="0"/>
      <w:marBottom w:val="0"/>
      <w:divBdr>
        <w:top w:val="none" w:sz="0" w:space="0" w:color="auto"/>
        <w:left w:val="none" w:sz="0" w:space="0" w:color="auto"/>
        <w:bottom w:val="none" w:sz="0" w:space="0" w:color="auto"/>
        <w:right w:val="none" w:sz="0" w:space="0" w:color="auto"/>
      </w:divBdr>
    </w:div>
    <w:div w:id="1729304054">
      <w:bodyDiv w:val="1"/>
      <w:marLeft w:val="0"/>
      <w:marRight w:val="0"/>
      <w:marTop w:val="0"/>
      <w:marBottom w:val="0"/>
      <w:divBdr>
        <w:top w:val="none" w:sz="0" w:space="0" w:color="auto"/>
        <w:left w:val="none" w:sz="0" w:space="0" w:color="auto"/>
        <w:bottom w:val="none" w:sz="0" w:space="0" w:color="auto"/>
        <w:right w:val="none" w:sz="0" w:space="0" w:color="auto"/>
      </w:divBdr>
    </w:div>
    <w:div w:id="1740129306">
      <w:bodyDiv w:val="1"/>
      <w:marLeft w:val="0"/>
      <w:marRight w:val="0"/>
      <w:marTop w:val="0"/>
      <w:marBottom w:val="0"/>
      <w:divBdr>
        <w:top w:val="none" w:sz="0" w:space="0" w:color="auto"/>
        <w:left w:val="none" w:sz="0" w:space="0" w:color="auto"/>
        <w:bottom w:val="none" w:sz="0" w:space="0" w:color="auto"/>
        <w:right w:val="none" w:sz="0" w:space="0" w:color="auto"/>
      </w:divBdr>
    </w:div>
    <w:div w:id="1772243858">
      <w:bodyDiv w:val="1"/>
      <w:marLeft w:val="0"/>
      <w:marRight w:val="0"/>
      <w:marTop w:val="0"/>
      <w:marBottom w:val="0"/>
      <w:divBdr>
        <w:top w:val="none" w:sz="0" w:space="0" w:color="auto"/>
        <w:left w:val="none" w:sz="0" w:space="0" w:color="auto"/>
        <w:bottom w:val="none" w:sz="0" w:space="0" w:color="auto"/>
        <w:right w:val="none" w:sz="0" w:space="0" w:color="auto"/>
      </w:divBdr>
    </w:div>
    <w:div w:id="1779131898">
      <w:bodyDiv w:val="1"/>
      <w:marLeft w:val="0"/>
      <w:marRight w:val="0"/>
      <w:marTop w:val="0"/>
      <w:marBottom w:val="0"/>
      <w:divBdr>
        <w:top w:val="none" w:sz="0" w:space="0" w:color="auto"/>
        <w:left w:val="none" w:sz="0" w:space="0" w:color="auto"/>
        <w:bottom w:val="none" w:sz="0" w:space="0" w:color="auto"/>
        <w:right w:val="none" w:sz="0" w:space="0" w:color="auto"/>
      </w:divBdr>
    </w:div>
    <w:div w:id="1786802337">
      <w:bodyDiv w:val="1"/>
      <w:marLeft w:val="0"/>
      <w:marRight w:val="0"/>
      <w:marTop w:val="0"/>
      <w:marBottom w:val="0"/>
      <w:divBdr>
        <w:top w:val="none" w:sz="0" w:space="0" w:color="auto"/>
        <w:left w:val="none" w:sz="0" w:space="0" w:color="auto"/>
        <w:bottom w:val="none" w:sz="0" w:space="0" w:color="auto"/>
        <w:right w:val="none" w:sz="0" w:space="0" w:color="auto"/>
      </w:divBdr>
    </w:div>
    <w:div w:id="1798329672">
      <w:bodyDiv w:val="1"/>
      <w:marLeft w:val="0"/>
      <w:marRight w:val="0"/>
      <w:marTop w:val="0"/>
      <w:marBottom w:val="0"/>
      <w:divBdr>
        <w:top w:val="none" w:sz="0" w:space="0" w:color="auto"/>
        <w:left w:val="none" w:sz="0" w:space="0" w:color="auto"/>
        <w:bottom w:val="none" w:sz="0" w:space="0" w:color="auto"/>
        <w:right w:val="none" w:sz="0" w:space="0" w:color="auto"/>
      </w:divBdr>
    </w:div>
    <w:div w:id="1803572986">
      <w:bodyDiv w:val="1"/>
      <w:marLeft w:val="0"/>
      <w:marRight w:val="0"/>
      <w:marTop w:val="0"/>
      <w:marBottom w:val="0"/>
      <w:divBdr>
        <w:top w:val="none" w:sz="0" w:space="0" w:color="auto"/>
        <w:left w:val="none" w:sz="0" w:space="0" w:color="auto"/>
        <w:bottom w:val="none" w:sz="0" w:space="0" w:color="auto"/>
        <w:right w:val="none" w:sz="0" w:space="0" w:color="auto"/>
      </w:divBdr>
    </w:div>
    <w:div w:id="1830365402">
      <w:bodyDiv w:val="1"/>
      <w:marLeft w:val="0"/>
      <w:marRight w:val="0"/>
      <w:marTop w:val="0"/>
      <w:marBottom w:val="0"/>
      <w:divBdr>
        <w:top w:val="none" w:sz="0" w:space="0" w:color="auto"/>
        <w:left w:val="none" w:sz="0" w:space="0" w:color="auto"/>
        <w:bottom w:val="none" w:sz="0" w:space="0" w:color="auto"/>
        <w:right w:val="none" w:sz="0" w:space="0" w:color="auto"/>
      </w:divBdr>
    </w:div>
    <w:div w:id="1845707518">
      <w:bodyDiv w:val="1"/>
      <w:marLeft w:val="0"/>
      <w:marRight w:val="0"/>
      <w:marTop w:val="0"/>
      <w:marBottom w:val="0"/>
      <w:divBdr>
        <w:top w:val="none" w:sz="0" w:space="0" w:color="auto"/>
        <w:left w:val="none" w:sz="0" w:space="0" w:color="auto"/>
        <w:bottom w:val="none" w:sz="0" w:space="0" w:color="auto"/>
        <w:right w:val="none" w:sz="0" w:space="0" w:color="auto"/>
      </w:divBdr>
    </w:div>
    <w:div w:id="1848444921">
      <w:bodyDiv w:val="1"/>
      <w:marLeft w:val="0"/>
      <w:marRight w:val="0"/>
      <w:marTop w:val="0"/>
      <w:marBottom w:val="0"/>
      <w:divBdr>
        <w:top w:val="none" w:sz="0" w:space="0" w:color="auto"/>
        <w:left w:val="none" w:sz="0" w:space="0" w:color="auto"/>
        <w:bottom w:val="none" w:sz="0" w:space="0" w:color="auto"/>
        <w:right w:val="none" w:sz="0" w:space="0" w:color="auto"/>
      </w:divBdr>
    </w:div>
    <w:div w:id="1857571724">
      <w:bodyDiv w:val="1"/>
      <w:marLeft w:val="0"/>
      <w:marRight w:val="0"/>
      <w:marTop w:val="0"/>
      <w:marBottom w:val="0"/>
      <w:divBdr>
        <w:top w:val="none" w:sz="0" w:space="0" w:color="auto"/>
        <w:left w:val="none" w:sz="0" w:space="0" w:color="auto"/>
        <w:bottom w:val="none" w:sz="0" w:space="0" w:color="auto"/>
        <w:right w:val="none" w:sz="0" w:space="0" w:color="auto"/>
      </w:divBdr>
    </w:div>
    <w:div w:id="1869905335">
      <w:bodyDiv w:val="1"/>
      <w:marLeft w:val="0"/>
      <w:marRight w:val="0"/>
      <w:marTop w:val="0"/>
      <w:marBottom w:val="0"/>
      <w:divBdr>
        <w:top w:val="none" w:sz="0" w:space="0" w:color="auto"/>
        <w:left w:val="none" w:sz="0" w:space="0" w:color="auto"/>
        <w:bottom w:val="none" w:sz="0" w:space="0" w:color="auto"/>
        <w:right w:val="none" w:sz="0" w:space="0" w:color="auto"/>
      </w:divBdr>
    </w:div>
    <w:div w:id="1886526037">
      <w:bodyDiv w:val="1"/>
      <w:marLeft w:val="0"/>
      <w:marRight w:val="0"/>
      <w:marTop w:val="0"/>
      <w:marBottom w:val="0"/>
      <w:divBdr>
        <w:top w:val="none" w:sz="0" w:space="0" w:color="auto"/>
        <w:left w:val="none" w:sz="0" w:space="0" w:color="auto"/>
        <w:bottom w:val="none" w:sz="0" w:space="0" w:color="auto"/>
        <w:right w:val="none" w:sz="0" w:space="0" w:color="auto"/>
      </w:divBdr>
    </w:div>
    <w:div w:id="1917589346">
      <w:bodyDiv w:val="1"/>
      <w:marLeft w:val="0"/>
      <w:marRight w:val="0"/>
      <w:marTop w:val="0"/>
      <w:marBottom w:val="0"/>
      <w:divBdr>
        <w:top w:val="none" w:sz="0" w:space="0" w:color="auto"/>
        <w:left w:val="none" w:sz="0" w:space="0" w:color="auto"/>
        <w:bottom w:val="none" w:sz="0" w:space="0" w:color="auto"/>
        <w:right w:val="none" w:sz="0" w:space="0" w:color="auto"/>
      </w:divBdr>
    </w:div>
    <w:div w:id="1959331563">
      <w:bodyDiv w:val="1"/>
      <w:marLeft w:val="0"/>
      <w:marRight w:val="0"/>
      <w:marTop w:val="0"/>
      <w:marBottom w:val="0"/>
      <w:divBdr>
        <w:top w:val="none" w:sz="0" w:space="0" w:color="auto"/>
        <w:left w:val="none" w:sz="0" w:space="0" w:color="auto"/>
        <w:bottom w:val="none" w:sz="0" w:space="0" w:color="auto"/>
        <w:right w:val="none" w:sz="0" w:space="0" w:color="auto"/>
      </w:divBdr>
    </w:div>
    <w:div w:id="2002268683">
      <w:bodyDiv w:val="1"/>
      <w:marLeft w:val="0"/>
      <w:marRight w:val="0"/>
      <w:marTop w:val="0"/>
      <w:marBottom w:val="0"/>
      <w:divBdr>
        <w:top w:val="none" w:sz="0" w:space="0" w:color="auto"/>
        <w:left w:val="none" w:sz="0" w:space="0" w:color="auto"/>
        <w:bottom w:val="none" w:sz="0" w:space="0" w:color="auto"/>
        <w:right w:val="none" w:sz="0" w:space="0" w:color="auto"/>
      </w:divBdr>
    </w:div>
    <w:div w:id="2009362579">
      <w:bodyDiv w:val="1"/>
      <w:marLeft w:val="0"/>
      <w:marRight w:val="0"/>
      <w:marTop w:val="0"/>
      <w:marBottom w:val="0"/>
      <w:divBdr>
        <w:top w:val="none" w:sz="0" w:space="0" w:color="auto"/>
        <w:left w:val="none" w:sz="0" w:space="0" w:color="auto"/>
        <w:bottom w:val="none" w:sz="0" w:space="0" w:color="auto"/>
        <w:right w:val="none" w:sz="0" w:space="0" w:color="auto"/>
      </w:divBdr>
    </w:div>
    <w:div w:id="2013753540">
      <w:bodyDiv w:val="1"/>
      <w:marLeft w:val="0"/>
      <w:marRight w:val="0"/>
      <w:marTop w:val="0"/>
      <w:marBottom w:val="0"/>
      <w:divBdr>
        <w:top w:val="none" w:sz="0" w:space="0" w:color="auto"/>
        <w:left w:val="none" w:sz="0" w:space="0" w:color="auto"/>
        <w:bottom w:val="none" w:sz="0" w:space="0" w:color="auto"/>
        <w:right w:val="none" w:sz="0" w:space="0" w:color="auto"/>
      </w:divBdr>
    </w:div>
    <w:div w:id="2015187702">
      <w:bodyDiv w:val="1"/>
      <w:marLeft w:val="0"/>
      <w:marRight w:val="0"/>
      <w:marTop w:val="0"/>
      <w:marBottom w:val="0"/>
      <w:divBdr>
        <w:top w:val="none" w:sz="0" w:space="0" w:color="auto"/>
        <w:left w:val="none" w:sz="0" w:space="0" w:color="auto"/>
        <w:bottom w:val="none" w:sz="0" w:space="0" w:color="auto"/>
        <w:right w:val="none" w:sz="0" w:space="0" w:color="auto"/>
      </w:divBdr>
    </w:div>
    <w:div w:id="2028097653">
      <w:bodyDiv w:val="1"/>
      <w:marLeft w:val="0"/>
      <w:marRight w:val="0"/>
      <w:marTop w:val="0"/>
      <w:marBottom w:val="0"/>
      <w:divBdr>
        <w:top w:val="none" w:sz="0" w:space="0" w:color="auto"/>
        <w:left w:val="none" w:sz="0" w:space="0" w:color="auto"/>
        <w:bottom w:val="none" w:sz="0" w:space="0" w:color="auto"/>
        <w:right w:val="none" w:sz="0" w:space="0" w:color="auto"/>
      </w:divBdr>
    </w:div>
    <w:div w:id="2031225064">
      <w:bodyDiv w:val="1"/>
      <w:marLeft w:val="0"/>
      <w:marRight w:val="0"/>
      <w:marTop w:val="0"/>
      <w:marBottom w:val="0"/>
      <w:divBdr>
        <w:top w:val="none" w:sz="0" w:space="0" w:color="auto"/>
        <w:left w:val="none" w:sz="0" w:space="0" w:color="auto"/>
        <w:bottom w:val="none" w:sz="0" w:space="0" w:color="auto"/>
        <w:right w:val="none" w:sz="0" w:space="0" w:color="auto"/>
      </w:divBdr>
    </w:div>
    <w:div w:id="2031910680">
      <w:bodyDiv w:val="1"/>
      <w:marLeft w:val="0"/>
      <w:marRight w:val="0"/>
      <w:marTop w:val="0"/>
      <w:marBottom w:val="0"/>
      <w:divBdr>
        <w:top w:val="none" w:sz="0" w:space="0" w:color="auto"/>
        <w:left w:val="none" w:sz="0" w:space="0" w:color="auto"/>
        <w:bottom w:val="none" w:sz="0" w:space="0" w:color="auto"/>
        <w:right w:val="none" w:sz="0" w:space="0" w:color="auto"/>
      </w:divBdr>
    </w:div>
    <w:div w:id="2037659314">
      <w:bodyDiv w:val="1"/>
      <w:marLeft w:val="0"/>
      <w:marRight w:val="0"/>
      <w:marTop w:val="0"/>
      <w:marBottom w:val="0"/>
      <w:divBdr>
        <w:top w:val="none" w:sz="0" w:space="0" w:color="auto"/>
        <w:left w:val="none" w:sz="0" w:space="0" w:color="auto"/>
        <w:bottom w:val="none" w:sz="0" w:space="0" w:color="auto"/>
        <w:right w:val="none" w:sz="0" w:space="0" w:color="auto"/>
      </w:divBdr>
    </w:div>
    <w:div w:id="21037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Sho15</b:Tag>
    <b:SourceType>JournalArticle</b:SourceType>
    <b:Guid>{F0ACDBCF-E005-194E-9970-6767F97E2CBB}</b:Guid>
    <b:Title>Population Aging: An Emerging Research Agenda for Sustainable Development</b:Title>
    <b:Year>2015</b:Year>
    <b:StandardNumber>2076-0760</b:StandardNumber>
    <b:Author>
      <b:Author>
        <b:NameList>
          <b:Person>
            <b:Last>Shogo</b:Last>
            <b:First>Kudo</b:First>
          </b:Person>
          <b:Person>
            <b:Last>Emmanuel</b:Last>
            <b:First>Mutisya</b:First>
          </b:Person>
          <b:Person>
            <b:Last>Masafumi</b:Last>
            <b:First>Nagao</b:First>
          </b:Person>
        </b:NameList>
      </b:Author>
      <b:Editor>
        <b:NameList>
          <b:Person>
            <b:Last>Martin</b:Last>
            <b:First>J.</b:First>
            <b:Middle>Bull</b:Middle>
          </b:Person>
        </b:NameList>
      </b:Editor>
    </b:Author>
    <b:JournalName>Social Sciences</b:JournalName>
    <b:Publisher>MDPI AG</b:Publisher>
    <b:City>Basel</b:City>
    <b:Volume>4</b:Volume>
    <b:Issue>4</b:Issue>
    <b:Pages>940-966</b:Pages>
    <b:RefOrder>1</b:RefOrder>
  </b:Source>
  <b:Source>
    <b:Tag>MCO14</b:Tag>
    <b:SourceType>InternetSite</b:SourceType>
    <b:Guid>{77E7F943-9CCE-4F42-B101-F6DC7485564D}</b:Guid>
    <b:Author>
      <b:Author>
        <b:Corporate>MCOT</b:Corporate>
      </b:Author>
    </b:Author>
    <b:Title>Thailand becoming complete ageing society in 7 years</b:Title>
    <b:InternetSiteTitle>MCOT</b:InternetSiteTitle>
    <b:URL>http://www.mcot.net/site/content?id=5345f351be047044e18b45b7#.VgDFZrToFHg</b:URL>
    <b:Year>2014</b:Year>
    <b:Month>Apirl</b:Month>
    <b:Day>10</b:Day>
    <b:YearAccessed>2015</b:YearAccessed>
    <b:MonthAccessed>September</b:MonthAccessed>
    <b:DayAccessed>22</b:DayAccessed>
    <b:RefOrder>2</b:RefOrder>
  </b:Source>
  <b:Source>
    <b:Tag>The142</b:Tag>
    <b:SourceType>InternetSite</b:SourceType>
    <b:Guid>{7F87EEBB-0C9C-3F4E-B3BF-9E3D8AE18E47}</b:Guid>
    <b:Author>
      <b:Author>
        <b:NameList>
          <b:Person>
            <b:Last>Thepkhamram</b:Last>
            <b:First>Pavinee</b:First>
          </b:Person>
        </b:NameList>
      </b:Author>
    </b:Author>
    <b:Title>95% of elderly in Thailand have bad helath condition</b:Title>
    <b:Year>2014</b:Year>
    <b:Month>September</b:Month>
    <b:Day>18</b:Day>
    <b:InternetSiteTitle>ThaiHealth</b:InternetSiteTitle>
    <b:URL>http://www.thaihealth.or.th/Content/25769-ห่วงผู้สูงอายุไทย%2095%20มีสุขภาพย่ำแย่.html</b:URL>
    <b:YearAccessed>2017</b:YearAccessed>
    <b:MonthAccessed>April</b:MonthAccessed>
    <b:DayAccessed>19</b:DayAccessed>
    <b:RefOrder>3</b:RefOrder>
  </b:Source>
  <b:Source>
    <b:Tag>Jin151</b:Tag>
    <b:SourceType>ConferenceProceedings</b:SourceType>
    <b:Guid>{1EC7BAB7-3EB8-5643-81CC-93049EEE2293}</b:Guid>
    <b:Title>The Relationship of Thai Consumers’ Health Consciousness and Perceived Value</b:Title>
    <b:Year>2015</b:Year>
    <b:Month>May</b:Month>
    <b:Day>22</b:Day>
    <b:StandardNumber>978-1-941505-26-7</b:StandardNumber>
    <b:Author>
      <b:Author>
        <b:NameList>
          <b:Person>
            <b:Last>Jindabot</b:Last>
            <b:First>Teerasak</b:First>
          </b:Person>
        </b:NameList>
      </b:Author>
    </b:Author>
    <b:JournalName>Proceedings of the Second Middle East Conference on Global Business, Economics, Finance and Banking</b:JournalName>
    <b:Publisher>ME15Dubai Conference</b:Publisher>
    <b:City>Dubai-UAE</b:City>
    <b:ConferenceName>Proceedings of the Second Middle East Conference on Global Business, Economics, Finance and Banking</b:ConferenceName>
    <b:RefOrder>4</b:RefOrder>
  </b:Source>
  <b:Source>
    <b:Tag>Oso16</b:Tag>
    <b:SourceType>DocumentFromInternetSite</b:SourceType>
    <b:Guid>{4DA3ACC6-3D4E-7D44-8073-E13C08F47B18}</b:Guid>
    <b:Title>Closing the health gaps for the elderly : promoting health equity and social inclusion in Thailand (English)</b:Title>
    <b:Year>2016</b:Year>
    <b:Month>April</b:Month>
    <b:Day>01</b:Day>
    <b:Author>
      <b:Author>
        <b:NameList>
          <b:Person>
            <b:Last>Osornprasop</b:Last>
            <b:First>Sutayut</b:First>
          </b:Person>
          <b:Person>
            <b:Last>Sondergaard</b:Last>
            <b:First>Lars</b:First>
            <b:Middle>M.</b:Middle>
          </b:Person>
        </b:NameList>
      </b:Author>
    </b:Author>
    <b:InternetSiteTitle>The World Bank</b:InternetSiteTitle>
    <b:URL>http://documents.worldbank.org/curated/en/148431468299339382/pdf/AUS13326-REVISED-TITLE-HAS-CHANGED-PUBLIC-Closing-the-Health-Gaps-for-the-Elderly-English-final-for-IDU.pdf</b:URL>
    <b:YearAccessed>2017</b:YearAccessed>
    <b:MonthAccessed>February</b:MonthAccessed>
    <b:DayAccessed>22</b:DayAccessed>
    <b:RefOrder>5</b:RefOrder>
  </b:Source>
  <b:Source>
    <b:Tag>Bur92</b:Tag>
    <b:SourceType>JournalArticle</b:SourceType>
    <b:Guid>{90D71B66-2772-EB49-9928-7D4B9B2B61AC}</b:Guid>
    <b:Author>
      <b:Author>
        <b:NameList>
          <b:Person>
            <b:Last>Burns</b:Last>
            <b:First>Alvin</b:First>
            <b:Middle>C</b:Middle>
          </b:Person>
        </b:NameList>
      </b:Author>
    </b:Author>
    <b:Title>The Expanded Health Belief Model as a Basis for Enlightened</b:Title>
    <b:JournalName>Journal of Health Care Marketing</b:JournalName>
    <b:Publisher>American Marketing Association</b:Publisher>
    <b:Year>1992</b:Year>
    <b:Volume>12</b:Volume>
    <b:Issue>3</b:Issue>
    <b:Pages>32-45</b:Pages>
    <b:StandardNumber>07373252</b:StandardNumber>
    <b:RefOrder>7</b:RefOrder>
  </b:Source>
  <b:Source>
    <b:Tag>EIC15</b:Tag>
    <b:SourceType>DocumentFromInternetSite</b:SourceType>
    <b:Guid>{B5432E48-76B6-4B4D-B9CC-908FEA43EEC7}</b:Guid>
    <b:Title>Insight Staying ahead of Thailand’s graying society</b:Title>
    <b:InternetSiteTitle>SCB Economic Intelligence Center</b:InternetSiteTitle>
    <b:URL>https://www.scbeic.com/en/detail/file/product/1376/e4fr6fh4pb/EIC_ENG_aging_Q2_2015.pdf</b:URL>
    <b:Year>2015</b:Year>
    <b:YearAccessed>2017</b:YearAccessed>
    <b:MonthAccessed>April</b:MonthAccessed>
    <b:DayAccessed>19</b:DayAccessed>
    <b:Author>
      <b:Author>
        <b:Corporate>SCB Economic Intelligence Center</b:Corporate>
      </b:Author>
    </b:Author>
    <b:RefOrder>8</b:RefOrder>
  </b:Source>
  <b:Source>
    <b:Tag>Nat14</b:Tag>
    <b:SourceType>DocumentFromInternetSite</b:SourceType>
    <b:Guid>{767B69CE-122D-1548-989C-DA97E4B561CC}</b:Guid>
    <b:Title>Report on Population Characteristics: The 2015-2016 Survey of Population Change</b:Title>
    <b:Year>2016</b:Year>
    <b:Author>
      <b:Author>
        <b:Corporate>National Statistical Office</b:Corporate>
      </b:Author>
    </b:Author>
    <b:InternetSiteTitle>National Statistical Office</b:InternetSiteTitle>
    <b:URL>http://web.nso.go.th/en/survey/popchan/data/2015-2016-Full%20Report.pdf</b:URL>
    <b:YearAccessed>2017</b:YearAccessed>
    <b:MonthAccessed>June</b:MonthAccessed>
    <b:DayAccessed>23</b:DayAccessed>
    <b:RefOrder>9</b:RefOrder>
  </b:Source>
  <b:Source>
    <b:Tag>Yam</b:Tag>
    <b:SourceType>Book</b:SourceType>
    <b:Guid>{B21C9FAD-9F2B-F147-B85C-2F829BC0E082}</b:Guid>
    <b:Title>Statistic, An Introductory Analysis</b:Title>
    <b:Publisher>Harper and Row</b:Publisher>
    <b:City>New York</b:City>
    <b:Author>
      <b:Author>
        <b:NameList>
          <b:Person>
            <b:Last>Yamane</b:Last>
            <b:First>Taro</b:First>
          </b:Person>
        </b:NameList>
      </b:Author>
    </b:Author>
    <b:Edition>2nd Edition</b:Edition>
    <b:Year>1967</b:Year>
    <b:RefOrder>10</b:RefOrder>
  </b:Source>
  <b:Source>
    <b:Tag>Kah98</b:Tag>
    <b:SourceType>JournalArticle</b:SourceType>
    <b:Guid>{A7209A10-90FD-7C4A-B566-68496A9E630D}</b:Guid>
    <b:Author>
      <b:Author>
        <b:NameList>
          <b:Person>
            <b:Last>Kahle</b:Last>
            <b:First>Lynn</b:First>
            <b:Middle>R</b:Middle>
          </b:Person>
          <b:Person>
            <b:Last>Kennedy</b:Last>
            <b:First>Patricia</b:First>
          </b:Person>
        </b:NameList>
      </b:Author>
    </b:Author>
    <b:Title>Using the list of values lov to understand consumers</b:Title>
    <b:JournalName>The Journal of Services Marketing</b:JournalName>
    <b:Year>1998</b:Year>
    <b:Volume>2</b:Volume>
    <b:Issue>4</b:Issue>
    <b:Pages>49</b:Pages>
    <b:RefOrder>11</b:RefOrder>
  </b:Source>
  <b:Source>
    <b:Tag>Pra16</b:Tag>
    <b:SourceType>InternetSite</b:SourceType>
    <b:Guid>{ED843ECB-F357-5146-871E-3379363D9086}</b:Guid>
    <b:Author>
      <b:Author>
        <b:Corporate>Prachachat Online</b:Corporate>
      </b:Author>
    </b:Author>
    <b:Title>Thailand aim to be ASEAN hub for mature consumer market</b:Title>
    <b:InternetSiteTitle>Prachachat</b:InternetSiteTitle>
    <b:URL>http://www.prachachat.net/news_detail.php?newsid=1469443469</b:URL>
    <b:Year>2016</b:Year>
    <b:YearAccessed>2017</b:YearAccessed>
    <b:MonthAccessed>April</b:MonthAccessed>
    <b:DayAccessed>20</b:DayAccessed>
    <b:RefOrder>6</b:RefOrder>
  </b:Source>
</b:Sources>
</file>

<file path=customXml/itemProps1.xml><?xml version="1.0" encoding="utf-8"?>
<ds:datastoreItem xmlns:ds="http://schemas.openxmlformats.org/officeDocument/2006/customXml" ds:itemID="{6F10EAC0-F505-0548-A703-9103E885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7</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 Kritcharoen</dc:creator>
  <cp:keywords/>
  <dc:description/>
  <cp:lastModifiedBy>Wit Kritcharoen</cp:lastModifiedBy>
  <cp:revision>75</cp:revision>
  <dcterms:created xsi:type="dcterms:W3CDTF">2018-05-04T02:50:00Z</dcterms:created>
  <dcterms:modified xsi:type="dcterms:W3CDTF">2018-05-08T06:49:00Z</dcterms:modified>
</cp:coreProperties>
</file>