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ACBD" w14:textId="7BA155C1" w:rsidR="00B46D60" w:rsidRDefault="007537DD" w:rsidP="00753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การปลูกฝ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งคุณธรรมและจริยธรรม (</w:t>
      </w:r>
      <w:proofErr w:type="spellStart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>đạo</w:t>
      </w:r>
      <w:proofErr w:type="spellEnd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>đức</w:t>
      </w:r>
      <w:proofErr w:type="spellEnd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ให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เยาวชนเวียดนามผ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7537D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แบบเรียนวิชาคุณธรรมและจริยธรรม (</w:t>
      </w:r>
      <w:proofErr w:type="spellStart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>đạo</w:t>
      </w:r>
      <w:proofErr w:type="spellEnd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>đức</w:t>
      </w:r>
      <w:proofErr w:type="spellEnd"/>
      <w:r w:rsidRPr="007537DD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ชั้นประถมศึกษาป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753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7537DD">
        <w:rPr>
          <w:rFonts w:ascii="TH SarabunPSK" w:hAnsi="TH SarabunPSK" w:cs="TH SarabunPSK" w:hint="cs"/>
          <w:b/>
          <w:bCs/>
          <w:sz w:val="32"/>
          <w:szCs w:val="32"/>
        </w:rPr>
        <w:t>4</w:t>
      </w:r>
    </w:p>
    <w:p w14:paraId="7763D9AD" w14:textId="4CA2B8C2" w:rsidR="007537DD" w:rsidRDefault="007537DD" w:rsidP="007537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96CE82" w14:textId="01EDABBF" w:rsidR="007537DD" w:rsidRDefault="007537DD" w:rsidP="007537D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ควรมีการทบทวนวรรณกรรมที่เกี่ยวข้องกับงานที่ศึกษา</w:t>
      </w:r>
      <w:r w:rsidR="0071261B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</w:p>
    <w:p w14:paraId="36C2CDDA" w14:textId="0EE41CED" w:rsidR="007537DD" w:rsidRDefault="007537DD" w:rsidP="007537D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งานที่มี</w:t>
      </w:r>
      <w:r>
        <w:rPr>
          <w:rFonts w:ascii="TH SarabunPSK" w:hAnsi="TH SarabunPSK" w:cs="TH SarabunPSK" w:hint="cs"/>
          <w:sz w:val="32"/>
          <w:szCs w:val="32"/>
          <w:cs/>
        </w:rPr>
        <w:t>การทบทวนวรรณกรรม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มีเพียงประเด็นคุณธรรมและจริยธรรมของเวียดนาม น่าจะยกระดับ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การทบทวนวรรณกรรม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>ให้มีขอบเขตที่กว้างขึ้น โดยครอบคลุมวัตถุประสงค์ของการศึกษา เช่น งานศึกษาเกี่ยวกับแบบเรียนในเวียดนาม ไทย หรือภูมิภาคเอเชียตะวันออกเฉียงใต้ ว่ามีลักษณะร่วมหรือลักษณะเฉพาะอย่างไร เพื่อนำมาต่อยอดในการศึกษา</w:t>
      </w:r>
    </w:p>
    <w:p w14:paraId="603657CF" w14:textId="15E68C6D" w:rsidR="007537DD" w:rsidRDefault="007537DD" w:rsidP="007537D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อ่านงานของอาจารย์สุเนตร ชุตินธรานนท์ เรื่องชาตินิยมในแบบเรียนไทย เพื่อต่อยอดประเด็นที่ศึกษา</w:t>
      </w:r>
    </w:p>
    <w:p w14:paraId="48A5F841" w14:textId="57A5A6AF" w:rsidR="007537DD" w:rsidRPr="007537DD" w:rsidRDefault="007537DD" w:rsidP="007537D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ประเด็นคุณธรรมและจริยธรรม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เป็นส่วนหนึ่งของอุดมการณ์การเมืองของเวียดนาม ผ่านสำนึกแบบชาตินิยม ถ้าอธิบายเชิงวิเคราะห์ได้จะน่าสนใจมากขึ้น</w:t>
      </w:r>
    </w:p>
    <w:sectPr w:rsidR="007537DD" w:rsidRPr="00753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182B"/>
    <w:multiLevelType w:val="hybridMultilevel"/>
    <w:tmpl w:val="FA70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DD"/>
    <w:rsid w:val="0071261B"/>
    <w:rsid w:val="007537DD"/>
    <w:rsid w:val="00B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A9CD"/>
  <w15:chartTrackingRefBased/>
  <w15:docId w15:val="{B88CBAD7-2532-40CE-8E30-65F688B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2021-06-04T06:46:00Z</dcterms:created>
  <dcterms:modified xsi:type="dcterms:W3CDTF">2021-06-04T06:54:00Z</dcterms:modified>
</cp:coreProperties>
</file>