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313C2" w14:textId="588905D6" w:rsidR="00155B9E" w:rsidRPr="00667CA9" w:rsidRDefault="00155B9E" w:rsidP="00F97AE3">
      <w:pPr>
        <w:spacing w:line="240" w:lineRule="auto"/>
        <w:jc w:val="center"/>
        <w:rPr>
          <w:rFonts w:ascii="TH SarabunPSK" w:hAnsi="TH SarabunPSK" w:cs="TH SarabunPSK"/>
          <w:b/>
          <w:bCs/>
          <w:color w:val="000000"/>
          <w:sz w:val="32"/>
          <w:szCs w:val="32"/>
        </w:rPr>
      </w:pPr>
      <w:bookmarkStart w:id="0" w:name="_Hlk63886498"/>
      <w:bookmarkStart w:id="1" w:name="_GoBack"/>
      <w:bookmarkEnd w:id="1"/>
      <w:r w:rsidRPr="00667CA9">
        <w:rPr>
          <w:rFonts w:ascii="TH SarabunPSK" w:hAnsi="TH SarabunPSK" w:cs="TH SarabunPSK"/>
          <w:b/>
          <w:bCs/>
          <w:color w:val="000000"/>
          <w:sz w:val="32"/>
          <w:szCs w:val="32"/>
          <w:cs/>
        </w:rPr>
        <w:t>ศึกษาแนวทางพัฒนาประสิทธิภาพในการใช้กฎหมายพิเศษในการแสวงหาข้อเท็จจริงในคดีความมั่นคงในจังหวัดชายแดนภาคใต้ตามพระราชกำหนดการบริหารราชการในสถานการณ์ฉุกเฉิน พ.ศ.</w:t>
      </w:r>
      <w:r w:rsidRPr="00667CA9">
        <w:rPr>
          <w:rFonts w:ascii="TH SarabunPSK" w:hAnsi="TH SarabunPSK" w:cs="TH SarabunPSK"/>
          <w:b/>
          <w:bCs/>
          <w:color w:val="000000"/>
          <w:sz w:val="32"/>
          <w:szCs w:val="32"/>
        </w:rPr>
        <w:t xml:space="preserve">2548 </w:t>
      </w:r>
    </w:p>
    <w:p w14:paraId="58BB546E" w14:textId="7072BB34" w:rsidR="00155B9E" w:rsidRPr="00667CA9" w:rsidRDefault="00155B9E" w:rsidP="00F97AE3">
      <w:pPr>
        <w:pStyle w:val="a7"/>
        <w:spacing w:line="240" w:lineRule="auto"/>
        <w:jc w:val="center"/>
        <w:rPr>
          <w:rFonts w:ascii="TH SarabunPSK" w:hAnsi="TH SarabunPSK" w:cs="TH SarabunPSK"/>
          <w:b/>
          <w:bCs/>
          <w:sz w:val="32"/>
          <w:szCs w:val="32"/>
        </w:rPr>
      </w:pPr>
      <w:r w:rsidRPr="00667CA9">
        <w:rPr>
          <w:rFonts w:ascii="TH SarabunPSK" w:hAnsi="TH SarabunPSK" w:cs="TH SarabunPSK"/>
          <w:b/>
          <w:bCs/>
          <w:sz w:val="32"/>
          <w:szCs w:val="32"/>
        </w:rPr>
        <w:t>Study of guidelines for improving the efficiency of applying special laws in fact-seeking in security cases in the southern border provinces under the Emergency Decree on Public Administration in Emergency Situations B.E.</w:t>
      </w:r>
      <w:r w:rsidRPr="00667CA9">
        <w:rPr>
          <w:rFonts w:ascii="TH SarabunPSK" w:hAnsi="TH SarabunPSK" w:cs="TH SarabunPSK"/>
          <w:sz w:val="32"/>
          <w:szCs w:val="32"/>
        </w:rPr>
        <w:t xml:space="preserve"> </w:t>
      </w:r>
      <w:r w:rsidRPr="00667CA9">
        <w:rPr>
          <w:rFonts w:ascii="TH SarabunPSK" w:hAnsi="TH SarabunPSK" w:cs="TH SarabunPSK"/>
          <w:b/>
          <w:bCs/>
          <w:sz w:val="32"/>
          <w:szCs w:val="32"/>
        </w:rPr>
        <w:t>2548</w:t>
      </w:r>
    </w:p>
    <w:p w14:paraId="1433250F" w14:textId="25A2E604" w:rsidR="00265769" w:rsidRPr="00667CA9" w:rsidRDefault="00A23702" w:rsidP="00F97AE3">
      <w:pPr>
        <w:pStyle w:val="a7"/>
        <w:spacing w:line="240" w:lineRule="auto"/>
        <w:jc w:val="center"/>
        <w:rPr>
          <w:rFonts w:ascii="TH SarabunPSK" w:hAnsi="TH SarabunPSK" w:cs="TH SarabunPSK"/>
          <w:sz w:val="32"/>
          <w:szCs w:val="32"/>
          <w:vertAlign w:val="superscript"/>
        </w:rPr>
      </w:pPr>
      <w:r w:rsidRPr="00667CA9">
        <w:rPr>
          <w:rFonts w:ascii="TH SarabunPSK" w:hAnsi="TH SarabunPSK" w:cs="TH SarabunPSK"/>
          <w:sz w:val="32"/>
          <w:szCs w:val="32"/>
          <w:cs/>
        </w:rPr>
        <w:t>*</w:t>
      </w:r>
      <w:r w:rsidR="00C0505B" w:rsidRPr="00667CA9">
        <w:rPr>
          <w:rFonts w:ascii="TH SarabunPSK" w:hAnsi="TH SarabunPSK" w:cs="TH SarabunPSK"/>
          <w:sz w:val="32"/>
          <w:szCs w:val="32"/>
          <w:cs/>
        </w:rPr>
        <w:t>อรรถพล อุษามาลย์เวท</w:t>
      </w:r>
      <w:r w:rsidRPr="00667CA9">
        <w:rPr>
          <w:rFonts w:ascii="TH SarabunPSK" w:hAnsi="TH SarabunPSK" w:cs="TH SarabunPSK"/>
          <w:sz w:val="32"/>
          <w:szCs w:val="32"/>
          <w:vertAlign w:val="superscript"/>
          <w:cs/>
        </w:rPr>
        <w:t>1</w:t>
      </w:r>
      <w:r w:rsidR="00AB2202" w:rsidRPr="00667CA9">
        <w:rPr>
          <w:rFonts w:ascii="TH SarabunPSK" w:hAnsi="TH SarabunPSK" w:cs="TH SarabunPSK"/>
          <w:sz w:val="32"/>
          <w:szCs w:val="32"/>
          <w:cs/>
        </w:rPr>
        <w:t>ศาสตรา แก้วแพง</w:t>
      </w:r>
      <w:r w:rsidR="00D57782" w:rsidRPr="00667CA9">
        <w:rPr>
          <w:rFonts w:ascii="TH SarabunPSK" w:hAnsi="TH SarabunPSK" w:cs="TH SarabunPSK"/>
          <w:sz w:val="32"/>
          <w:szCs w:val="32"/>
          <w:vertAlign w:val="superscript"/>
          <w:cs/>
        </w:rPr>
        <w:t>2</w:t>
      </w:r>
    </w:p>
    <w:p w14:paraId="0F9F8A9F" w14:textId="619223FB" w:rsidR="00490EA7" w:rsidRPr="00667CA9" w:rsidRDefault="00A23702" w:rsidP="00F97AE3">
      <w:pPr>
        <w:spacing w:line="240" w:lineRule="auto"/>
        <w:jc w:val="center"/>
        <w:rPr>
          <w:rFonts w:ascii="TH SarabunPSK" w:hAnsi="TH SarabunPSK" w:cs="TH SarabunPSK"/>
          <w:sz w:val="32"/>
          <w:szCs w:val="32"/>
        </w:rPr>
      </w:pPr>
      <w:r w:rsidRPr="00667CA9">
        <w:rPr>
          <w:rFonts w:ascii="TH SarabunPSK" w:hAnsi="TH SarabunPSK" w:cs="TH SarabunPSK"/>
          <w:sz w:val="32"/>
          <w:szCs w:val="32"/>
          <w:vertAlign w:val="superscript"/>
          <w:cs/>
        </w:rPr>
        <w:t>1</w:t>
      </w:r>
      <w:r w:rsidR="00D57782" w:rsidRPr="00667CA9">
        <w:rPr>
          <w:rFonts w:ascii="TH SarabunPSK" w:hAnsi="TH SarabunPSK" w:cs="TH SarabunPSK"/>
          <w:sz w:val="32"/>
          <w:szCs w:val="32"/>
          <w:vertAlign w:val="superscript"/>
        </w:rPr>
        <w:t>,2</w:t>
      </w:r>
      <w:r w:rsidR="00490EA7" w:rsidRPr="00667CA9">
        <w:rPr>
          <w:rFonts w:ascii="TH SarabunPSK" w:hAnsi="TH SarabunPSK" w:cs="TH SarabunPSK"/>
          <w:sz w:val="32"/>
          <w:szCs w:val="32"/>
          <w:cs/>
        </w:rPr>
        <w:t xml:space="preserve">มหาวิทยาลัยทักษิณ ตำบลเขารูปช้าง อำเภอเมือง จังหวัดสงขลา </w:t>
      </w:r>
      <w:r w:rsidR="00490EA7" w:rsidRPr="00667CA9">
        <w:rPr>
          <w:rFonts w:ascii="TH SarabunPSK" w:hAnsi="TH SarabunPSK" w:cs="TH SarabunPSK"/>
          <w:sz w:val="32"/>
          <w:szCs w:val="32"/>
        </w:rPr>
        <w:t>90000</w:t>
      </w:r>
    </w:p>
    <w:p w14:paraId="173613C2" w14:textId="6DB872A6" w:rsidR="00490EA7" w:rsidRPr="00667CA9" w:rsidRDefault="00490EA7" w:rsidP="00F97AE3">
      <w:pPr>
        <w:spacing w:line="240" w:lineRule="auto"/>
        <w:jc w:val="center"/>
        <w:rPr>
          <w:rFonts w:ascii="TH SarabunPSK" w:hAnsi="TH SarabunPSK" w:cs="TH SarabunPSK"/>
          <w:sz w:val="32"/>
          <w:szCs w:val="32"/>
        </w:rPr>
      </w:pPr>
      <w:r w:rsidRPr="00667CA9">
        <w:rPr>
          <w:rFonts w:ascii="TH SarabunPSK" w:hAnsi="TH SarabunPSK" w:cs="TH SarabunPSK"/>
          <w:sz w:val="32"/>
          <w:szCs w:val="32"/>
          <w:cs/>
        </w:rPr>
        <w:t>*</w:t>
      </w:r>
      <w:r w:rsidRPr="00667CA9">
        <w:rPr>
          <w:rFonts w:ascii="TH SarabunPSK" w:hAnsi="TH SarabunPSK" w:cs="TH SarabunPSK"/>
          <w:sz w:val="32"/>
          <w:szCs w:val="32"/>
        </w:rPr>
        <w:t>E</w:t>
      </w:r>
      <w:r w:rsidRPr="00667CA9">
        <w:rPr>
          <w:rFonts w:ascii="TH SarabunPSK" w:hAnsi="TH SarabunPSK" w:cs="TH SarabunPSK"/>
          <w:sz w:val="32"/>
          <w:szCs w:val="32"/>
          <w:cs/>
        </w:rPr>
        <w:t>-</w:t>
      </w:r>
      <w:r w:rsidRPr="00667CA9">
        <w:rPr>
          <w:rFonts w:ascii="TH SarabunPSK" w:hAnsi="TH SarabunPSK" w:cs="TH SarabunPSK"/>
          <w:sz w:val="32"/>
          <w:szCs w:val="32"/>
        </w:rPr>
        <w:t>mail</w:t>
      </w:r>
      <w:r w:rsidRPr="00667CA9">
        <w:rPr>
          <w:rFonts w:ascii="TH SarabunPSK" w:hAnsi="TH SarabunPSK" w:cs="TH SarabunPSK"/>
          <w:sz w:val="32"/>
          <w:szCs w:val="32"/>
          <w:cs/>
        </w:rPr>
        <w:t xml:space="preserve">: </w:t>
      </w:r>
      <w:r w:rsidR="0082431E" w:rsidRPr="00667CA9">
        <w:rPr>
          <w:rFonts w:ascii="TH SarabunPSK" w:hAnsi="TH SarabunPSK" w:cs="TH SarabunPSK"/>
          <w:sz w:val="32"/>
          <w:szCs w:val="32"/>
        </w:rPr>
        <w:t>autapol</w:t>
      </w:r>
      <w:r w:rsidR="0082431E" w:rsidRPr="00667CA9">
        <w:rPr>
          <w:rFonts w:ascii="TH SarabunPSK" w:hAnsi="TH SarabunPSK" w:cs="TH SarabunPSK"/>
          <w:sz w:val="32"/>
          <w:szCs w:val="32"/>
          <w:cs/>
        </w:rPr>
        <w:t>125072</w:t>
      </w:r>
      <w:r w:rsidR="0082431E" w:rsidRPr="00667CA9">
        <w:rPr>
          <w:rFonts w:ascii="TH SarabunPSK" w:hAnsi="TH SarabunPSK" w:cs="TH SarabunPSK"/>
          <w:sz w:val="32"/>
          <w:szCs w:val="32"/>
        </w:rPr>
        <w:t>@gmail.com</w:t>
      </w:r>
    </w:p>
    <w:p w14:paraId="1DCFA28E" w14:textId="04CDF28C" w:rsidR="00490EA7" w:rsidRPr="00667CA9" w:rsidRDefault="00490EA7" w:rsidP="00F97AE3">
      <w:pPr>
        <w:spacing w:line="240" w:lineRule="auto"/>
        <w:rPr>
          <w:rFonts w:ascii="TH SarabunPSK" w:hAnsi="TH SarabunPSK" w:cs="TH SarabunPSK"/>
          <w:b/>
          <w:bCs/>
          <w:sz w:val="32"/>
          <w:szCs w:val="32"/>
        </w:rPr>
      </w:pPr>
      <w:r w:rsidRPr="00667CA9">
        <w:rPr>
          <w:rFonts w:ascii="TH SarabunPSK" w:hAnsi="TH SarabunPSK" w:cs="TH SarabunPSK"/>
          <w:b/>
          <w:bCs/>
          <w:sz w:val="32"/>
          <w:szCs w:val="32"/>
          <w:cs/>
        </w:rPr>
        <w:t>บทคัดย่อ</w:t>
      </w:r>
      <w:r w:rsidR="00565912" w:rsidRPr="00667CA9">
        <w:rPr>
          <w:rFonts w:ascii="TH SarabunPSK" w:hAnsi="TH SarabunPSK" w:cs="TH SarabunPSK"/>
          <w:b/>
          <w:bCs/>
          <w:sz w:val="32"/>
          <w:szCs w:val="32"/>
          <w:cs/>
        </w:rPr>
        <w:t xml:space="preserve"> </w:t>
      </w:r>
    </w:p>
    <w:p w14:paraId="5244ACA7" w14:textId="29F8C1A4" w:rsidR="00487590" w:rsidRPr="00667CA9" w:rsidRDefault="00490EA7" w:rsidP="00F97AE3">
      <w:pPr>
        <w:spacing w:line="240" w:lineRule="auto"/>
        <w:jc w:val="thaiDistribute"/>
        <w:rPr>
          <w:rFonts w:ascii="TH SarabunPSK" w:hAnsi="TH SarabunPSK" w:cs="TH SarabunPSK"/>
          <w:sz w:val="32"/>
          <w:szCs w:val="32"/>
        </w:rPr>
      </w:pPr>
      <w:r w:rsidRPr="00667CA9">
        <w:rPr>
          <w:rFonts w:ascii="TH SarabunPSK" w:hAnsi="TH SarabunPSK" w:cs="TH SarabunPSK"/>
          <w:b/>
          <w:bCs/>
          <w:sz w:val="32"/>
          <w:szCs w:val="32"/>
          <w:cs/>
        </w:rPr>
        <w:tab/>
      </w:r>
      <w:r w:rsidR="00C0505B" w:rsidRPr="00667CA9">
        <w:rPr>
          <w:rFonts w:ascii="TH SarabunPSK" w:hAnsi="TH SarabunPSK" w:cs="TH SarabunPSK"/>
          <w:sz w:val="32"/>
          <w:szCs w:val="32"/>
          <w:cs/>
        </w:rPr>
        <w:t>ความรุนแรงในพื้นที่จังหวัดชายแดนภาคใต้ตั้งแต่เกิดเหตุปล้นอาวุธปืน จากกองพันพัฒนาที่ 4 ต.มะรือโบออก  อ.เจาะไอร้อง จ.นราธิวาส จนถึงปัจจุบันถือว่าเป็นสถานการณ์ไม่ปกติเข้าลักษณะสถานการณ์ฉุกเฉิน ซึ่งรัฐมีความจำเป็นจะต้องใช้อำนาจรัฐในสถานการณ์ฉุกเฉินโดยการออกกฎหมายพิเศษ ได้แก่ พระราชบัญญัติกฎอัยการศึก พ.ศ.2457 และ พระราชกำหนดบริหารราชการในสถานการณ์ฉุกเฉินพ.ศ. 2548 เพื่อให้อำนาจพิเศษแก่เจ้าหน้าที่รัฐเข้าแก้ไขสถานการณ์ฉุกเฉินให้ยุติลงโดยเร็วสอดคล้องกับแนวคิดและทฤษฎีหลักการใช้อำนาจรัฐในสถานการณ์ฉุกเฉิน ในการนำกฎหมายพิเศษเพื่อแก้ปัญหาสถานการณความรุนแรง (</w:t>
      </w:r>
      <w:r w:rsidR="00C0505B" w:rsidRPr="00667CA9">
        <w:rPr>
          <w:rFonts w:ascii="TH SarabunPSK" w:hAnsi="TH SarabunPSK" w:cs="TH SarabunPSK"/>
          <w:sz w:val="32"/>
          <w:szCs w:val="32"/>
        </w:rPr>
        <w:t xml:space="preserve">violence) </w:t>
      </w:r>
      <w:r w:rsidR="00C0505B" w:rsidRPr="00667CA9">
        <w:rPr>
          <w:rFonts w:ascii="TH SarabunPSK" w:hAnsi="TH SarabunPSK" w:cs="TH SarabunPSK"/>
          <w:sz w:val="32"/>
          <w:szCs w:val="32"/>
          <w:cs/>
        </w:rPr>
        <w:t>ที่เกิ</w:t>
      </w:r>
      <w:r w:rsidR="007706E3" w:rsidRPr="00667CA9">
        <w:rPr>
          <w:rFonts w:ascii="TH SarabunPSK" w:hAnsi="TH SarabunPSK" w:cs="TH SarabunPSK"/>
          <w:sz w:val="32"/>
          <w:szCs w:val="32"/>
          <w:cs/>
        </w:rPr>
        <w:t>ดขึ้นในพื้นที่จังหวัดชายแดนภาคใต้</w:t>
      </w:r>
      <w:r w:rsidR="00C0505B" w:rsidRPr="00667CA9">
        <w:rPr>
          <w:rFonts w:ascii="TH SarabunPSK" w:hAnsi="TH SarabunPSK" w:cs="TH SarabunPSK"/>
          <w:sz w:val="32"/>
          <w:szCs w:val="32"/>
          <w:cs/>
        </w:rPr>
        <w:t xml:space="preserve"> บทความชิ้นนี้มีจุดประสงค์เพื่อศึกษาแนวทางพัฒนาประสิทธิภาพในการใช้กฎหมายพิเศษในการแสวงหาข้อเท็จจริงและการพิสูจน์รวบรวมพยานหลักฐานในการสอบสวนคดีความมั่นคงในจังหวัดชายแดนภาคใต้</w:t>
      </w:r>
    </w:p>
    <w:p w14:paraId="2DFB48F9" w14:textId="1F6AFFA6" w:rsidR="0054651E" w:rsidRPr="00667CA9" w:rsidRDefault="0054651E" w:rsidP="00F97AE3">
      <w:pPr>
        <w:spacing w:line="240" w:lineRule="auto"/>
        <w:jc w:val="thaiDistribute"/>
        <w:rPr>
          <w:rFonts w:ascii="TH SarabunPSK" w:hAnsi="TH SarabunPSK" w:cs="TH SarabunPSK"/>
          <w:sz w:val="32"/>
          <w:szCs w:val="32"/>
          <w:cs/>
        </w:rPr>
      </w:pPr>
      <w:r w:rsidRPr="00667CA9">
        <w:rPr>
          <w:rFonts w:ascii="TH SarabunPSK" w:hAnsi="TH SarabunPSK" w:cs="TH SarabunPSK"/>
          <w:b/>
          <w:bCs/>
          <w:color w:val="000000" w:themeColor="text1"/>
          <w:sz w:val="32"/>
          <w:szCs w:val="32"/>
          <w:cs/>
        </w:rPr>
        <w:t xml:space="preserve">คำสำคัญ : </w:t>
      </w:r>
      <w:r w:rsidR="00C0505B" w:rsidRPr="00667CA9">
        <w:rPr>
          <w:rFonts w:ascii="TH SarabunPSK" w:hAnsi="TH SarabunPSK" w:cs="TH SarabunPSK"/>
          <w:sz w:val="32"/>
          <w:szCs w:val="32"/>
          <w:cs/>
        </w:rPr>
        <w:t>กฎหมายพิเศษด</w:t>
      </w:r>
      <w:r w:rsidR="007706E3" w:rsidRPr="00667CA9">
        <w:rPr>
          <w:rFonts w:ascii="TH SarabunPSK" w:hAnsi="TH SarabunPSK" w:cs="TH SarabunPSK"/>
          <w:sz w:val="32"/>
          <w:szCs w:val="32"/>
          <w:cs/>
        </w:rPr>
        <w:t>้</w:t>
      </w:r>
      <w:r w:rsidR="00C0505B" w:rsidRPr="00667CA9">
        <w:rPr>
          <w:rFonts w:ascii="TH SarabunPSK" w:hAnsi="TH SarabunPSK" w:cs="TH SarabunPSK"/>
          <w:sz w:val="32"/>
          <w:szCs w:val="32"/>
          <w:cs/>
        </w:rPr>
        <w:t>านความมั่นคง ความผิดตามประมวลกฎหมายอาญา การซักถามเพื่อแสวงหาข้อเท็จจริงและการพิสูจน์ทราบ ผู้ต้องสงสัยตามกฎหมายพิเศษ ความชอบด้วยกฎหมายโดยศาล</w:t>
      </w:r>
      <w:r w:rsidR="00C0505B" w:rsidRPr="00667CA9">
        <w:rPr>
          <w:rFonts w:ascii="TH SarabunPSK" w:hAnsi="TH SarabunPSK" w:cs="TH SarabunPSK"/>
          <w:sz w:val="32"/>
          <w:szCs w:val="32"/>
        </w:rPr>
        <w:t xml:space="preserve"> </w:t>
      </w:r>
      <w:r w:rsidRPr="00667CA9">
        <w:rPr>
          <w:rFonts w:ascii="TH SarabunPSK" w:hAnsi="TH SarabunPSK" w:cs="TH SarabunPSK"/>
          <w:sz w:val="32"/>
          <w:szCs w:val="32"/>
          <w:cs/>
        </w:rPr>
        <w:t xml:space="preserve"> </w:t>
      </w:r>
    </w:p>
    <w:p w14:paraId="15235827" w14:textId="77777777" w:rsidR="0045657F" w:rsidRPr="00667CA9" w:rsidRDefault="0045657F" w:rsidP="00F97AE3">
      <w:pPr>
        <w:spacing w:line="240" w:lineRule="auto"/>
        <w:rPr>
          <w:rFonts w:ascii="TH SarabunPSK" w:hAnsi="TH SarabunPSK" w:cs="TH SarabunPSK"/>
          <w:b/>
          <w:bCs/>
          <w:sz w:val="32"/>
          <w:szCs w:val="32"/>
        </w:rPr>
      </w:pPr>
      <w:r w:rsidRPr="00667CA9">
        <w:rPr>
          <w:rFonts w:ascii="TH SarabunPSK" w:hAnsi="TH SarabunPSK" w:cs="TH SarabunPSK"/>
          <w:b/>
          <w:bCs/>
          <w:sz w:val="32"/>
          <w:szCs w:val="32"/>
        </w:rPr>
        <w:t xml:space="preserve">Abstract </w:t>
      </w:r>
    </w:p>
    <w:bookmarkEnd w:id="0"/>
    <w:p w14:paraId="0F071B2A" w14:textId="7D8AE057" w:rsidR="00590DBC" w:rsidRPr="00667CA9" w:rsidRDefault="00590DBC" w:rsidP="00F97AE3">
      <w:pPr>
        <w:spacing w:line="240" w:lineRule="auto"/>
        <w:ind w:firstLine="720"/>
        <w:jc w:val="thaiDistribute"/>
        <w:rPr>
          <w:rFonts w:ascii="TH SarabunPSK" w:hAnsi="TH SarabunPSK" w:cs="TH SarabunPSK"/>
          <w:b/>
          <w:bCs/>
          <w:color w:val="FF0000"/>
          <w:sz w:val="32"/>
          <w:szCs w:val="32"/>
        </w:rPr>
      </w:pPr>
      <w:r w:rsidRPr="00667CA9">
        <w:rPr>
          <w:rFonts w:ascii="TH SarabunPSK" w:hAnsi="TH SarabunPSK" w:cs="TH SarabunPSK"/>
          <w:sz w:val="32"/>
          <w:szCs w:val="32"/>
        </w:rPr>
        <w:t>Violence in the southern border provinces since the gun robbery From t</w:t>
      </w:r>
      <w:r w:rsidR="007706E3" w:rsidRPr="00667CA9">
        <w:rPr>
          <w:rFonts w:ascii="TH SarabunPSK" w:hAnsi="TH SarabunPSK" w:cs="TH SarabunPSK"/>
          <w:sz w:val="32"/>
          <w:szCs w:val="32"/>
        </w:rPr>
        <w:t xml:space="preserve">he 4th Development Battalion, Marue Bo Ok Sub-district, Jouairong District, </w:t>
      </w:r>
      <w:r w:rsidRPr="00667CA9">
        <w:rPr>
          <w:rFonts w:ascii="TH SarabunPSK" w:hAnsi="TH SarabunPSK" w:cs="TH SarabunPSK"/>
          <w:sz w:val="32"/>
          <w:szCs w:val="32"/>
        </w:rPr>
        <w:t>Narathiwat Province, until now, it is considered an unusual situation. The state has a need to exercise power in emergency situations by enacting a special law, such as the Martial Law Act 1914.</w:t>
      </w:r>
      <w:r w:rsidR="00DE2363" w:rsidRPr="00667CA9">
        <w:rPr>
          <w:sz w:val="32"/>
          <w:szCs w:val="32"/>
        </w:rPr>
        <w:t xml:space="preserve"> </w:t>
      </w:r>
      <w:r w:rsidR="00DE2363" w:rsidRPr="00667CA9">
        <w:rPr>
          <w:rFonts w:ascii="TH SarabunPSK" w:hAnsi="TH SarabunPSK" w:cs="TH SarabunPSK"/>
          <w:sz w:val="32"/>
          <w:szCs w:val="32"/>
        </w:rPr>
        <w:t xml:space="preserve">And the Emergency Decree on Public Administration in Emergency Situations, B.E. 2005 to give special powers to government officials to resolve emergency situations quickly, in line with the concepts and principles of the </w:t>
      </w:r>
      <w:r w:rsidR="00DE2363" w:rsidRPr="00667CA9">
        <w:rPr>
          <w:rFonts w:ascii="TH SarabunPSK" w:hAnsi="TH SarabunPSK" w:cs="TH SarabunPSK"/>
          <w:sz w:val="32"/>
          <w:szCs w:val="32"/>
        </w:rPr>
        <w:lastRenderedPageBreak/>
        <w:t>use of state power in emergency situations. In introducing special laws to address violent situations</w:t>
      </w:r>
      <w:r w:rsidR="00BA481E" w:rsidRPr="00667CA9">
        <w:rPr>
          <w:rFonts w:ascii="TH SarabunPSK" w:hAnsi="TH SarabunPSK" w:cs="TH SarabunPSK"/>
          <w:b/>
          <w:bCs/>
          <w:sz w:val="32"/>
          <w:szCs w:val="32"/>
        </w:rPr>
        <w:t xml:space="preserve"> </w:t>
      </w:r>
      <w:r w:rsidR="00BA481E" w:rsidRPr="00667CA9">
        <w:rPr>
          <w:rFonts w:ascii="TH SarabunPSK" w:hAnsi="TH SarabunPSK" w:cs="TH SarabunPSK"/>
          <w:sz w:val="32"/>
          <w:szCs w:val="32"/>
        </w:rPr>
        <w:t>at article aims to study the method of developing the effectiveness of special laws in fact-seeking and evidence gathering in the security investigation in the southern border provinces.</w:t>
      </w:r>
    </w:p>
    <w:p w14:paraId="41F63859" w14:textId="7B4E89BD" w:rsidR="009F0EEB" w:rsidRPr="00667CA9" w:rsidRDefault="009F0EEB" w:rsidP="008E2AF6">
      <w:pPr>
        <w:spacing w:line="240" w:lineRule="auto"/>
        <w:rPr>
          <w:rFonts w:ascii="TH SarabunPSK" w:hAnsi="TH SarabunPSK" w:cs="TH SarabunPSK"/>
          <w:sz w:val="32"/>
          <w:szCs w:val="32"/>
        </w:rPr>
      </w:pPr>
      <w:r w:rsidRPr="00667CA9">
        <w:rPr>
          <w:rFonts w:ascii="TH SarabunPSK" w:hAnsi="TH SarabunPSK" w:cs="TH SarabunPSK"/>
          <w:b/>
          <w:bCs/>
          <w:sz w:val="32"/>
          <w:szCs w:val="32"/>
        </w:rPr>
        <w:t>Keywords</w:t>
      </w:r>
      <w:r w:rsidRPr="00667CA9">
        <w:rPr>
          <w:rFonts w:ascii="TH SarabunPSK" w:hAnsi="TH SarabunPSK" w:cs="TH SarabunPSK"/>
          <w:sz w:val="32"/>
          <w:szCs w:val="32"/>
          <w:cs/>
        </w:rPr>
        <w:t xml:space="preserve"> : </w:t>
      </w:r>
      <w:r w:rsidR="00114460" w:rsidRPr="00667CA9">
        <w:rPr>
          <w:rFonts w:ascii="TH SarabunPSK" w:hAnsi="TH SarabunPSK" w:cs="TH SarabunPSK"/>
          <w:sz w:val="32"/>
          <w:szCs w:val="32"/>
        </w:rPr>
        <w:t>Special security Law offenses under the Criminal code asking for facts and for verification Special legal suspects Legality by the court</w:t>
      </w:r>
    </w:p>
    <w:p w14:paraId="664D9FDC" w14:textId="77777777" w:rsidR="00747146" w:rsidRPr="00667CA9" w:rsidRDefault="00C324F3" w:rsidP="008E2AF6">
      <w:pPr>
        <w:spacing w:line="240" w:lineRule="auto"/>
        <w:jc w:val="both"/>
        <w:rPr>
          <w:rFonts w:ascii="TH SarabunPSK" w:hAnsi="TH SarabunPSK" w:cs="TH SarabunPSK"/>
          <w:b/>
          <w:bCs/>
          <w:sz w:val="32"/>
          <w:szCs w:val="32"/>
        </w:rPr>
      </w:pPr>
      <w:r w:rsidRPr="00667CA9">
        <w:rPr>
          <w:rFonts w:ascii="TH SarabunPSK" w:hAnsi="TH SarabunPSK" w:cs="TH SarabunPSK" w:hint="cs"/>
          <w:b/>
          <w:bCs/>
          <w:sz w:val="32"/>
          <w:szCs w:val="32"/>
          <w:cs/>
        </w:rPr>
        <w:t>บทนำ</w:t>
      </w:r>
    </w:p>
    <w:p w14:paraId="07E89594" w14:textId="610FDAC3" w:rsidR="00747146" w:rsidRPr="00222C09" w:rsidRDefault="00C0505B" w:rsidP="00222C09">
      <w:pPr>
        <w:spacing w:line="240" w:lineRule="auto"/>
        <w:ind w:firstLine="720"/>
        <w:jc w:val="thaiDistribute"/>
        <w:rPr>
          <w:rFonts w:ascii="TH SarabunPSK" w:hAnsi="TH SarabunPSK" w:cs="TH SarabunPSK"/>
          <w:b/>
          <w:bCs/>
          <w:sz w:val="32"/>
          <w:szCs w:val="32"/>
        </w:rPr>
      </w:pPr>
      <w:r w:rsidRPr="00667CA9">
        <w:rPr>
          <w:rFonts w:ascii="TH SarabunPSK" w:hAnsi="TH SarabunPSK" w:cs="TH SarabunPSK"/>
          <w:sz w:val="32"/>
          <w:szCs w:val="32"/>
          <w:cs/>
        </w:rPr>
        <w:t>ความรุนแรงในพื้นที่จังหวัดชายแดนภาคใต้ตั้งแต่เกิดเหตุปล้นอาว</w:t>
      </w:r>
      <w:r w:rsidR="007706E3" w:rsidRPr="00667CA9">
        <w:rPr>
          <w:rFonts w:ascii="TH SarabunPSK" w:hAnsi="TH SarabunPSK" w:cs="TH SarabunPSK"/>
          <w:sz w:val="32"/>
          <w:szCs w:val="32"/>
          <w:cs/>
        </w:rPr>
        <w:t>ุธปืน จากกองพันพัฒนาที่ 4 ต.มะร</w:t>
      </w:r>
      <w:r w:rsidR="007706E3" w:rsidRPr="00667CA9">
        <w:rPr>
          <w:rFonts w:ascii="TH SarabunPSK" w:hAnsi="TH SarabunPSK" w:cs="TH SarabunPSK" w:hint="cs"/>
          <w:sz w:val="32"/>
          <w:szCs w:val="32"/>
          <w:cs/>
        </w:rPr>
        <w:t>ื</w:t>
      </w:r>
      <w:r w:rsidRPr="00667CA9">
        <w:rPr>
          <w:rFonts w:ascii="TH SarabunPSK" w:hAnsi="TH SarabunPSK" w:cs="TH SarabunPSK"/>
          <w:sz w:val="32"/>
          <w:szCs w:val="32"/>
          <w:cs/>
        </w:rPr>
        <w:t>อโบออก  อ.เจาะไอร้อง จ.นราธิวาส จนถึงปัจจุบันถือว่าเป็นสถานการณ์ไม่ปกติเข้าลักษณะสถานการณ์ฉุกเฉิน ซึ่งรัฐมีความจำเป็นจะต้องใช้อำนาจรัฐในสถานการณ์ฉุกเฉินโดยการออกกฎหมายพิเศษ ได้แก่ พระราชบัญญัติกฎอัยการศึก พ.ศ.2457 และ พระราชกำหนดบริหารราชการในสถานการณ์ฉุกเฉินพ.ศ. 2548 เพื่อให้อำนาจพิเศษแก่เจ้าหน้าที่รัฐเข้าแก้ไขสถานการณ์ฉุกเฉินให้ยุติลงโดยเร็วสอดคล้องกับแนวคิดและทฤษฎีหลักการใช้อำนาจรัฐในสถานการณ์ฉุกเฉิน ในการนำกฎหมายพิเศษเพื่อแก้ปัญหาสถานการณความรุนแรง (</w:t>
      </w:r>
      <w:r w:rsidRPr="00667CA9">
        <w:rPr>
          <w:rFonts w:ascii="TH SarabunPSK" w:hAnsi="TH SarabunPSK" w:cs="TH SarabunPSK"/>
          <w:sz w:val="32"/>
          <w:szCs w:val="32"/>
        </w:rPr>
        <w:t xml:space="preserve">violence) </w:t>
      </w:r>
      <w:r w:rsidRPr="00667CA9">
        <w:rPr>
          <w:rFonts w:ascii="TH SarabunPSK" w:hAnsi="TH SarabunPSK" w:cs="TH SarabunPSK"/>
          <w:sz w:val="32"/>
          <w:szCs w:val="32"/>
          <w:cs/>
        </w:rPr>
        <w:t>ที่เกิ</w:t>
      </w:r>
      <w:r w:rsidR="007706E3" w:rsidRPr="00667CA9">
        <w:rPr>
          <w:rFonts w:ascii="TH SarabunPSK" w:hAnsi="TH SarabunPSK" w:cs="TH SarabunPSK"/>
          <w:sz w:val="32"/>
          <w:szCs w:val="32"/>
          <w:cs/>
        </w:rPr>
        <w:t>ดขึ้นในพื้นที่จังหวัดชายแดนภาคใ</w:t>
      </w:r>
      <w:r w:rsidR="007706E3" w:rsidRPr="00667CA9">
        <w:rPr>
          <w:rFonts w:ascii="TH SarabunPSK" w:hAnsi="TH SarabunPSK" w:cs="TH SarabunPSK" w:hint="cs"/>
          <w:sz w:val="32"/>
          <w:szCs w:val="32"/>
          <w:cs/>
        </w:rPr>
        <w:t>ต้</w:t>
      </w:r>
      <w:r w:rsidRPr="00667CA9">
        <w:rPr>
          <w:rFonts w:ascii="TH SarabunPSK" w:hAnsi="TH SarabunPSK" w:cs="TH SarabunPSK"/>
          <w:sz w:val="32"/>
          <w:szCs w:val="32"/>
          <w:cs/>
        </w:rPr>
        <w:t xml:space="preserve"> บทความชิ้นนี้มีจุดประสงค์เพื่อศึกษาแนวทางพัฒนาประสิทธิภาพในการใช้กฎหมายพิเศษในการแสวงหาข้อเท็จจริงและการพิสูจน์รวบรวมพยานหลักฐานในการสอบสวนคดีความมั่นคงในจังหวัดชายแดนภาคใต้</w:t>
      </w:r>
      <w:r w:rsidR="00477859" w:rsidRPr="00667CA9">
        <w:rPr>
          <w:rFonts w:ascii="TH SarabunPSK" w:hAnsi="TH SarabunPSK" w:cs="TH SarabunPSK" w:hint="cs"/>
          <w:b/>
          <w:bCs/>
          <w:sz w:val="32"/>
          <w:szCs w:val="32"/>
          <w:cs/>
        </w:rPr>
        <w:t xml:space="preserve"> </w:t>
      </w:r>
      <w:r w:rsidRPr="00667CA9">
        <w:rPr>
          <w:rFonts w:ascii="TH SarabunPSK" w:hAnsi="TH SarabunPSK" w:cs="TH SarabunPSK"/>
          <w:sz w:val="32"/>
          <w:szCs w:val="32"/>
          <w:cs/>
        </w:rPr>
        <w:t>ตามพระราชกำหนดการบริหารราชการในสถานการณ์ฉุกเฉิน พ.ศ.2548 ในกระบวนการยุติธรรมทางอาญาในคดีความผิดเกี่ยวกับความมั่นคง และอธิบายเกี่ยวกับลักษณะเฉพาะของพยานหลักฐาน ตลอดจนแนวทางการรับฟังพยานหลักฐานในคดีอาญา โดยใช้วิธีการศึกษาจากเอกสาร ตำรา งานวิจัยและการลงพื้นที่สัมภาษณ์เชิงลึกจากผู้ที่มีส่วนเกี่ยวข้องกับการตรวจพิสูจน์พยานหลักฐานในการใช้กฎหมายพิเศษในการแสวง</w:t>
      </w:r>
      <w:r w:rsidR="00747146" w:rsidRPr="00667CA9">
        <w:rPr>
          <w:rFonts w:ascii="TH SarabunPSK" w:hAnsi="TH SarabunPSK" w:cs="TH SarabunPSK"/>
          <w:sz w:val="32"/>
          <w:szCs w:val="32"/>
          <w:cs/>
        </w:rPr>
        <w:t>หาข้อเท็จจริงและการพิสูจน์รวบรวม</w:t>
      </w:r>
      <w:r w:rsidRPr="00667CA9">
        <w:rPr>
          <w:rFonts w:ascii="TH SarabunPSK" w:hAnsi="TH SarabunPSK" w:cs="TH SarabunPSK"/>
          <w:sz w:val="32"/>
          <w:szCs w:val="32"/>
          <w:cs/>
        </w:rPr>
        <w:t>พยานหลักฐานในการสอบสวนคดีความมั่น</w:t>
      </w:r>
      <w:r w:rsidR="00747146" w:rsidRPr="00667CA9">
        <w:rPr>
          <w:rFonts w:ascii="TH SarabunPSK" w:hAnsi="TH SarabunPSK" w:cs="TH SarabunPSK"/>
          <w:sz w:val="32"/>
          <w:szCs w:val="32"/>
          <w:cs/>
        </w:rPr>
        <w:t>คงในจังหวัดชายแดนภาคใต้ตามพระราช</w:t>
      </w:r>
      <w:r w:rsidRPr="00667CA9">
        <w:rPr>
          <w:rFonts w:ascii="TH SarabunPSK" w:hAnsi="TH SarabunPSK" w:cs="TH SarabunPSK"/>
          <w:sz w:val="32"/>
          <w:szCs w:val="32"/>
          <w:cs/>
        </w:rPr>
        <w:t>กำหนดการบริหารราชการในสถานการณ์ฉุกเฉิน พ.ศ.2548 ซึ่งในปัจจุบันพบว่าเป็นปัญหาอาชญากรรมที่มีความรุนแรงโดยเฉพาะเกี่ยวกับความมั่นคงของพื้นที่จังหวัดชายแดนภาคใต้ ที่มักออกมาในรูปการก่อความรุนแรงไม่ว่าการวางระเบิด การซุ่มยิงหร</w:t>
      </w:r>
      <w:r w:rsidR="007706E3" w:rsidRPr="00667CA9">
        <w:rPr>
          <w:rFonts w:ascii="TH SarabunPSK" w:hAnsi="TH SarabunPSK" w:cs="TH SarabunPSK"/>
          <w:sz w:val="32"/>
          <w:szCs w:val="32"/>
          <w:cs/>
        </w:rPr>
        <w:t>ือการลอบท</w:t>
      </w:r>
      <w:r w:rsidR="007706E3" w:rsidRPr="00667CA9">
        <w:rPr>
          <w:rFonts w:ascii="TH SarabunPSK" w:hAnsi="TH SarabunPSK" w:cs="TH SarabunPSK" w:hint="cs"/>
          <w:sz w:val="32"/>
          <w:szCs w:val="32"/>
          <w:cs/>
        </w:rPr>
        <w:t>ำ</w:t>
      </w:r>
      <w:r w:rsidRPr="00667CA9">
        <w:rPr>
          <w:rFonts w:ascii="TH SarabunPSK" w:hAnsi="TH SarabunPSK" w:cs="TH SarabunPSK"/>
          <w:sz w:val="32"/>
          <w:szCs w:val="32"/>
          <w:cs/>
        </w:rPr>
        <w:t>ร้า</w:t>
      </w:r>
      <w:r w:rsidR="007706E3" w:rsidRPr="00667CA9">
        <w:rPr>
          <w:rFonts w:ascii="TH SarabunPSK" w:hAnsi="TH SarabunPSK" w:cs="TH SarabunPSK"/>
          <w:sz w:val="32"/>
          <w:szCs w:val="32"/>
          <w:cs/>
        </w:rPr>
        <w:t>ย  การปะทะต่อสู้ ระหว่างกองก</w:t>
      </w:r>
      <w:r w:rsidR="007706E3" w:rsidRPr="00667CA9">
        <w:rPr>
          <w:rFonts w:ascii="TH SarabunPSK" w:hAnsi="TH SarabunPSK" w:cs="TH SarabunPSK" w:hint="cs"/>
          <w:sz w:val="32"/>
          <w:szCs w:val="32"/>
          <w:cs/>
        </w:rPr>
        <w:t>ำ</w:t>
      </w:r>
      <w:r w:rsidR="007706E3" w:rsidRPr="00667CA9">
        <w:rPr>
          <w:rFonts w:ascii="TH SarabunPSK" w:hAnsi="TH SarabunPSK" w:cs="TH SarabunPSK"/>
          <w:sz w:val="32"/>
          <w:szCs w:val="32"/>
          <w:cs/>
        </w:rPr>
        <w:t>ล</w:t>
      </w:r>
      <w:r w:rsidR="007706E3" w:rsidRPr="00667CA9">
        <w:rPr>
          <w:rFonts w:ascii="TH SarabunPSK" w:hAnsi="TH SarabunPSK" w:cs="TH SarabunPSK" w:hint="cs"/>
          <w:sz w:val="32"/>
          <w:szCs w:val="32"/>
          <w:cs/>
        </w:rPr>
        <w:t>ัง</w:t>
      </w:r>
      <w:r w:rsidR="00747146" w:rsidRPr="00667CA9">
        <w:rPr>
          <w:rFonts w:ascii="TH SarabunPSK" w:hAnsi="TH SarabunPSK" w:cs="TH SarabunPSK"/>
          <w:sz w:val="32"/>
          <w:szCs w:val="32"/>
          <w:cs/>
        </w:rPr>
        <w:t>ของรัฐบาลกับกลุ่มก่อความไม่สงบ</w:t>
      </w:r>
      <w:r w:rsidR="00747146" w:rsidRPr="00667CA9">
        <w:rPr>
          <w:rFonts w:ascii="TH SarabunPSK" w:hAnsi="TH SarabunPSK" w:cs="TH SarabunPSK" w:hint="cs"/>
          <w:sz w:val="32"/>
          <w:szCs w:val="32"/>
          <w:cs/>
        </w:rPr>
        <w:t xml:space="preserve"> </w:t>
      </w:r>
      <w:r w:rsidR="00D538A6" w:rsidRPr="00C0505B">
        <w:rPr>
          <w:rFonts w:ascii="TH SarabunPSK" w:hAnsi="TH SarabunPSK" w:cs="TH SarabunPSK"/>
          <w:sz w:val="32"/>
          <w:szCs w:val="32"/>
          <w:cs/>
        </w:rPr>
        <w:t>มีระบบการจัดการและโครงสร</w:t>
      </w:r>
      <w:r w:rsidR="00D538A6">
        <w:rPr>
          <w:rFonts w:ascii="TH SarabunPSK" w:hAnsi="TH SarabunPSK" w:cs="TH SarabunPSK" w:hint="cs"/>
          <w:sz w:val="32"/>
          <w:szCs w:val="32"/>
          <w:cs/>
        </w:rPr>
        <w:t>้</w:t>
      </w:r>
      <w:r w:rsidR="00D538A6">
        <w:rPr>
          <w:rFonts w:ascii="TH SarabunPSK" w:hAnsi="TH SarabunPSK" w:cs="TH SarabunPSK"/>
          <w:sz w:val="32"/>
          <w:szCs w:val="32"/>
          <w:cs/>
        </w:rPr>
        <w:t>างภายในอง</w:t>
      </w:r>
      <w:r w:rsidR="00D538A6">
        <w:rPr>
          <w:rFonts w:ascii="TH SarabunPSK" w:hAnsi="TH SarabunPSK" w:cs="TH SarabunPSK" w:hint="cs"/>
          <w:sz w:val="32"/>
          <w:szCs w:val="32"/>
          <w:cs/>
        </w:rPr>
        <w:t>ค์</w:t>
      </w:r>
      <w:r w:rsidR="00D538A6">
        <w:rPr>
          <w:rFonts w:ascii="TH SarabunPSK" w:hAnsi="TH SarabunPSK" w:cs="TH SarabunPSK"/>
          <w:sz w:val="32"/>
          <w:szCs w:val="32"/>
          <w:cs/>
        </w:rPr>
        <w:t>กรที่ซ</w:t>
      </w:r>
      <w:r w:rsidR="00D538A6">
        <w:rPr>
          <w:rFonts w:ascii="TH SarabunPSK" w:hAnsi="TH SarabunPSK" w:cs="TH SarabunPSK" w:hint="cs"/>
          <w:sz w:val="32"/>
          <w:szCs w:val="32"/>
          <w:cs/>
        </w:rPr>
        <w:t>ั</w:t>
      </w:r>
      <w:r w:rsidR="00D538A6" w:rsidRPr="00C0505B">
        <w:rPr>
          <w:rFonts w:ascii="TH SarabunPSK" w:hAnsi="TH SarabunPSK" w:cs="TH SarabunPSK"/>
          <w:sz w:val="32"/>
          <w:szCs w:val="32"/>
          <w:cs/>
        </w:rPr>
        <w:t>บซ</w:t>
      </w:r>
      <w:r w:rsidR="00D538A6">
        <w:rPr>
          <w:rFonts w:ascii="TH SarabunPSK" w:hAnsi="TH SarabunPSK" w:cs="TH SarabunPSK" w:hint="cs"/>
          <w:sz w:val="32"/>
          <w:szCs w:val="32"/>
          <w:cs/>
        </w:rPr>
        <w:t>้</w:t>
      </w:r>
      <w:r w:rsidR="00D538A6">
        <w:rPr>
          <w:rFonts w:ascii="TH SarabunPSK" w:hAnsi="TH SarabunPSK" w:cs="TH SarabunPSK"/>
          <w:sz w:val="32"/>
          <w:szCs w:val="32"/>
          <w:cs/>
        </w:rPr>
        <w:t>อน มีอิทธิพลแล</w:t>
      </w:r>
      <w:r w:rsidR="00D538A6">
        <w:rPr>
          <w:rFonts w:ascii="TH SarabunPSK" w:hAnsi="TH SarabunPSK" w:cs="TH SarabunPSK" w:hint="cs"/>
          <w:sz w:val="32"/>
          <w:szCs w:val="32"/>
          <w:cs/>
        </w:rPr>
        <w:t>ะ</w:t>
      </w:r>
      <w:r w:rsidR="00D538A6">
        <w:rPr>
          <w:rFonts w:ascii="TH SarabunPSK" w:hAnsi="TH SarabunPSK" w:cs="TH SarabunPSK"/>
          <w:sz w:val="32"/>
          <w:szCs w:val="32"/>
          <w:cs/>
        </w:rPr>
        <w:t>มีการวางแผนก</w:t>
      </w:r>
      <w:r w:rsidR="00D538A6">
        <w:rPr>
          <w:rFonts w:ascii="TH SarabunPSK" w:hAnsi="TH SarabunPSK" w:cs="TH SarabunPSK" w:hint="cs"/>
          <w:sz w:val="32"/>
          <w:szCs w:val="32"/>
          <w:cs/>
        </w:rPr>
        <w:t>่</w:t>
      </w:r>
      <w:r w:rsidR="00D538A6">
        <w:rPr>
          <w:rFonts w:ascii="TH SarabunPSK" w:hAnsi="TH SarabunPSK" w:cs="TH SarabunPSK"/>
          <w:sz w:val="32"/>
          <w:szCs w:val="32"/>
          <w:cs/>
        </w:rPr>
        <w:t>อนดำเนินการก่อเหตุรุนแรงมาเป</w:t>
      </w:r>
      <w:r w:rsidR="00D538A6">
        <w:rPr>
          <w:rFonts w:ascii="TH SarabunPSK" w:hAnsi="TH SarabunPSK" w:cs="TH SarabunPSK" w:hint="cs"/>
          <w:sz w:val="32"/>
          <w:szCs w:val="32"/>
          <w:cs/>
        </w:rPr>
        <w:t>็</w:t>
      </w:r>
      <w:r w:rsidR="00D538A6">
        <w:rPr>
          <w:rFonts w:ascii="TH SarabunPSK" w:hAnsi="TH SarabunPSK" w:cs="TH SarabunPSK"/>
          <w:sz w:val="32"/>
          <w:szCs w:val="32"/>
          <w:cs/>
        </w:rPr>
        <w:t>นอย่างดี</w:t>
      </w:r>
      <w:r w:rsidR="00D538A6" w:rsidRPr="00C0505B">
        <w:rPr>
          <w:rFonts w:ascii="TH SarabunPSK" w:hAnsi="TH SarabunPSK" w:cs="TH SarabunPSK"/>
          <w:sz w:val="32"/>
          <w:szCs w:val="32"/>
          <w:cs/>
        </w:rPr>
        <w:t>และได้ปกป</w:t>
      </w:r>
      <w:r w:rsidR="00D538A6">
        <w:rPr>
          <w:rFonts w:ascii="TH SarabunPSK" w:hAnsi="TH SarabunPSK" w:cs="TH SarabunPSK" w:hint="cs"/>
          <w:sz w:val="32"/>
          <w:szCs w:val="32"/>
          <w:cs/>
        </w:rPr>
        <w:t>ิ</w:t>
      </w:r>
      <w:r w:rsidR="00D538A6">
        <w:rPr>
          <w:rFonts w:ascii="TH SarabunPSK" w:hAnsi="TH SarabunPSK" w:cs="TH SarabunPSK"/>
          <w:sz w:val="32"/>
          <w:szCs w:val="32"/>
          <w:cs/>
        </w:rPr>
        <w:t>ดการกระท</w:t>
      </w:r>
      <w:r w:rsidR="00D538A6">
        <w:rPr>
          <w:rFonts w:ascii="TH SarabunPSK" w:hAnsi="TH SarabunPSK" w:cs="TH SarabunPSK" w:hint="cs"/>
          <w:sz w:val="32"/>
          <w:szCs w:val="32"/>
          <w:cs/>
        </w:rPr>
        <w:t>ำ</w:t>
      </w:r>
      <w:r w:rsidR="00D538A6" w:rsidRPr="00C0505B">
        <w:rPr>
          <w:rFonts w:ascii="TH SarabunPSK" w:hAnsi="TH SarabunPSK" w:cs="TH SarabunPSK"/>
          <w:sz w:val="32"/>
          <w:szCs w:val="32"/>
          <w:cs/>
        </w:rPr>
        <w:t>ผิดได</w:t>
      </w:r>
      <w:r w:rsidR="00D538A6">
        <w:rPr>
          <w:rFonts w:ascii="TH SarabunPSK" w:hAnsi="TH SarabunPSK" w:cs="TH SarabunPSK" w:hint="cs"/>
          <w:sz w:val="32"/>
          <w:szCs w:val="32"/>
          <w:cs/>
        </w:rPr>
        <w:t>้อย่าง</w:t>
      </w:r>
      <w:r w:rsidR="00D538A6" w:rsidRPr="00C0505B">
        <w:rPr>
          <w:rFonts w:ascii="TH SarabunPSK" w:hAnsi="TH SarabunPSK" w:cs="TH SarabunPSK"/>
          <w:sz w:val="32"/>
          <w:szCs w:val="32"/>
          <w:cs/>
        </w:rPr>
        <w:t xml:space="preserve">มีประสิทธิภาพ </w:t>
      </w:r>
      <w:r w:rsidR="007706E3" w:rsidRPr="00667CA9">
        <w:rPr>
          <w:rFonts w:ascii="TH SarabunPSK" w:hAnsi="TH SarabunPSK" w:cs="TH SarabunPSK"/>
          <w:sz w:val="32"/>
          <w:szCs w:val="32"/>
          <w:cs/>
        </w:rPr>
        <w:t>ท</w:t>
      </w:r>
      <w:r w:rsidR="007706E3" w:rsidRPr="00667CA9">
        <w:rPr>
          <w:rFonts w:ascii="TH SarabunPSK" w:hAnsi="TH SarabunPSK" w:cs="TH SarabunPSK" w:hint="cs"/>
          <w:sz w:val="32"/>
          <w:szCs w:val="32"/>
          <w:cs/>
        </w:rPr>
        <w:t>ำ</w:t>
      </w:r>
      <w:r w:rsidR="007706E3" w:rsidRPr="00667CA9">
        <w:rPr>
          <w:rFonts w:ascii="TH SarabunPSK" w:hAnsi="TH SarabunPSK" w:cs="TH SarabunPSK"/>
          <w:sz w:val="32"/>
          <w:szCs w:val="32"/>
          <w:cs/>
        </w:rPr>
        <w:t>ให้มีคดีเกิดขึ้นเป็นจ</w:t>
      </w:r>
      <w:r w:rsidR="007706E3" w:rsidRPr="00667CA9">
        <w:rPr>
          <w:rFonts w:ascii="TH SarabunPSK" w:hAnsi="TH SarabunPSK" w:cs="TH SarabunPSK" w:hint="cs"/>
          <w:sz w:val="32"/>
          <w:szCs w:val="32"/>
          <w:cs/>
        </w:rPr>
        <w:t>ำ</w:t>
      </w:r>
      <w:r w:rsidRPr="00667CA9">
        <w:rPr>
          <w:rFonts w:ascii="TH SarabunPSK" w:hAnsi="TH SarabunPSK" w:cs="TH SarabunPSK"/>
          <w:sz w:val="32"/>
          <w:szCs w:val="32"/>
          <w:cs/>
        </w:rPr>
        <w:t>นวนมากและมีหลายคดีที่ไม่</w:t>
      </w:r>
      <w:r w:rsidR="00302770" w:rsidRPr="00667CA9">
        <w:rPr>
          <w:rFonts w:ascii="TH SarabunPSK" w:hAnsi="TH SarabunPSK" w:cs="TH SarabunPSK"/>
          <w:sz w:val="32"/>
          <w:szCs w:val="32"/>
          <w:cs/>
        </w:rPr>
        <w:t>สามารถจับกุม</w:t>
      </w:r>
      <w:r w:rsidR="00222C09">
        <w:rPr>
          <w:rFonts w:ascii="TH SarabunPSK" w:hAnsi="TH SarabunPSK" w:cs="TH SarabunPSK" w:hint="cs"/>
          <w:sz w:val="32"/>
          <w:szCs w:val="32"/>
          <w:cs/>
        </w:rPr>
        <w:br/>
      </w:r>
      <w:r w:rsidR="00302770" w:rsidRPr="00667CA9">
        <w:rPr>
          <w:rFonts w:ascii="TH SarabunPSK" w:hAnsi="TH SarabunPSK" w:cs="TH SarabunPSK"/>
          <w:sz w:val="32"/>
          <w:szCs w:val="32"/>
          <w:cs/>
        </w:rPr>
        <w:t xml:space="preserve">ผู้ก่อเหตุได้ </w:t>
      </w:r>
    </w:p>
    <w:p w14:paraId="75108E60" w14:textId="38485B4F" w:rsidR="005B4BAE" w:rsidRDefault="00C0505B" w:rsidP="00222C09">
      <w:pPr>
        <w:spacing w:line="240" w:lineRule="auto"/>
        <w:ind w:firstLine="680"/>
        <w:jc w:val="thaiDistribute"/>
        <w:rPr>
          <w:rFonts w:ascii="TH SarabunPSK" w:hAnsi="TH SarabunPSK" w:cs="TH SarabunPSK"/>
          <w:sz w:val="32"/>
          <w:szCs w:val="32"/>
        </w:rPr>
      </w:pPr>
      <w:r w:rsidRPr="00C0505B">
        <w:rPr>
          <w:rFonts w:ascii="TH SarabunPSK" w:hAnsi="TH SarabunPSK" w:cs="TH SarabunPSK"/>
          <w:sz w:val="32"/>
          <w:szCs w:val="32"/>
          <w:cs/>
        </w:rPr>
        <w:t xml:space="preserve">กระบวนการยุติธรรมชั้นก่อนการพิจารณาในชั้นศาลมีความสำคัญอย่างยิ่งเพราะเป็นกระบวนการที่เจ้าพนักงานต้องค้นหาพยานหลักฐานเพื่อทราบความจริง การปฏิรูปกระบวนการยุติธรรมทางอาญา เพื่อสร้างระบบการสอบสวนที่มีประสิทธิภาพเป็นกลไกในการรวบรวมพยานหลักฐานให้ครบถ้วนรอบด้านเพื่อให้ความจริงปรากฏต่อพนักงานอัยการและถูกนำไปใช้ในชั้นพิจารณาของศาลอย่างครบถ้วน นอกจากความสำคัญของการสอบสวนรวบรวมพยานหลักฐานแล้ว </w:t>
      </w:r>
      <w:r w:rsidRPr="00C0505B">
        <w:rPr>
          <w:rFonts w:ascii="TH SarabunPSK" w:hAnsi="TH SarabunPSK" w:cs="TH SarabunPSK"/>
          <w:sz w:val="32"/>
          <w:szCs w:val="32"/>
          <w:cs/>
        </w:rPr>
        <w:lastRenderedPageBreak/>
        <w:t>กระบวนการและวิธีการปฏิบัติในชั้นจับกุม การควบคุมตัว ขัง การปล่อยชั่วคราว การชันสูตร และไต่สวนมูลฟ้อง ล้วนเป็นขั้นตอนที่มีความสำคัญในการค้นหาความจริงและพยานหลักฐานเพื่อเป็นความรวดเร็วและลดอุปสรรคให้กับเจ้าพนักงานที่ปฏิบัติหน้าที่ ในการค้นหาพยานหลักฐานใ</w:t>
      </w:r>
      <w:r w:rsidR="007706E3">
        <w:rPr>
          <w:rFonts w:ascii="TH SarabunPSK" w:hAnsi="TH SarabunPSK" w:cs="TH SarabunPSK"/>
          <w:sz w:val="32"/>
          <w:szCs w:val="32"/>
          <w:cs/>
        </w:rPr>
        <w:t>นการดำเนินคดี ภาครัฐจึงมีความจ</w:t>
      </w:r>
      <w:r w:rsidR="007706E3">
        <w:rPr>
          <w:rFonts w:ascii="TH SarabunPSK" w:hAnsi="TH SarabunPSK" w:cs="TH SarabunPSK" w:hint="cs"/>
          <w:sz w:val="32"/>
          <w:szCs w:val="32"/>
          <w:cs/>
        </w:rPr>
        <w:t>ำ</w:t>
      </w:r>
      <w:r w:rsidR="007706E3">
        <w:rPr>
          <w:rFonts w:ascii="TH SarabunPSK" w:hAnsi="TH SarabunPSK" w:cs="TH SarabunPSK"/>
          <w:sz w:val="32"/>
          <w:szCs w:val="32"/>
          <w:cs/>
        </w:rPr>
        <w:t>เป</w:t>
      </w:r>
      <w:r w:rsidR="007706E3">
        <w:rPr>
          <w:rFonts w:ascii="TH SarabunPSK" w:hAnsi="TH SarabunPSK" w:cs="TH SarabunPSK" w:hint="cs"/>
          <w:sz w:val="32"/>
          <w:szCs w:val="32"/>
          <w:cs/>
        </w:rPr>
        <w:t>็</w:t>
      </w:r>
      <w:r w:rsidRPr="00C0505B">
        <w:rPr>
          <w:rFonts w:ascii="TH SarabunPSK" w:hAnsi="TH SarabunPSK" w:cs="TH SarabunPSK"/>
          <w:sz w:val="32"/>
          <w:szCs w:val="32"/>
          <w:cs/>
        </w:rPr>
        <w:t>นต</w:t>
      </w:r>
      <w:r w:rsidR="007706E3">
        <w:rPr>
          <w:rFonts w:ascii="TH SarabunPSK" w:hAnsi="TH SarabunPSK" w:cs="TH SarabunPSK" w:hint="cs"/>
          <w:sz w:val="32"/>
          <w:szCs w:val="32"/>
          <w:cs/>
        </w:rPr>
        <w:t>้</w:t>
      </w:r>
      <w:r w:rsidRPr="00C0505B">
        <w:rPr>
          <w:rFonts w:ascii="TH SarabunPSK" w:hAnsi="TH SarabunPSK" w:cs="TH SarabunPSK"/>
          <w:sz w:val="32"/>
          <w:szCs w:val="32"/>
          <w:cs/>
        </w:rPr>
        <w:t>องใช้กฎหมายพิเศษด</w:t>
      </w:r>
      <w:r w:rsidR="007706E3">
        <w:rPr>
          <w:rFonts w:ascii="TH SarabunPSK" w:hAnsi="TH SarabunPSK" w:cs="TH SarabunPSK" w:hint="cs"/>
          <w:sz w:val="32"/>
          <w:szCs w:val="32"/>
          <w:cs/>
        </w:rPr>
        <w:t>้</w:t>
      </w:r>
      <w:r w:rsidRPr="00C0505B">
        <w:rPr>
          <w:rFonts w:ascii="TH SarabunPSK" w:hAnsi="TH SarabunPSK" w:cs="TH SarabunPSK"/>
          <w:sz w:val="32"/>
          <w:szCs w:val="32"/>
          <w:cs/>
        </w:rPr>
        <w:t>านความมั่นคงในปัจจุบันประกอบไปด</w:t>
      </w:r>
      <w:r w:rsidR="007706E3">
        <w:rPr>
          <w:rFonts w:ascii="TH SarabunPSK" w:hAnsi="TH SarabunPSK" w:cs="TH SarabunPSK" w:hint="cs"/>
          <w:sz w:val="32"/>
          <w:szCs w:val="32"/>
          <w:cs/>
        </w:rPr>
        <w:t>้</w:t>
      </w:r>
      <w:r w:rsidRPr="00C0505B">
        <w:rPr>
          <w:rFonts w:ascii="TH SarabunPSK" w:hAnsi="TH SarabunPSK" w:cs="TH SarabunPSK"/>
          <w:sz w:val="32"/>
          <w:szCs w:val="32"/>
          <w:cs/>
        </w:rPr>
        <w:t>วย พระราชบัญญัติกฎอัยการศึก</w:t>
      </w:r>
      <w:r w:rsidR="007706E3">
        <w:rPr>
          <w:rFonts w:ascii="TH SarabunPSK" w:hAnsi="TH SarabunPSK" w:cs="TH SarabunPSK"/>
          <w:sz w:val="32"/>
          <w:szCs w:val="32"/>
          <w:cs/>
        </w:rPr>
        <w:t xml:space="preserve"> พ.ศ. 2457 พระราชก</w:t>
      </w:r>
      <w:r w:rsidR="007706E3">
        <w:rPr>
          <w:rFonts w:ascii="TH SarabunPSK" w:hAnsi="TH SarabunPSK" w:cs="TH SarabunPSK" w:hint="cs"/>
          <w:sz w:val="32"/>
          <w:szCs w:val="32"/>
          <w:cs/>
        </w:rPr>
        <w:t>ำ</w:t>
      </w:r>
      <w:r w:rsidRPr="00C0505B">
        <w:rPr>
          <w:rFonts w:ascii="TH SarabunPSK" w:hAnsi="TH SarabunPSK" w:cs="TH SarabunPSK"/>
          <w:sz w:val="32"/>
          <w:szCs w:val="32"/>
          <w:cs/>
        </w:rPr>
        <w:t>หนดการบริหารราชการในสถานการณฉุกเฉิน</w:t>
      </w:r>
      <w:r w:rsidR="007706E3">
        <w:rPr>
          <w:rFonts w:ascii="TH SarabunPSK" w:hAnsi="TH SarabunPSK" w:cs="TH SarabunPSK"/>
          <w:sz w:val="32"/>
          <w:szCs w:val="32"/>
          <w:cs/>
        </w:rPr>
        <w:t xml:space="preserve"> พ.ศ. 2548 และเมื่อวันที่ 20 ก</w:t>
      </w:r>
      <w:r w:rsidR="007706E3">
        <w:rPr>
          <w:rFonts w:ascii="TH SarabunPSK" w:hAnsi="TH SarabunPSK" w:cs="TH SarabunPSK" w:hint="cs"/>
          <w:sz w:val="32"/>
          <w:szCs w:val="32"/>
          <w:cs/>
        </w:rPr>
        <w:t>รกฎาคม</w:t>
      </w:r>
      <w:r w:rsidRPr="00C0505B">
        <w:rPr>
          <w:rFonts w:ascii="TH SarabunPSK" w:hAnsi="TH SarabunPSK" w:cs="TH SarabunPSK"/>
          <w:sz w:val="32"/>
          <w:szCs w:val="32"/>
          <w:cs/>
        </w:rPr>
        <w:t xml:space="preserve"> 2548 รัฐบาลได้มีการบังคับใช้พระราชกำหนดการบริหารราชราชการฉุกเฉิน พ.ศ.2548 และเป็นที่มาของการก่อตั้ง ศูนย์พิทักษ์สันติ (ในส่วนงานของตำรวจ) ซึ่งบทบาทของศูนย์พิทักษ์สันติ ศูนย์ดังกล่าวเป็นศูนย์ที่ควบคุมผู้ต้องสงสัยมาสอบปากคำตาม</w:t>
      </w:r>
      <w:r w:rsidR="005B4BAE">
        <w:rPr>
          <w:rFonts w:ascii="TH SarabunPSK" w:hAnsi="TH SarabunPSK" w:cs="TH SarabunPSK" w:hint="cs"/>
          <w:sz w:val="32"/>
          <w:szCs w:val="32"/>
          <w:cs/>
        </w:rPr>
        <w:br/>
      </w:r>
      <w:r w:rsidRPr="00C0505B">
        <w:rPr>
          <w:rFonts w:ascii="TH SarabunPSK" w:hAnsi="TH SarabunPSK" w:cs="TH SarabunPSK"/>
          <w:sz w:val="32"/>
          <w:szCs w:val="32"/>
          <w:cs/>
        </w:rPr>
        <w:t>พระราชกำหนดบริหารราชการในสถานการณ์ฉุกเฉิน พ.ศ. 2548 ในการซักถามเพื่อแสวงหาข้อเท็จจริงและการพิสูจน์ทราบรวบรวมพยานหลักฐาน ก่อนจะขยายผลเพื่อพิสูจ</w:t>
      </w:r>
      <w:r w:rsidR="007706E3">
        <w:rPr>
          <w:rFonts w:ascii="TH SarabunPSK" w:hAnsi="TH SarabunPSK" w:cs="TH SarabunPSK"/>
          <w:sz w:val="32"/>
          <w:szCs w:val="32"/>
          <w:cs/>
        </w:rPr>
        <w:t>น์ทราบ ตัวบุคคล สถานที่ อาวุธ ย</w:t>
      </w:r>
      <w:r w:rsidR="007706E3">
        <w:rPr>
          <w:rFonts w:ascii="TH SarabunPSK" w:hAnsi="TH SarabunPSK" w:cs="TH SarabunPSK" w:hint="cs"/>
          <w:sz w:val="32"/>
          <w:szCs w:val="32"/>
          <w:cs/>
        </w:rPr>
        <w:t>ุทธภัณฑ์</w:t>
      </w:r>
      <w:r w:rsidRPr="00C0505B">
        <w:rPr>
          <w:rFonts w:ascii="TH SarabunPSK" w:hAnsi="TH SarabunPSK" w:cs="TH SarabunPSK"/>
          <w:sz w:val="32"/>
          <w:szCs w:val="32"/>
          <w:cs/>
        </w:rPr>
        <w:t xml:space="preserve"> พฤติกรรมในการก่อเหตุ โครงสร้างเครือข่าย ของกลุ่มผู้ก่อเหตุรุนแรง</w:t>
      </w:r>
      <w:r w:rsidR="00747146">
        <w:rPr>
          <w:rFonts w:ascii="TH SarabunPSK" w:hAnsi="TH SarabunPSK" w:cs="TH SarabunPSK" w:hint="cs"/>
          <w:sz w:val="32"/>
          <w:szCs w:val="32"/>
          <w:cs/>
        </w:rPr>
        <w:t xml:space="preserve"> </w:t>
      </w:r>
      <w:r w:rsidRPr="00C0505B">
        <w:rPr>
          <w:rFonts w:ascii="TH SarabunPSK" w:hAnsi="TH SarabunPSK" w:cs="TH SarabunPSK"/>
          <w:sz w:val="32"/>
          <w:szCs w:val="32"/>
          <w:cs/>
        </w:rPr>
        <w:t>พร้อมทั้งนำข้อมูลผลการซักถามประกอบคำร้องขอต่อศาลเพื่อให้ศาลพิจารณา ออกหมายจับกุม ผู้กระทำความผิดมาดำเนินคดีต่อไป ปัญหาในเรื่องการรวบรวมพยานหลักฐานที่ได้จากการซักถามผู้ต้องสงสัย ของเจ้าหน้าที่ซักถามตามพระราชก</w:t>
      </w:r>
      <w:r w:rsidR="007706E3">
        <w:rPr>
          <w:rFonts w:ascii="TH SarabunPSK" w:hAnsi="TH SarabunPSK" w:cs="TH SarabunPSK" w:hint="cs"/>
          <w:sz w:val="32"/>
          <w:szCs w:val="32"/>
          <w:cs/>
        </w:rPr>
        <w:t>ำ</w:t>
      </w:r>
      <w:r w:rsidRPr="00C0505B">
        <w:rPr>
          <w:rFonts w:ascii="TH SarabunPSK" w:hAnsi="TH SarabunPSK" w:cs="TH SarabunPSK"/>
          <w:sz w:val="32"/>
          <w:szCs w:val="32"/>
          <w:cs/>
        </w:rPr>
        <w:t>หนดการบริหารราชการในสถานการณฉุกเฉิน พ.ศ. 2548 ไม่สามารถนำกระบวนการซักถามผู้ต้องสงสัยในคดีความมั่นคงใช้พิสูจน์ความผิดหรือความบริสุทธิ์ของผู้ต้องสงสัย ในชั้นกระบวนการรับฟังพยานหลักฐานในชั้นพิจารณาของศาลได้ เนื่องจากเห็นว่าพยานหลักฐานที่ปรากฏหรือเกิดขึ้นในชั้นซักถามของผู้ต้องสงสัยในคดีเกี่ยวกับความมั่นคงนั้น อันเป็นปัญ</w:t>
      </w:r>
      <w:r w:rsidR="007706E3">
        <w:rPr>
          <w:rFonts w:ascii="TH SarabunPSK" w:hAnsi="TH SarabunPSK" w:cs="TH SarabunPSK"/>
          <w:sz w:val="32"/>
          <w:szCs w:val="32"/>
          <w:cs/>
        </w:rPr>
        <w:t>หาเกี่ยวกับการบังคับใช้พระราชก</w:t>
      </w:r>
      <w:r w:rsidR="007706E3">
        <w:rPr>
          <w:rFonts w:ascii="TH SarabunPSK" w:hAnsi="TH SarabunPSK" w:cs="TH SarabunPSK" w:hint="cs"/>
          <w:sz w:val="32"/>
          <w:szCs w:val="32"/>
          <w:cs/>
        </w:rPr>
        <w:t>ำ</w:t>
      </w:r>
      <w:r w:rsidRPr="00C0505B">
        <w:rPr>
          <w:rFonts w:ascii="TH SarabunPSK" w:hAnsi="TH SarabunPSK" w:cs="TH SarabunPSK"/>
          <w:sz w:val="32"/>
          <w:szCs w:val="32"/>
          <w:cs/>
        </w:rPr>
        <w:t>หนดการบริหารราช</w:t>
      </w:r>
      <w:r w:rsidR="00747146">
        <w:rPr>
          <w:rFonts w:ascii="TH SarabunPSK" w:hAnsi="TH SarabunPSK" w:cs="TH SarabunPSK"/>
          <w:sz w:val="32"/>
          <w:szCs w:val="32"/>
          <w:cs/>
        </w:rPr>
        <w:t>การในสถานการณฉุกเฉิน พ.ศ. 2548</w:t>
      </w:r>
      <w:r w:rsidR="00222C09">
        <w:rPr>
          <w:rFonts w:ascii="TH SarabunPSK" w:hAnsi="TH SarabunPSK" w:cs="TH SarabunPSK" w:hint="cs"/>
          <w:sz w:val="32"/>
          <w:szCs w:val="32"/>
          <w:cs/>
        </w:rPr>
        <w:t xml:space="preserve"> </w:t>
      </w:r>
      <w:r w:rsidRPr="00C0505B">
        <w:rPr>
          <w:rFonts w:ascii="TH SarabunPSK" w:hAnsi="TH SarabunPSK" w:cs="TH SarabunPSK"/>
          <w:sz w:val="32"/>
          <w:szCs w:val="32"/>
          <w:cs/>
        </w:rPr>
        <w:t>ที่มีความสำคัญเกี่ยวกับคดีความมั่นคงและกระบวนยุติธรรมของประเทศไทย ซึ่งแตกต่างกับการใช้ประมวลกฎหมายวิธีพิจารณาความอาญา โดยปกติการนำกฎหมายพิเศษมาปรับใช้กับการสอบสวนคดีความมั่นคงในพื้นที่จังหวัดชายแดนภาคใต้</w:t>
      </w:r>
      <w:r w:rsidR="00747146">
        <w:rPr>
          <w:rFonts w:ascii="TH SarabunPSK" w:hAnsi="TH SarabunPSK" w:cs="TH SarabunPSK" w:hint="cs"/>
          <w:sz w:val="32"/>
          <w:szCs w:val="32"/>
          <w:cs/>
        </w:rPr>
        <w:t xml:space="preserve"> </w:t>
      </w:r>
      <w:r w:rsidRPr="00C0505B">
        <w:rPr>
          <w:rFonts w:ascii="TH SarabunPSK" w:hAnsi="TH SarabunPSK" w:cs="TH SarabunPSK"/>
          <w:sz w:val="32"/>
          <w:szCs w:val="32"/>
          <w:cs/>
        </w:rPr>
        <w:t>ขั้นตอนการจับกุมและควบคุมตัว การซักถาม และ การตรวจค้น ศาลยังมองว่าขัดต่อหลักความชอบด้วยกฎหมายเพราะไม่ได้ผ่านการตรวจสอบความชอบด้วยกฎหมายโดยศาล รวมตลอดถึงไม่มีมาตรการผ่อนคลายในการให้ปล่อยตัวชั่วคราว ทำให้คำให้การ วัตถุพยานหลักฐานต่าง ๆ ที่ได้รับจากขั้นตอนการใช้กฎหมายพิเศษดังกล่าวอาจเกิดความไม่ถูกต้อง สมบูรณ์ ในการพิจารณาคดีชั้นศาลจนเป็นสาเหตุแห่งความสงสัย ยกประโยชน์ให้จำเลยตามประมวลกฎหมายวิธีพิจารณาความอาญา มาตรา 227 ศาลจึงพิจารณายกฟ้องคดีเป็นส่วนใหญ่ ดังนั้น การตกอยู่ใสถานะผู้ต้องสงสัยตามกฎหมายพิเศษ ควรจะได้รับการคุ้มครองและรับรองสิทธิเหมือนกับการคุ้มครองและรับรองสิทธิของผู้ต้องหา หรือจำเลยในคดีอาญาตามที่รัฐธรรมนูญแห่งราชอาณาจักรไทย พ.ศ. 2560 ประมวลกฎหมายวิธีพิจารณาความอาญาให้การคุ้มครองและรับรองไว้ทำให้พยานหลักฐานที่ได้รับในขั้นตอนของการใช้กฎหมายพิเศษมีความถูกต้อง สมบูรณ์</w:t>
      </w:r>
      <w:r w:rsidR="00747146">
        <w:rPr>
          <w:rFonts w:ascii="TH SarabunPSK" w:hAnsi="TH SarabunPSK" w:cs="TH SarabunPSK" w:hint="cs"/>
          <w:sz w:val="32"/>
          <w:szCs w:val="32"/>
          <w:cs/>
        </w:rPr>
        <w:t xml:space="preserve"> </w:t>
      </w:r>
      <w:r w:rsidRPr="00C0505B">
        <w:rPr>
          <w:rFonts w:ascii="TH SarabunPSK" w:hAnsi="TH SarabunPSK" w:cs="TH SarabunPSK"/>
          <w:sz w:val="32"/>
          <w:szCs w:val="32"/>
          <w:cs/>
        </w:rPr>
        <w:t>ชั้นการพิจารณาคดีของศาลนอกจากนี้ควรจะแยกการกระทำความผิดเกี่ยวกับความมั่นคงออกจากฐานความผิดตามประมวลกฎหมายอาญานำมาบัญญัติไว้เป็นพระราชบัญญัติเอาไว้ต่างหาก รวมถึงวิธีพิจารณาคดีเป็นการเฉพาะ พร้อมทั้งกำหนดมาตรการในการต่อต้านและป้องกันการกระทำผิดและกำหนดมาตรการการตรวจสอบการใช้อำนาจของเจ้าหน้าที่รัฐให้</w:t>
      </w:r>
      <w:r w:rsidR="00747146">
        <w:rPr>
          <w:rFonts w:ascii="TH SarabunPSK" w:hAnsi="TH SarabunPSK" w:cs="TH SarabunPSK"/>
          <w:sz w:val="32"/>
          <w:szCs w:val="32"/>
          <w:cs/>
        </w:rPr>
        <w:t>เหมาะสมกับสภาพการณ์ของประเทศไทย</w:t>
      </w:r>
    </w:p>
    <w:p w14:paraId="5FDFD225" w14:textId="77777777" w:rsidR="005B4BAE" w:rsidRDefault="00A23702" w:rsidP="005B4BAE">
      <w:pPr>
        <w:spacing w:line="240" w:lineRule="auto"/>
        <w:jc w:val="thaiDistribute"/>
        <w:rPr>
          <w:rFonts w:ascii="TH SarabunPSK" w:hAnsi="TH SarabunPSK" w:cs="TH SarabunPSK"/>
          <w:sz w:val="32"/>
          <w:szCs w:val="32"/>
        </w:rPr>
      </w:pPr>
      <w:r w:rsidRPr="00A23702">
        <w:rPr>
          <w:rFonts w:ascii="TH SarabunPSK" w:hAnsi="TH SarabunPSK" w:cs="TH SarabunPSK"/>
          <w:b/>
          <w:bCs/>
          <w:sz w:val="32"/>
          <w:szCs w:val="32"/>
          <w:cs/>
        </w:rPr>
        <w:lastRenderedPageBreak/>
        <w:t>วิธีการวิจัย</w:t>
      </w:r>
      <w:r w:rsidRPr="00A23702">
        <w:rPr>
          <w:rFonts w:ascii="TH SarabunPSK" w:hAnsi="TH SarabunPSK" w:cs="TH SarabunPSK"/>
          <w:b/>
          <w:bCs/>
          <w:color w:val="0033CC"/>
          <w:sz w:val="32"/>
          <w:szCs w:val="32"/>
          <w:cs/>
        </w:rPr>
        <w:t xml:space="preserve"> </w:t>
      </w:r>
    </w:p>
    <w:p w14:paraId="10AE6492" w14:textId="61F748B2" w:rsidR="00A23702" w:rsidRPr="00AB193B" w:rsidRDefault="005B4BAE" w:rsidP="005B4BAE">
      <w:pPr>
        <w:spacing w:line="240" w:lineRule="auto"/>
        <w:jc w:val="thaiDistribute"/>
        <w:rPr>
          <w:rFonts w:ascii="TH SarabunPSK" w:hAnsi="TH SarabunPSK" w:cs="TH SarabunPSK"/>
          <w:sz w:val="32"/>
          <w:szCs w:val="32"/>
          <w:cs/>
        </w:rPr>
      </w:pPr>
      <w:r>
        <w:rPr>
          <w:rFonts w:ascii="TH SarabunPSK" w:hAnsi="TH SarabunPSK" w:cs="TH SarabunPSK" w:hint="cs"/>
          <w:spacing w:val="-4"/>
          <w:sz w:val="32"/>
          <w:szCs w:val="32"/>
          <w:cs/>
        </w:rPr>
        <w:t xml:space="preserve">          </w:t>
      </w:r>
      <w:r w:rsidR="00095350" w:rsidRPr="00095350">
        <w:rPr>
          <w:rFonts w:ascii="TH SarabunPSK" w:hAnsi="TH SarabunPSK" w:cs="TH SarabunPSK"/>
          <w:spacing w:val="-4"/>
          <w:sz w:val="32"/>
          <w:szCs w:val="32"/>
          <w:cs/>
        </w:rPr>
        <w:t xml:space="preserve">เป็นการวิจัยเชิงคุณภาพ </w:t>
      </w:r>
      <w:r w:rsidR="00747146" w:rsidRPr="00747146">
        <w:rPr>
          <w:rFonts w:ascii="TH SarabunPSK" w:hAnsi="TH SarabunPSK" w:cs="TH SarabunPSK"/>
          <w:spacing w:val="-4"/>
          <w:sz w:val="32"/>
          <w:szCs w:val="32"/>
          <w:cs/>
        </w:rPr>
        <w:t>ผู้วิจัยจะทำการศึกษา เฉพาะคดีความมั่นคงที่เกิดขึ้นในพื้นที่จังหวัดชายแดนภาคใต้ภาคใต้ศึกษาระบบการดำเนินคดีอาญาในสถานการณ์ความไม่สงบเรียบร้อยในจังหวัดชายแดนภาคใต้ รวมทั้งการดำเนินคดีอาญาและการสอบสวนโดยเฉพาะขั้นตอนก่อนฟ้องคดีของกฎหมายพิเศษและกฎหมายวิธีพิจารณาความอาญา ของเจ้าพนักงานผู้มีหน้าที่เกี่ยวข้องกับจังหวัดชายแดนภาคใต้ซึ่งประกอบด้วยจังหวัดปัตตานี จังหวัดนราธิวาส จ</w:t>
      </w:r>
      <w:r w:rsidR="00590DBC">
        <w:rPr>
          <w:rFonts w:ascii="TH SarabunPSK" w:hAnsi="TH SarabunPSK" w:cs="TH SarabunPSK"/>
          <w:spacing w:val="-4"/>
          <w:sz w:val="32"/>
          <w:szCs w:val="32"/>
          <w:cs/>
        </w:rPr>
        <w:t>ังหวัดยะลา และจังหวัดสงขลา 4 อำ</w:t>
      </w:r>
      <w:r w:rsidR="00747146" w:rsidRPr="00747146">
        <w:rPr>
          <w:rFonts w:ascii="TH SarabunPSK" w:hAnsi="TH SarabunPSK" w:cs="TH SarabunPSK"/>
          <w:spacing w:val="-4"/>
          <w:sz w:val="32"/>
          <w:szCs w:val="32"/>
          <w:cs/>
        </w:rPr>
        <w:t>เภอ ค</w:t>
      </w:r>
      <w:r w:rsidR="00590DBC">
        <w:rPr>
          <w:rFonts w:ascii="TH SarabunPSK" w:hAnsi="TH SarabunPSK" w:cs="TH SarabunPSK"/>
          <w:spacing w:val="-4"/>
          <w:sz w:val="32"/>
          <w:szCs w:val="32"/>
          <w:cs/>
        </w:rPr>
        <w:t>ืออำเภอสะบ้าย้อย อำเภอจะนะ อำเภอเทพา และอำ</w:t>
      </w:r>
      <w:r w:rsidR="00747146" w:rsidRPr="00747146">
        <w:rPr>
          <w:rFonts w:ascii="TH SarabunPSK" w:hAnsi="TH SarabunPSK" w:cs="TH SarabunPSK"/>
          <w:spacing w:val="-4"/>
          <w:sz w:val="32"/>
          <w:szCs w:val="32"/>
          <w:cs/>
        </w:rPr>
        <w:t>เภอนาทวี</w:t>
      </w:r>
      <w:r w:rsidR="00590DBC">
        <w:rPr>
          <w:rFonts w:ascii="TH SarabunPSK" w:hAnsi="TH SarabunPSK" w:cs="TH SarabunPSK" w:hint="cs"/>
          <w:spacing w:val="-4"/>
          <w:sz w:val="32"/>
          <w:szCs w:val="32"/>
          <w:cs/>
        </w:rPr>
        <w:t xml:space="preserve"> </w:t>
      </w:r>
      <w:r w:rsidR="00747146" w:rsidRPr="00747146">
        <w:rPr>
          <w:rFonts w:ascii="TH SarabunPSK" w:hAnsi="TH SarabunPSK" w:cs="TH SarabunPSK"/>
          <w:spacing w:val="-4"/>
          <w:sz w:val="32"/>
          <w:szCs w:val="32"/>
          <w:cs/>
        </w:rPr>
        <w:t>ตลอดจนบทบาทขององค์กรดังกล่าวเพื่อทราบถึงปัญหา อุปสรรคเกี่ยวกับการดำเนินคดีความมั่นคงในจังหวัดชายแดนภาคใต้ ความสัมพันธ์ขององค์กรในการดำเนินคดีความมั่นคงในการร่วมมือกันให้ได้มาซึ่งพยานหลักฐานในคดี รวมทั้งเรื่องของการสอบสวน และการรวบรวมพยานหลักฐานตั้งแต่เริ่มคดี เพื่อทราบถึงองค์กรที่มีอำนาจดำเนินการดังกล่าวอย่างแท้จริงตลอดจนปัญหาที่เกิดขึ้นในการสืบสวน สอบสวนทั้งระบบ</w:t>
      </w:r>
      <w:r w:rsidR="00747146">
        <w:rPr>
          <w:rFonts w:ascii="TH SarabunPSK" w:hAnsi="TH SarabunPSK" w:cs="TH SarabunPSK" w:hint="cs"/>
          <w:sz w:val="32"/>
          <w:szCs w:val="32"/>
          <w:cs/>
        </w:rPr>
        <w:t xml:space="preserve"> </w:t>
      </w:r>
      <w:r w:rsidR="00095350" w:rsidRPr="00095350">
        <w:rPr>
          <w:rFonts w:ascii="TH SarabunPSK" w:hAnsi="TH SarabunPSK" w:cs="TH SarabunPSK" w:hint="cs"/>
          <w:sz w:val="32"/>
          <w:szCs w:val="32"/>
          <w:cs/>
        </w:rPr>
        <w:t xml:space="preserve"> </w:t>
      </w:r>
    </w:p>
    <w:p w14:paraId="3F5C5E11" w14:textId="77777777" w:rsidR="00A23702" w:rsidRPr="00A23702" w:rsidRDefault="00A23702" w:rsidP="00667CA9">
      <w:pPr>
        <w:spacing w:after="120" w:line="240" w:lineRule="auto"/>
        <w:jc w:val="thaiDistribute"/>
        <w:rPr>
          <w:rFonts w:ascii="TH SarabunPSK" w:hAnsi="TH SarabunPSK" w:cs="TH SarabunPSK"/>
          <w:b/>
          <w:bCs/>
          <w:sz w:val="32"/>
          <w:szCs w:val="32"/>
        </w:rPr>
      </w:pPr>
      <w:r w:rsidRPr="00A23702">
        <w:rPr>
          <w:rFonts w:ascii="TH SarabunPSK" w:hAnsi="TH SarabunPSK" w:cs="TH SarabunPSK"/>
          <w:b/>
          <w:bCs/>
          <w:sz w:val="32"/>
          <w:szCs w:val="32"/>
          <w:cs/>
        </w:rPr>
        <w:t>ผลการวิจัย</w:t>
      </w:r>
      <w:r w:rsidRPr="00A23702">
        <w:rPr>
          <w:rFonts w:ascii="TH SarabunPSK" w:hAnsi="TH SarabunPSK" w:cs="TH SarabunPSK"/>
          <w:b/>
          <w:bCs/>
          <w:color w:val="0033CC"/>
          <w:sz w:val="32"/>
          <w:szCs w:val="32"/>
          <w:cs/>
        </w:rPr>
        <w:t xml:space="preserve"> </w:t>
      </w:r>
    </w:p>
    <w:p w14:paraId="31F85274" w14:textId="0819FBEA" w:rsidR="00024CA7" w:rsidRPr="00FC1D23" w:rsidRDefault="00263400" w:rsidP="00667CA9">
      <w:pPr>
        <w:pStyle w:val="Default"/>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จากการศึกษาพบว่า</w:t>
      </w:r>
      <w:r>
        <w:rPr>
          <w:rFonts w:ascii="TH SarabunPSK" w:hAnsi="TH SarabunPSK" w:cs="TH SarabunPSK" w:hint="cs"/>
          <w:sz w:val="32"/>
          <w:szCs w:val="32"/>
          <w:cs/>
        </w:rPr>
        <w:t xml:space="preserve"> </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ในพื้นที่จังหวัดชายแดนภาคใต้มีการก่อเหตุรุนแรงรูปของขบวนการหรือองค์กรอาชญากรรมซึ่งไม่ใช่อาชญากรรมปกติ</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มีการวางแผน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สั่งการ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ชักชวนให้ผู้หลงผิดเข้าร่วมขบวนการโดยใช้หลักศาสนาและการบิดเบือนประวัติศาสตร์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มีการฝึกฝนชุดปฏิบัติการ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การจัดโครงสร้างองค์กรอย่างมีระบบ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มีการศึกษาและพัฒนาวิธีการูปแบบในการก่อเหตุ</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รวมถึงกระบวนการในทางกฎหมายใช้ในการต่อสู้คดีในชั้นการพิจารณาคดีของศาล</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ถึงแม้ว่าการสอบสวนด</w:t>
      </w:r>
      <w:r>
        <w:rPr>
          <w:rFonts w:ascii="TH SarabunPSK" w:hAnsi="TH SarabunPSK" w:cs="TH SarabunPSK" w:hint="cs"/>
          <w:sz w:val="32"/>
          <w:szCs w:val="32"/>
          <w:cs/>
        </w:rPr>
        <w:t>ำ</w:t>
      </w:r>
      <w:r w:rsidR="00FF0E6C">
        <w:rPr>
          <w:rFonts w:ascii="TH SarabunPSK" w:hAnsi="TH SarabunPSK" w:cs="TH SarabunPSK"/>
          <w:sz w:val="32"/>
          <w:szCs w:val="32"/>
          <w:cs/>
        </w:rPr>
        <w:t>เนินคดีกับผู้กระท</w:t>
      </w:r>
      <w:r w:rsidR="00FF0E6C">
        <w:rPr>
          <w:rFonts w:ascii="TH SarabunPSK" w:hAnsi="TH SarabunPSK" w:cs="TH SarabunPSK" w:hint="cs"/>
          <w:sz w:val="32"/>
          <w:szCs w:val="32"/>
          <w:cs/>
        </w:rPr>
        <w:t>ำ</w:t>
      </w:r>
      <w:r w:rsidR="00024CA7" w:rsidRPr="00024CA7">
        <w:rPr>
          <w:rFonts w:ascii="TH SarabunPSK" w:hAnsi="TH SarabunPSK" w:cs="TH SarabunPSK"/>
          <w:sz w:val="32"/>
          <w:szCs w:val="32"/>
          <w:cs/>
        </w:rPr>
        <w:t>ผิดในปัจจุบันได้มีการพัฒนาด้านการใช้พยานหลักฐานทางนิติวิทยาศาสตร์ขึ้นมามากจนเป็นที่ยอมรับแล้วก็ตาม</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แต่เนื่องจากกลุ่มผู้ก่อเหตุมีการศึกษาและเรียนรู้ในเรื่องการรวบรวม</w:t>
      </w:r>
      <w:r w:rsidR="00FF0E6C">
        <w:rPr>
          <w:rFonts w:ascii="TH SarabunPSK" w:hAnsi="TH SarabunPSK" w:cs="TH SarabunPSK"/>
          <w:sz w:val="32"/>
          <w:szCs w:val="32"/>
          <w:cs/>
        </w:rPr>
        <w:t>พยานหลักฐานในการด</w:t>
      </w:r>
      <w:r w:rsidR="00FF0E6C">
        <w:rPr>
          <w:rFonts w:ascii="TH SarabunPSK" w:hAnsi="TH SarabunPSK" w:cs="TH SarabunPSK" w:hint="cs"/>
          <w:sz w:val="32"/>
          <w:szCs w:val="32"/>
          <w:cs/>
        </w:rPr>
        <w:t>ำ</w:t>
      </w:r>
      <w:r w:rsidR="00024CA7" w:rsidRPr="00024CA7">
        <w:rPr>
          <w:rFonts w:ascii="TH SarabunPSK" w:hAnsi="TH SarabunPSK" w:cs="TH SarabunPSK"/>
          <w:sz w:val="32"/>
          <w:szCs w:val="32"/>
          <w:cs/>
        </w:rPr>
        <w:t>เนินคดี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โดยรู้ว่าพยานหลักฐานใดที่ศาลรับฟังลงโทษได้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ส่วนหนึ่งมาจากพยานหลักฐานที่ได้จากที่เกิดเหตุซึ่งสามารถยืนยันตัวบุคคลได้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เช่น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ลายนิ้วมือแฝง</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ดีเอ็นเอ</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เป็นต้น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ผู้กระทาผิดจึงใช้ความรอบคอบ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ระมัดระวัง</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ที่จะไม่ให้มีร่องรอยพยานหลักฐานที่สามารถพิสูจน์ทราบตัวบุคคลทิ้งไว้ในที่เกิดเหตุ</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นอกจากนี้พยานบุคคลที่เห็นเหตุการณ์มักจะไม่ยอมให้การ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เนื่องจากเกรงว่าจะไม่ได้รับความปลอดภัยแก่ตนเองและญาติพี่น้อง</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มีหลายคดีที่จะมาให้การแล้วถูกข่มขู่</w:t>
      </w:r>
      <w:r w:rsidR="00024CA7" w:rsidRPr="00024CA7">
        <w:rPr>
          <w:rFonts w:ascii="TH SarabunPSK" w:hAnsi="TH SarabunPSK" w:cs="TH SarabunPSK"/>
          <w:sz w:val="32"/>
          <w:szCs w:val="32"/>
        </w:rPr>
        <w:t xml:space="preserve"> </w:t>
      </w:r>
      <w:r w:rsidR="00DC64E8">
        <w:rPr>
          <w:rFonts w:ascii="TH SarabunPSK" w:hAnsi="TH SarabunPSK" w:cs="TH SarabunPSK"/>
          <w:sz w:val="32"/>
          <w:szCs w:val="32"/>
          <w:cs/>
        </w:rPr>
        <w:t>ท</w:t>
      </w:r>
      <w:r w:rsidR="00DC64E8">
        <w:rPr>
          <w:rFonts w:ascii="TH SarabunPSK" w:hAnsi="TH SarabunPSK" w:cs="TH SarabunPSK" w:hint="cs"/>
          <w:sz w:val="32"/>
          <w:szCs w:val="32"/>
          <w:cs/>
        </w:rPr>
        <w:t>ำ</w:t>
      </w:r>
      <w:r w:rsidR="00024CA7" w:rsidRPr="00024CA7">
        <w:rPr>
          <w:rFonts w:ascii="TH SarabunPSK" w:hAnsi="TH SarabunPSK" w:cs="TH SarabunPSK"/>
          <w:sz w:val="32"/>
          <w:szCs w:val="32"/>
          <w:cs/>
        </w:rPr>
        <w:t>ร้าย</w:t>
      </w:r>
      <w:r w:rsidR="00024CA7" w:rsidRPr="00024CA7">
        <w:rPr>
          <w:rFonts w:ascii="TH SarabunPSK" w:hAnsi="TH SarabunPSK" w:cs="TH SarabunPSK"/>
          <w:sz w:val="32"/>
          <w:szCs w:val="32"/>
        </w:rPr>
        <w:t xml:space="preserve"> </w:t>
      </w:r>
      <w:r w:rsidR="00FF0E6C">
        <w:rPr>
          <w:rFonts w:ascii="TH SarabunPSK" w:hAnsi="TH SarabunPSK" w:cs="TH SarabunPSK"/>
          <w:sz w:val="32"/>
          <w:szCs w:val="32"/>
          <w:cs/>
        </w:rPr>
        <w:t>หรือท</w:t>
      </w:r>
      <w:r w:rsidR="00FF0E6C">
        <w:rPr>
          <w:rFonts w:ascii="TH SarabunPSK" w:hAnsi="TH SarabunPSK" w:cs="TH SarabunPSK" w:hint="cs"/>
          <w:sz w:val="32"/>
          <w:szCs w:val="32"/>
          <w:cs/>
        </w:rPr>
        <w:t>ำ</w:t>
      </w:r>
      <w:r w:rsidR="00024CA7" w:rsidRPr="00024CA7">
        <w:rPr>
          <w:rFonts w:ascii="TH SarabunPSK" w:hAnsi="TH SarabunPSK" w:cs="TH SarabunPSK"/>
          <w:sz w:val="32"/>
          <w:szCs w:val="32"/>
          <w:cs/>
        </w:rPr>
        <w:t>ให้เสียชีวิตจนไม่สามารถเดินทางมาเบิกความชั้นศาลได้</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ถึงแม้ว่าจะมีมาตรการคุ้มครองพยานตามกฎหมายแล้วก็ตามแต่ในความเป็นจริงมาตรการดังกล่าวยังไม่สามารถสร้างความมั่นใจให้กับประชาชนจนกล้าที่จะมาให้การได้โดยไม่เกรงกลัวอันตรายหรือมั่นใจได้ว่าเมื่อมาเป็นพยานแล้วจะปลอดภัย</w:t>
      </w:r>
      <w:r w:rsidR="00977ACE">
        <w:rPr>
          <w:rFonts w:ascii="TH SarabunPSK" w:hAnsi="TH SarabunPSK" w:cs="TH SarabunPSK"/>
          <w:sz w:val="32"/>
          <w:szCs w:val="32"/>
        </w:rPr>
        <w:t xml:space="preserve"> </w:t>
      </w:r>
      <w:r w:rsidR="00977ACE">
        <w:rPr>
          <w:rFonts w:ascii="TH SarabunPSK" w:hAnsi="TH SarabunPSK" w:cs="TH SarabunPSK" w:hint="cs"/>
          <w:sz w:val="32"/>
          <w:szCs w:val="32"/>
          <w:cs/>
        </w:rPr>
        <w:t xml:space="preserve">และ </w:t>
      </w:r>
      <w:r w:rsidR="00024CA7" w:rsidRPr="00024CA7">
        <w:rPr>
          <w:rFonts w:ascii="TH SarabunPSK" w:hAnsi="TH SarabunPSK" w:cs="TH SarabunPSK"/>
          <w:sz w:val="32"/>
          <w:szCs w:val="32"/>
          <w:cs/>
        </w:rPr>
        <w:t>ประชาชนมีทัศนคติว่ากฎหมายพิเศษทั้ง</w:t>
      </w:r>
      <w:r w:rsidR="00024CA7" w:rsidRPr="00024CA7">
        <w:rPr>
          <w:rFonts w:ascii="TH SarabunPSK" w:hAnsi="TH SarabunPSK" w:cs="TH SarabunPSK"/>
          <w:sz w:val="32"/>
          <w:szCs w:val="32"/>
        </w:rPr>
        <w:t xml:space="preserve"> 2 </w:t>
      </w:r>
      <w:r w:rsidR="00024CA7" w:rsidRPr="00024CA7">
        <w:rPr>
          <w:rFonts w:ascii="TH SarabunPSK" w:hAnsi="TH SarabunPSK" w:cs="TH SarabunPSK"/>
          <w:sz w:val="32"/>
          <w:szCs w:val="32"/>
          <w:cs/>
        </w:rPr>
        <w:t>ฉบับ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เป็</w:t>
      </w:r>
      <w:r w:rsidR="00DC64E8">
        <w:rPr>
          <w:rFonts w:ascii="TH SarabunPSK" w:hAnsi="TH SarabunPSK" w:cs="TH SarabunPSK"/>
          <w:sz w:val="32"/>
          <w:szCs w:val="32"/>
          <w:cs/>
        </w:rPr>
        <w:t>นเครื่องมือของทหารที่เข้ามาด</w:t>
      </w:r>
      <w:r w:rsidR="00DC64E8">
        <w:rPr>
          <w:rFonts w:ascii="TH SarabunPSK" w:hAnsi="TH SarabunPSK" w:cs="TH SarabunPSK" w:hint="cs"/>
          <w:sz w:val="32"/>
          <w:szCs w:val="32"/>
          <w:cs/>
        </w:rPr>
        <w:t>ำ</w:t>
      </w:r>
      <w:r w:rsidR="00024CA7" w:rsidRPr="00024CA7">
        <w:rPr>
          <w:rFonts w:ascii="TH SarabunPSK" w:hAnsi="TH SarabunPSK" w:cs="TH SarabunPSK"/>
          <w:sz w:val="32"/>
          <w:szCs w:val="32"/>
          <w:cs/>
        </w:rPr>
        <w:t>เนินการ</w:t>
      </w:r>
      <w:r w:rsidR="00024CA7" w:rsidRPr="00024CA7">
        <w:rPr>
          <w:rFonts w:ascii="TH SarabunPSK" w:hAnsi="TH SarabunPSK" w:cs="TH SarabunPSK"/>
          <w:sz w:val="32"/>
          <w:szCs w:val="32"/>
        </w:rPr>
        <w:t xml:space="preserve"> </w:t>
      </w:r>
      <w:r w:rsidR="00977ACE">
        <w:rPr>
          <w:rFonts w:ascii="TH SarabunPSK" w:hAnsi="TH SarabunPSK" w:cs="TH SarabunPSK"/>
          <w:sz w:val="32"/>
          <w:szCs w:val="32"/>
          <w:cs/>
        </w:rPr>
        <w:t>ท</w:t>
      </w:r>
      <w:r w:rsidR="00977ACE">
        <w:rPr>
          <w:rFonts w:ascii="TH SarabunPSK" w:hAnsi="TH SarabunPSK" w:cs="TH SarabunPSK" w:hint="cs"/>
          <w:sz w:val="32"/>
          <w:szCs w:val="32"/>
          <w:cs/>
        </w:rPr>
        <w:t>ำ</w:t>
      </w:r>
      <w:r w:rsidR="00024CA7" w:rsidRPr="00024CA7">
        <w:rPr>
          <w:rFonts w:ascii="TH SarabunPSK" w:hAnsi="TH SarabunPSK" w:cs="TH SarabunPSK"/>
          <w:sz w:val="32"/>
          <w:szCs w:val="32"/>
          <w:cs/>
        </w:rPr>
        <w:t>ให้กระบวนการก่อนใช้</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ป</w:t>
      </w:r>
      <w:r w:rsidR="00024CA7" w:rsidRPr="00024CA7">
        <w:rPr>
          <w:rFonts w:ascii="TH SarabunPSK" w:hAnsi="TH SarabunPSK" w:cs="TH SarabunPSK"/>
          <w:sz w:val="32"/>
          <w:szCs w:val="32"/>
        </w:rPr>
        <w:t>.</w:t>
      </w:r>
      <w:r w:rsidR="00024CA7" w:rsidRPr="00024CA7">
        <w:rPr>
          <w:rFonts w:ascii="TH SarabunPSK" w:hAnsi="TH SarabunPSK" w:cs="TH SarabunPSK"/>
          <w:sz w:val="32"/>
          <w:szCs w:val="32"/>
          <w:cs/>
        </w:rPr>
        <w:t>วิ</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อาญา</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ชาวบ้านไม่เชื่อ</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ไม่วางใจ</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ไม่ให้ความร่วมมือ</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นอกจากนี้ยังมีการร้องเรียนเรื่องการซ้อม</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ทรมาน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จากเจ้าหน้าที่ทหาร</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กลุ่มสิทธิมนุษยชน</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และ</w:t>
      </w:r>
      <w:r w:rsidR="00024CA7" w:rsidRPr="00024CA7">
        <w:rPr>
          <w:rFonts w:ascii="TH SarabunPSK" w:hAnsi="TH SarabunPSK" w:cs="TH SarabunPSK"/>
          <w:sz w:val="32"/>
          <w:szCs w:val="32"/>
        </w:rPr>
        <w:t xml:space="preserve"> NGO </w:t>
      </w:r>
      <w:r w:rsidR="00024CA7" w:rsidRPr="00024CA7">
        <w:rPr>
          <w:rFonts w:ascii="TH SarabunPSK" w:hAnsi="TH SarabunPSK" w:cs="TH SarabunPSK"/>
          <w:sz w:val="32"/>
          <w:szCs w:val="32"/>
          <w:cs/>
        </w:rPr>
        <w:t>ต่อต้านว่ากฎหมายพิเศษทั้ง</w:t>
      </w:r>
      <w:r w:rsidR="00024CA7" w:rsidRPr="00024CA7">
        <w:rPr>
          <w:rFonts w:ascii="TH SarabunPSK" w:hAnsi="TH SarabunPSK" w:cs="TH SarabunPSK"/>
          <w:sz w:val="32"/>
          <w:szCs w:val="32"/>
        </w:rPr>
        <w:t xml:space="preserve"> 2 </w:t>
      </w:r>
      <w:r w:rsidR="00024CA7" w:rsidRPr="00024CA7">
        <w:rPr>
          <w:rFonts w:ascii="TH SarabunPSK" w:hAnsi="TH SarabunPSK" w:cs="TH SarabunPSK"/>
          <w:sz w:val="32"/>
          <w:szCs w:val="32"/>
          <w:cs/>
        </w:rPr>
        <w:t>ฉบับ</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เป็นกฎหมาย</w:t>
      </w:r>
      <w:r w:rsidR="00024CA7" w:rsidRPr="00024CA7">
        <w:rPr>
          <w:rFonts w:ascii="TH SarabunPSK" w:hAnsi="TH SarabunPSK" w:cs="TH SarabunPSK"/>
          <w:sz w:val="32"/>
          <w:szCs w:val="32"/>
        </w:rPr>
        <w:t xml:space="preserve"> </w:t>
      </w:r>
      <w:r w:rsidR="00024CA7" w:rsidRPr="00024CA7">
        <w:rPr>
          <w:rFonts w:ascii="TH SarabunPSK" w:hAnsi="TH SarabunPSK" w:cs="TH SarabunPSK"/>
          <w:sz w:val="32"/>
          <w:szCs w:val="32"/>
          <w:cs/>
        </w:rPr>
        <w:t>ที่ละเมิดสิทธิมนุษยชน</w:t>
      </w:r>
      <w:r w:rsidR="00024CA7" w:rsidRPr="00024CA7">
        <w:rPr>
          <w:rFonts w:ascii="TH SarabunPSK" w:hAnsi="TH SarabunPSK" w:cs="TH SarabunPSK"/>
          <w:sz w:val="32"/>
          <w:szCs w:val="32"/>
        </w:rPr>
        <w:t xml:space="preserve"> </w:t>
      </w:r>
    </w:p>
    <w:p w14:paraId="3F9CBEDA" w14:textId="67E1FF9F" w:rsidR="00A23702" w:rsidRDefault="00FC1D23" w:rsidP="008E2AF6">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747146" w:rsidRPr="00747146">
        <w:rPr>
          <w:rFonts w:ascii="TH SarabunPSK" w:hAnsi="TH SarabunPSK" w:cs="TH SarabunPSK"/>
          <w:sz w:val="32"/>
          <w:szCs w:val="32"/>
          <w:cs/>
        </w:rPr>
        <w:t>ตามพระราชกำหนดการบริหารราชการในสถานการณ์ฉุกเฉิน พ.ศ.2548 ควรมีแนวทางมาตรฐานการปฏิบัติที่ชัดเจนและสอดคล้องกับมาตรฐานสากล ตลอดจนการเปิดโอกาสให้หน่วยงานอื่นที่มีศักยภาพและมาตรฐานเข้ามาร่วมทำงานในการตรวจพิสูจน์พยานหลักฐาน อีกทั้งควรมีกฎหมายหรือหลักประกันที่เป็นมาตรฐานในการตรวจพิสูจน์พยานหลักฐาน ซึ่งนำไปสู่การสร้างความ</w:t>
      </w:r>
      <w:r w:rsidR="00747146" w:rsidRPr="00747146">
        <w:rPr>
          <w:rFonts w:ascii="TH SarabunPSK" w:hAnsi="TH SarabunPSK" w:cs="TH SarabunPSK"/>
          <w:sz w:val="32"/>
          <w:szCs w:val="32"/>
          <w:cs/>
        </w:rPr>
        <w:lastRenderedPageBreak/>
        <w:t xml:space="preserve">เป็นธรรมให้กับทุกฝ่ายในกระบวนการยุติธรรมทางอาญาและการรับฟังและการชั่งน้ำหนักพยานหลักฐานที่เกิดจากการใช้กฎหมายพิเศษ ที่ได้จากการแสวงหาข้อเท็จจริงและการพิสูจน์รวบรวมพยานหลักฐานในการสอบสวนคดีความมั่นคงในจังหวัดชายแดนภาคใต้ตามพระราชกำหนดการบริหารราชการในสถานการณ์ฉุกเฉิน พ.ศ.2548 </w:t>
      </w:r>
    </w:p>
    <w:p w14:paraId="4C6AAE2B" w14:textId="2B529111" w:rsidR="00095350" w:rsidRDefault="00095350" w:rsidP="008E2AF6">
      <w:pPr>
        <w:spacing w:line="240" w:lineRule="auto"/>
        <w:jc w:val="thaiDistribute"/>
        <w:rPr>
          <w:rFonts w:ascii="TH SarabunPSK" w:hAnsi="TH SarabunPSK" w:cs="TH SarabunPSK"/>
          <w:b/>
          <w:bCs/>
          <w:sz w:val="24"/>
          <w:szCs w:val="32"/>
        </w:rPr>
      </w:pPr>
      <w:r w:rsidRPr="00095350">
        <w:rPr>
          <w:rFonts w:ascii="TH SarabunPSK" w:hAnsi="TH SarabunPSK" w:cs="TH SarabunPSK" w:hint="cs"/>
          <w:b/>
          <w:bCs/>
          <w:sz w:val="24"/>
          <w:szCs w:val="32"/>
          <w:cs/>
        </w:rPr>
        <w:t>สรุปผลและข้อเสนอแนะ</w:t>
      </w:r>
    </w:p>
    <w:p w14:paraId="2392F672" w14:textId="2EF680EB" w:rsidR="00114460" w:rsidRPr="00590DBC" w:rsidRDefault="00965D22" w:rsidP="008E2AF6">
      <w:pPr>
        <w:spacing w:line="240" w:lineRule="auto"/>
        <w:ind w:firstLine="720"/>
        <w:jc w:val="thaiDistribute"/>
        <w:rPr>
          <w:rFonts w:ascii="TH SarabunPSK" w:hAnsi="TH SarabunPSK" w:cs="TH SarabunPSK"/>
          <w:sz w:val="32"/>
          <w:szCs w:val="32"/>
        </w:rPr>
      </w:pPr>
      <w:r w:rsidRPr="00590DBC">
        <w:rPr>
          <w:rFonts w:ascii="TH SarabunPSK" w:hAnsi="TH SarabunPSK" w:cs="TH SarabunPSK" w:hint="cs"/>
          <w:sz w:val="32"/>
          <w:szCs w:val="32"/>
          <w:cs/>
        </w:rPr>
        <w:t>เพื่อเพิ่มประสิทธิภาพการบ</w:t>
      </w:r>
      <w:r w:rsidR="00114460" w:rsidRPr="00590DBC">
        <w:rPr>
          <w:rFonts w:ascii="TH SarabunPSK" w:hAnsi="TH SarabunPSK" w:cs="TH SarabunPSK" w:hint="cs"/>
          <w:sz w:val="32"/>
          <w:szCs w:val="32"/>
          <w:cs/>
        </w:rPr>
        <w:t>ังคับใช้กฎหมายใน</w:t>
      </w:r>
      <w:r w:rsidRPr="00590DBC">
        <w:rPr>
          <w:rFonts w:ascii="TH SarabunPSK" w:hAnsi="TH SarabunPSK" w:cs="TH SarabunPSK" w:hint="cs"/>
          <w:sz w:val="32"/>
          <w:szCs w:val="32"/>
          <w:cs/>
        </w:rPr>
        <w:t>คดีอาญาในชั้นสอบสวน เสนอแนะ แนวทางปฏิบัติให้</w:t>
      </w:r>
      <w:r w:rsidR="0083045A">
        <w:rPr>
          <w:rFonts w:ascii="TH SarabunPSK" w:hAnsi="TH SarabunPSK" w:cs="TH SarabunPSK"/>
          <w:sz w:val="32"/>
          <w:szCs w:val="32"/>
          <w:cs/>
        </w:rPr>
        <w:t>การสืบสวนสอบสวนถือเป็นหลักส</w:t>
      </w:r>
      <w:r w:rsidR="0083045A">
        <w:rPr>
          <w:rFonts w:ascii="TH SarabunPSK" w:hAnsi="TH SarabunPSK" w:cs="TH SarabunPSK" w:hint="cs"/>
          <w:sz w:val="32"/>
          <w:szCs w:val="32"/>
          <w:cs/>
        </w:rPr>
        <w:t>ำ</w:t>
      </w:r>
      <w:r w:rsidR="00114460" w:rsidRPr="00590DBC">
        <w:rPr>
          <w:rFonts w:ascii="TH SarabunPSK" w:hAnsi="TH SarabunPSK" w:cs="TH SarabunPSK"/>
          <w:sz w:val="32"/>
          <w:szCs w:val="32"/>
          <w:cs/>
        </w:rPr>
        <w:t>คัญอย่างยิ่งในการรวบรวมพยานหลักฐานต่างๆ ให้ได้มากที่สุดเพื่อให้ทราบถึงข้อเท็จจริงและพฤติการณ์ต่างๆ อัน</w:t>
      </w:r>
      <w:r w:rsidR="0083045A">
        <w:rPr>
          <w:rFonts w:ascii="TH SarabunPSK" w:hAnsi="TH SarabunPSK" w:cs="TH SarabunPSK"/>
          <w:sz w:val="32"/>
          <w:szCs w:val="32"/>
          <w:cs/>
        </w:rPr>
        <w:t>เกี่ยวกับความผิดเพื่อจะรู้ตัวผ</w:t>
      </w:r>
      <w:r w:rsidR="0083045A">
        <w:rPr>
          <w:rFonts w:ascii="TH SarabunPSK" w:hAnsi="TH SarabunPSK" w:cs="TH SarabunPSK" w:hint="cs"/>
          <w:sz w:val="32"/>
          <w:szCs w:val="32"/>
          <w:cs/>
        </w:rPr>
        <w:t>ู้</w:t>
      </w:r>
      <w:r w:rsidR="0083045A">
        <w:rPr>
          <w:rFonts w:ascii="TH SarabunPSK" w:hAnsi="TH SarabunPSK" w:cs="TH SarabunPSK"/>
          <w:sz w:val="32"/>
          <w:szCs w:val="32"/>
          <w:cs/>
        </w:rPr>
        <w:t>กระท</w:t>
      </w:r>
      <w:r w:rsidR="0083045A">
        <w:rPr>
          <w:rFonts w:ascii="TH SarabunPSK" w:hAnsi="TH SarabunPSK" w:cs="TH SarabunPSK" w:hint="cs"/>
          <w:sz w:val="32"/>
          <w:szCs w:val="32"/>
          <w:cs/>
        </w:rPr>
        <w:t>ำ</w:t>
      </w:r>
      <w:r w:rsidR="00114460" w:rsidRPr="00590DBC">
        <w:rPr>
          <w:rFonts w:ascii="TH SarabunPSK" w:hAnsi="TH SarabunPSK" w:cs="TH SarabunPSK"/>
          <w:sz w:val="32"/>
          <w:szCs w:val="32"/>
          <w:cs/>
        </w:rPr>
        <w:t>ผิดและพิสูจน์ให้เห็นความผิดหรือความบริสุทธิ์ของผู้ต้องหาฉะนั้นจุดเริ่มต้นที่เหมาะสมยิ่งในการสืบเสาะและแสวงหาวัตถุพยานและร่องรอยหลักฐานในการเกิดคดีย่อมหลีกเลี่ยงหรือละเว้นไม่ได้เด็ดขาดนั่นก็คือ การตรวจสถานที่เกิดเหตุ</w:t>
      </w:r>
      <w:r w:rsidR="0083045A">
        <w:rPr>
          <w:rFonts w:ascii="TH SarabunPSK" w:hAnsi="TH SarabunPSK" w:cs="TH SarabunPSK"/>
          <w:sz w:val="32"/>
          <w:szCs w:val="32"/>
          <w:cs/>
        </w:rPr>
        <w:t xml:space="preserve"> โดยทางทฤษฎีเป็นความจ</w:t>
      </w:r>
      <w:r w:rsidR="0083045A">
        <w:rPr>
          <w:rFonts w:ascii="TH SarabunPSK" w:hAnsi="TH SarabunPSK" w:cs="TH SarabunPSK" w:hint="cs"/>
          <w:sz w:val="32"/>
          <w:szCs w:val="32"/>
          <w:cs/>
        </w:rPr>
        <w:t>ำ</w:t>
      </w:r>
      <w:r w:rsidR="00114460" w:rsidRPr="00590DBC">
        <w:rPr>
          <w:rFonts w:ascii="TH SarabunPSK" w:hAnsi="TH SarabunPSK" w:cs="TH SarabunPSK"/>
          <w:sz w:val="32"/>
          <w:szCs w:val="32"/>
          <w:cs/>
        </w:rPr>
        <w:t>เป็นเสมอที่จะต้องตรวจสถานที่เกิดเหตุเพราะสถานที่เช่นนี้เราสามารถจะพบเงื่อนปมหรือร่องรอยต่างๆตลอดจนตัวพยานหลักฐานทั้งที่เป็นพยานบุคคลวัตถุพยานและพยานเอกสารนับเป็นหัวใจของงานที่จะต้องเริ่มต้นตรวจสถานที่เกิดเหตุ ณ บริเวณปรากฏเหตุนั้นอย่</w:t>
      </w:r>
      <w:r w:rsidR="0083045A">
        <w:rPr>
          <w:rFonts w:ascii="TH SarabunPSK" w:hAnsi="TH SarabunPSK" w:cs="TH SarabunPSK"/>
          <w:sz w:val="32"/>
          <w:szCs w:val="32"/>
          <w:cs/>
        </w:rPr>
        <w:t>างละเอียดซึ่งจะน</w:t>
      </w:r>
      <w:r w:rsidR="0083045A">
        <w:rPr>
          <w:rFonts w:ascii="TH SarabunPSK" w:hAnsi="TH SarabunPSK" w:cs="TH SarabunPSK" w:hint="cs"/>
          <w:sz w:val="32"/>
          <w:szCs w:val="32"/>
          <w:cs/>
        </w:rPr>
        <w:t>ำ</w:t>
      </w:r>
      <w:r w:rsidR="00415F0C">
        <w:rPr>
          <w:rFonts w:ascii="TH SarabunPSK" w:hAnsi="TH SarabunPSK" w:cs="TH SarabunPSK"/>
          <w:sz w:val="32"/>
          <w:szCs w:val="32"/>
          <w:cs/>
        </w:rPr>
        <w:t>มาสู่</w:t>
      </w:r>
      <w:r w:rsidR="00114460" w:rsidRPr="00590DBC">
        <w:rPr>
          <w:rFonts w:ascii="TH SarabunPSK" w:hAnsi="TH SarabunPSK" w:cs="TH SarabunPSK"/>
          <w:sz w:val="32"/>
          <w:szCs w:val="32"/>
          <w:cs/>
        </w:rPr>
        <w:t>การคลี่คลายคดีได้อย่างดีที่สุดด้วยเหตุนี้เองพนักงานสอบสวนผู้เป็นเจ้าของคดีจึงเป็นบุคคลที่ถือได้ว่า จะใช้หรือไม่ใช้ประโยชน์จากสถานที่นั้นเพียงใดดังนั้นสถานที่เกิดเหตุจะมีประโยชน์อย่างยิ่งต่อพนักงานสอบสวน</w:t>
      </w:r>
    </w:p>
    <w:p w14:paraId="58053008" w14:textId="24BCE236" w:rsidR="00114460" w:rsidRPr="00590DBC" w:rsidRDefault="00114460" w:rsidP="00667CA9">
      <w:pPr>
        <w:spacing w:line="240" w:lineRule="auto"/>
        <w:ind w:firstLine="720"/>
        <w:jc w:val="thaiDistribute"/>
        <w:rPr>
          <w:rFonts w:ascii="TH SarabunPSK" w:hAnsi="TH SarabunPSK" w:cs="TH SarabunPSK"/>
          <w:sz w:val="32"/>
          <w:szCs w:val="32"/>
        </w:rPr>
      </w:pPr>
      <w:r w:rsidRPr="00590DBC">
        <w:rPr>
          <w:rFonts w:ascii="TH SarabunPSK" w:hAnsi="TH SarabunPSK" w:cs="TH SarabunPSK"/>
          <w:sz w:val="32"/>
          <w:szCs w:val="32"/>
          <w:cs/>
        </w:rPr>
        <w:t>เมื่อพนักงานสอบสวนจะต้องมุ่งใ</w:t>
      </w:r>
      <w:r w:rsidR="0083045A">
        <w:rPr>
          <w:rFonts w:ascii="TH SarabunPSK" w:hAnsi="TH SarabunPSK" w:cs="TH SarabunPSK"/>
          <w:sz w:val="32"/>
          <w:szCs w:val="32"/>
          <w:cs/>
        </w:rPr>
        <w:t>ห้ความส</w:t>
      </w:r>
      <w:r w:rsidR="0083045A">
        <w:rPr>
          <w:rFonts w:ascii="TH SarabunPSK" w:hAnsi="TH SarabunPSK" w:cs="TH SarabunPSK" w:hint="cs"/>
          <w:sz w:val="32"/>
          <w:szCs w:val="32"/>
          <w:cs/>
        </w:rPr>
        <w:t>ำ</w:t>
      </w:r>
      <w:r w:rsidRPr="00590DBC">
        <w:rPr>
          <w:rFonts w:ascii="TH SarabunPSK" w:hAnsi="TH SarabunPSK" w:cs="TH SarabunPSK"/>
          <w:sz w:val="32"/>
          <w:szCs w:val="32"/>
          <w:cs/>
        </w:rPr>
        <w:t>คัญอย่างที่สุดกับการตรวจหาหลักฐานประเภทวัตถุพยานแล</w:t>
      </w:r>
      <w:r w:rsidR="0083045A">
        <w:rPr>
          <w:rFonts w:ascii="TH SarabunPSK" w:hAnsi="TH SarabunPSK" w:cs="TH SarabunPSK"/>
          <w:sz w:val="32"/>
          <w:szCs w:val="32"/>
          <w:cs/>
        </w:rPr>
        <w:t>ะพยานเอกสารจากที่เกิดเหตุเป็นล</w:t>
      </w:r>
      <w:r w:rsidR="0083045A">
        <w:rPr>
          <w:rFonts w:ascii="TH SarabunPSK" w:hAnsi="TH SarabunPSK" w:cs="TH SarabunPSK" w:hint="cs"/>
          <w:sz w:val="32"/>
          <w:szCs w:val="32"/>
          <w:cs/>
        </w:rPr>
        <w:t>ำ</w:t>
      </w:r>
      <w:r w:rsidRPr="00590DBC">
        <w:rPr>
          <w:rFonts w:ascii="TH SarabunPSK" w:hAnsi="TH SarabunPSK" w:cs="TH SarabunPSK"/>
          <w:sz w:val="32"/>
          <w:szCs w:val="32"/>
          <w:cs/>
        </w:rPr>
        <w:t>ดับแรกส่วนพยา</w:t>
      </w:r>
      <w:r w:rsidR="0083045A">
        <w:rPr>
          <w:rFonts w:ascii="TH SarabunPSK" w:hAnsi="TH SarabunPSK" w:cs="TH SarabunPSK"/>
          <w:sz w:val="32"/>
          <w:szCs w:val="32"/>
          <w:cs/>
        </w:rPr>
        <w:t>นบุคคลนั้นย่อมต้องถือเป็นความส</w:t>
      </w:r>
      <w:r w:rsidR="0083045A">
        <w:rPr>
          <w:rFonts w:ascii="TH SarabunPSK" w:hAnsi="TH SarabunPSK" w:cs="TH SarabunPSK" w:hint="cs"/>
          <w:sz w:val="32"/>
          <w:szCs w:val="32"/>
          <w:cs/>
        </w:rPr>
        <w:t>ำ</w:t>
      </w:r>
      <w:r w:rsidR="0083045A">
        <w:rPr>
          <w:rFonts w:ascii="TH SarabunPSK" w:hAnsi="TH SarabunPSK" w:cs="TH SarabunPSK"/>
          <w:sz w:val="32"/>
          <w:szCs w:val="32"/>
          <w:cs/>
        </w:rPr>
        <w:t>คัญล</w:t>
      </w:r>
      <w:r w:rsidR="0083045A">
        <w:rPr>
          <w:rFonts w:ascii="TH SarabunPSK" w:hAnsi="TH SarabunPSK" w:cs="TH SarabunPSK" w:hint="cs"/>
          <w:sz w:val="32"/>
          <w:szCs w:val="32"/>
          <w:cs/>
        </w:rPr>
        <w:t>ำ</w:t>
      </w:r>
      <w:r w:rsidR="00FC1D23">
        <w:rPr>
          <w:rFonts w:ascii="TH SarabunPSK" w:hAnsi="TH SarabunPSK" w:cs="TH SarabunPSK"/>
          <w:sz w:val="32"/>
          <w:szCs w:val="32"/>
          <w:cs/>
        </w:rPr>
        <w:t>ดับรองลงไปและเหตุผลแท้จริงที่น</w:t>
      </w:r>
      <w:r w:rsidR="00FC1D23">
        <w:rPr>
          <w:rFonts w:ascii="TH SarabunPSK" w:hAnsi="TH SarabunPSK" w:cs="TH SarabunPSK" w:hint="cs"/>
          <w:sz w:val="32"/>
          <w:szCs w:val="32"/>
          <w:cs/>
        </w:rPr>
        <w:t>้ำ</w:t>
      </w:r>
      <w:r w:rsidRPr="00590DBC">
        <w:rPr>
          <w:rFonts w:ascii="TH SarabunPSK" w:hAnsi="TH SarabunPSK" w:cs="TH SarabunPSK"/>
          <w:sz w:val="32"/>
          <w:szCs w:val="32"/>
          <w:cs/>
        </w:rPr>
        <w:t>หนักของวัตถุพยานและพยานเอกสารมีค่ามากกว่าพยานบุคคลก็เพราะเป็นสิ่งไม่มีชีวิตย่อมไม่มีจิตใจ ไม่มีอารมณ์ไม่มีความรู้สึกและไม่อาจเปลี่ยนแปลงความเป็นจริงได้และทั้งยังพร้อมที่จะรับการพิสูจน์อย่างเป็นวิทยาศาสตร์ได้เสมอ(ไทพีศรีนิวัติ ภักดีกุล</w:t>
      </w:r>
      <w:r w:rsidRPr="00590DBC">
        <w:rPr>
          <w:rFonts w:ascii="TH SarabunPSK" w:hAnsi="TH SarabunPSK" w:cs="TH SarabunPSK"/>
          <w:sz w:val="32"/>
          <w:szCs w:val="32"/>
        </w:rPr>
        <w:t xml:space="preserve">, </w:t>
      </w:r>
      <w:r w:rsidRPr="00590DBC">
        <w:rPr>
          <w:rFonts w:ascii="TH SarabunPSK" w:hAnsi="TH SarabunPSK" w:cs="TH SarabunPSK"/>
          <w:sz w:val="32"/>
          <w:szCs w:val="32"/>
          <w:cs/>
        </w:rPr>
        <w:t>2547:หน้า 3) ซึ่งเป็นหลักนิติรัฐที่สำคัญอีกหลักหนึ่งด้วย กระบวนการนิติธรรมยึดหลักกฎหมายมากกว่าความคิดในเรื่องการควบคุมอาชญากรรม และ ไม่เชื่อว่าความคิดในการควบคุมอาชญากรรมนั้นจะมีประสิทธิภาพอย่างแท้จริง โดยเฉพาะการค้นหาข้อเท็จจริงแนวความคิดของทฤษฎีกระบวนการนิติธรรม จึงไม่เห็นด้วยกับการแสวงหาข้อเท็จจริงอย่างไม่เป็นทางการของทฤษฎีการควบคุมอาชญากรรม การใช้อำนาจของเจ้าพนักงานในการปฏิบัติหน้าที่</w:t>
      </w:r>
    </w:p>
    <w:p w14:paraId="3D91228D" w14:textId="758B98A4" w:rsidR="00095350" w:rsidRDefault="00114460" w:rsidP="00667CA9">
      <w:pPr>
        <w:spacing w:line="240" w:lineRule="auto"/>
        <w:ind w:firstLine="720"/>
        <w:jc w:val="thaiDistribute"/>
        <w:rPr>
          <w:rFonts w:ascii="TH SarabunPSK" w:hAnsi="TH SarabunPSK" w:cs="TH SarabunPSK"/>
          <w:b/>
          <w:bCs/>
          <w:sz w:val="24"/>
          <w:szCs w:val="32"/>
        </w:rPr>
      </w:pPr>
      <w:r w:rsidRPr="00590DBC">
        <w:rPr>
          <w:rFonts w:ascii="TH SarabunPSK" w:hAnsi="TH SarabunPSK" w:cs="TH SarabunPSK"/>
          <w:sz w:val="32"/>
          <w:szCs w:val="32"/>
          <w:cs/>
        </w:rPr>
        <w:t>จำเป็นต้องได้รับการควบคุมตรวจสอบการปฏิบัติงานของเจ้าพนักงานมิให้ล่วงละเมิดสิทธิของบุคคล และต้องการให้มีการพิจารณาคดีหรือไต่สวนข้อกล่าวหาอย่างเป็นทางการ และเปิดเผยในศาลสถิตยุติธรรม ทั้งในปัญหาข้อเท็จจริงและกฎหมายต่อหน้าองค์คณะผู้พิพากษาที่เป็นกลางไม่ลำเอียงเข</w:t>
      </w:r>
      <w:r w:rsidR="00415F0C">
        <w:rPr>
          <w:rFonts w:ascii="TH SarabunPSK" w:hAnsi="TH SarabunPSK" w:cs="TH SarabunPSK"/>
          <w:sz w:val="32"/>
          <w:szCs w:val="32"/>
          <w:cs/>
        </w:rPr>
        <w:t>้ากับฝ่ายใด ในปัจจุบันการดำเนิน</w:t>
      </w:r>
      <w:r w:rsidR="00415F0C">
        <w:rPr>
          <w:rFonts w:ascii="TH SarabunPSK" w:hAnsi="TH SarabunPSK" w:cs="TH SarabunPSK" w:hint="cs"/>
          <w:sz w:val="32"/>
          <w:szCs w:val="32"/>
          <w:cs/>
        </w:rPr>
        <w:t>ค</w:t>
      </w:r>
      <w:r w:rsidRPr="00590DBC">
        <w:rPr>
          <w:rFonts w:ascii="TH SarabunPSK" w:hAnsi="TH SarabunPSK" w:cs="TH SarabunPSK"/>
          <w:sz w:val="32"/>
          <w:szCs w:val="32"/>
          <w:cs/>
        </w:rPr>
        <w:t>ดีอาญาไม่สามารถดำเนินตามทฤษฎีใดทฤษฎีหนึ่งได้ต้องนำทฤษฎีทั้งสองมารวมกันจึงจะเกิดผลดีสำหรับการดำเนินคดีอาญา</w:t>
      </w:r>
    </w:p>
    <w:p w14:paraId="49A1F45D" w14:textId="77777777" w:rsidR="00095350" w:rsidRPr="00095350" w:rsidRDefault="00095350" w:rsidP="00667CA9">
      <w:pPr>
        <w:spacing w:line="240" w:lineRule="auto"/>
        <w:jc w:val="thaiDistribute"/>
        <w:rPr>
          <w:rFonts w:ascii="TH SarabunPSK" w:hAnsi="TH SarabunPSK" w:cs="TH SarabunPSK"/>
          <w:b/>
          <w:bCs/>
          <w:sz w:val="24"/>
          <w:szCs w:val="32"/>
          <w:cs/>
        </w:rPr>
      </w:pPr>
      <w:r w:rsidRPr="00095350">
        <w:rPr>
          <w:rFonts w:ascii="TH SarabunPSK" w:hAnsi="TH SarabunPSK" w:cs="TH SarabunPSK" w:hint="cs"/>
          <w:b/>
          <w:bCs/>
          <w:sz w:val="24"/>
          <w:szCs w:val="32"/>
          <w:cs/>
        </w:rPr>
        <w:t xml:space="preserve">กิตติกรรมประกาศ </w:t>
      </w:r>
    </w:p>
    <w:p w14:paraId="393604F9" w14:textId="77777777" w:rsidR="002277DD" w:rsidRDefault="00095350" w:rsidP="00667CA9">
      <w:pPr>
        <w:spacing w:line="240" w:lineRule="auto"/>
        <w:jc w:val="thaiDistribute"/>
        <w:rPr>
          <w:rFonts w:ascii="TH SarabunPSK" w:hAnsi="TH SarabunPSK" w:cs="TH SarabunPSK"/>
          <w:sz w:val="24"/>
          <w:szCs w:val="32"/>
        </w:rPr>
      </w:pPr>
      <w:r w:rsidRPr="00095350">
        <w:rPr>
          <w:rFonts w:ascii="TH SarabunPSK" w:hAnsi="TH SarabunPSK" w:cs="TH SarabunPSK"/>
          <w:sz w:val="24"/>
          <w:szCs w:val="32"/>
          <w:cs/>
        </w:rPr>
        <w:lastRenderedPageBreak/>
        <w:tab/>
        <w:t xml:space="preserve">บทความวิจัยนี้เป็นส่วนหนึ่งของภาคนิพนธ์ เรื่อง </w:t>
      </w:r>
      <w:r w:rsidR="00114460" w:rsidRPr="00114460">
        <w:rPr>
          <w:rFonts w:ascii="TH SarabunPSK" w:hAnsi="TH SarabunPSK" w:cs="TH SarabunPSK"/>
          <w:sz w:val="32"/>
          <w:szCs w:val="32"/>
          <w:cs/>
        </w:rPr>
        <w:t>ศึกษาแนวทางพัฒนาประสิทธิภาพในการใช้กฎหมายพิเศษในการแสวงหาข้อเท็จจริงและการพิสูจน์รวบรวมพยานหลักฐานในการสอบสวนคดีความมั่นคงในจังหวัดชายแดนภาคใต้ตามพระราชกำหนดการบริหารราชการในสถานการณ์ฉุกเฉิน พ.ศ.2548</w:t>
      </w:r>
      <w:r w:rsidRPr="00095350">
        <w:rPr>
          <w:rFonts w:ascii="TH SarabunPSK" w:hAnsi="TH SarabunPSK" w:cs="TH SarabunPSK"/>
          <w:sz w:val="24"/>
          <w:szCs w:val="32"/>
          <w:cs/>
        </w:rPr>
        <w:t xml:space="preserve"> หลักสูตรนิติศาสตรมหาบัณฑิต</w:t>
      </w:r>
      <w:r w:rsidRPr="00095350">
        <w:rPr>
          <w:rFonts w:ascii="TH SarabunPSK" w:hAnsi="TH SarabunPSK" w:cs="TH SarabunPSK" w:hint="cs"/>
          <w:sz w:val="24"/>
          <w:szCs w:val="32"/>
          <w:cs/>
        </w:rPr>
        <w:t xml:space="preserve"> </w:t>
      </w:r>
      <w:r w:rsidR="002277DD">
        <w:rPr>
          <w:rFonts w:ascii="TH SarabunPSK" w:hAnsi="TH SarabunPSK" w:cs="TH SarabunPSK"/>
          <w:sz w:val="24"/>
          <w:szCs w:val="32"/>
          <w:cs/>
        </w:rPr>
        <w:t>คณะนิติศาสตร์ มหาวิทยาลัยทักษิ</w:t>
      </w:r>
      <w:r w:rsidR="002277DD">
        <w:rPr>
          <w:rFonts w:ascii="TH SarabunPSK" w:hAnsi="TH SarabunPSK" w:cs="TH SarabunPSK" w:hint="cs"/>
          <w:sz w:val="24"/>
          <w:szCs w:val="32"/>
          <w:cs/>
        </w:rPr>
        <w:t>ณ</w:t>
      </w:r>
    </w:p>
    <w:p w14:paraId="20A57CB6" w14:textId="6869A377" w:rsidR="005259BA" w:rsidRPr="002277DD" w:rsidRDefault="009E5D48" w:rsidP="00667CA9">
      <w:pPr>
        <w:spacing w:line="240" w:lineRule="auto"/>
        <w:jc w:val="thaiDistribute"/>
        <w:rPr>
          <w:rFonts w:ascii="TH SarabunPSK" w:hAnsi="TH SarabunPSK" w:cs="TH SarabunPSK"/>
          <w:sz w:val="40"/>
          <w:szCs w:val="40"/>
        </w:rPr>
      </w:pPr>
      <w:r>
        <w:rPr>
          <w:rFonts w:ascii="TH SarabunPSK" w:hAnsi="TH SarabunPSK" w:cs="TH SarabunPSK" w:hint="cs"/>
          <w:b/>
          <w:bCs/>
          <w:sz w:val="32"/>
          <w:szCs w:val="32"/>
          <w:cs/>
        </w:rPr>
        <w:t>บรรณานุกรม</w:t>
      </w:r>
    </w:p>
    <w:p w14:paraId="70B08BEE" w14:textId="77777777" w:rsidR="0083045A" w:rsidRDefault="0083045A" w:rsidP="00667CA9">
      <w:pPr>
        <w:spacing w:line="240" w:lineRule="auto"/>
        <w:jc w:val="thaiDistribute"/>
        <w:rPr>
          <w:rFonts w:ascii="TH SarabunPSK" w:hAnsi="TH SarabunPSK" w:cs="TH SarabunPSK"/>
          <w:sz w:val="32"/>
          <w:szCs w:val="32"/>
        </w:rPr>
      </w:pPr>
      <w:r w:rsidRPr="0083045A">
        <w:rPr>
          <w:rFonts w:ascii="TH SarabunPSK" w:hAnsi="TH SarabunPSK" w:cs="TH SarabunPSK"/>
          <w:sz w:val="32"/>
          <w:szCs w:val="32"/>
          <w:cs/>
        </w:rPr>
        <w:t>กรกฎ ทองขะโชค</w:t>
      </w:r>
      <w:r w:rsidRPr="0083045A">
        <w:rPr>
          <w:rFonts w:ascii="TH SarabunPSK" w:hAnsi="TH SarabunPSK" w:cs="TH SarabunPSK"/>
          <w:color w:val="333333"/>
          <w:sz w:val="32"/>
          <w:szCs w:val="32"/>
          <w:shd w:val="clear" w:color="auto" w:fill="FFFFFF"/>
        </w:rPr>
        <w:t>,</w:t>
      </w:r>
      <w:r w:rsidRPr="0083045A">
        <w:rPr>
          <w:rFonts w:ascii="TH SarabunPSK" w:hAnsi="TH SarabunPSK" w:cs="TH SarabunPSK"/>
          <w:color w:val="333333"/>
          <w:sz w:val="32"/>
          <w:szCs w:val="32"/>
          <w:shd w:val="clear" w:color="auto" w:fill="FFFFFF"/>
          <w:cs/>
        </w:rPr>
        <w:t>อภิวัฒน์ สมาธิ</w:t>
      </w:r>
      <w:r>
        <w:rPr>
          <w:rFonts w:ascii="TH SarabunPSK" w:hAnsi="TH SarabunPSK" w:cs="TH SarabunPSK"/>
          <w:color w:val="333333"/>
          <w:sz w:val="32"/>
          <w:szCs w:val="32"/>
          <w:shd w:val="clear" w:color="auto" w:fill="FFFFFF"/>
        </w:rPr>
        <w:t>,</w:t>
      </w:r>
      <w:r w:rsidRPr="0083045A">
        <w:rPr>
          <w:rFonts w:ascii="TH SarabunPSK" w:hAnsi="TH SarabunPSK" w:cs="TH SarabunPSK"/>
          <w:color w:val="333333"/>
          <w:sz w:val="32"/>
          <w:szCs w:val="32"/>
          <w:shd w:val="clear" w:color="auto" w:fill="FFFFFF"/>
          <w:cs/>
        </w:rPr>
        <w:t>ธีรพร ทองขะโชค</w:t>
      </w:r>
      <w:r w:rsidRPr="0083045A">
        <w:rPr>
          <w:rFonts w:ascii="TH SarabunPSK" w:hAnsi="TH SarabunPSK" w:cs="TH SarabunPSK"/>
          <w:sz w:val="32"/>
          <w:szCs w:val="32"/>
        </w:rPr>
        <w:t>.</w:t>
      </w:r>
      <w:r>
        <w:rPr>
          <w:rFonts w:ascii="TH SarabunPSK" w:hAnsi="TH SarabunPSK" w:cs="TH SarabunPSK"/>
          <w:sz w:val="32"/>
          <w:szCs w:val="32"/>
        </w:rPr>
        <w:t>(2559).</w:t>
      </w:r>
      <w:r w:rsidR="005259BA" w:rsidRPr="005259BA">
        <w:rPr>
          <w:rFonts w:ascii="TH SarabunPSK" w:hAnsi="TH SarabunPSK" w:cs="TH SarabunPSK"/>
          <w:sz w:val="32"/>
          <w:szCs w:val="32"/>
          <w:cs/>
        </w:rPr>
        <w:t>แนวทางเพิ่มประสิทธิภาพการดำเนินคดี</w:t>
      </w:r>
    </w:p>
    <w:p w14:paraId="07AE20CC" w14:textId="38863060" w:rsidR="005259BA" w:rsidRPr="005259BA" w:rsidRDefault="005259BA" w:rsidP="00667CA9">
      <w:pPr>
        <w:spacing w:line="240" w:lineRule="auto"/>
        <w:ind w:firstLine="720"/>
        <w:jc w:val="thaiDistribute"/>
        <w:rPr>
          <w:rFonts w:ascii="TH SarabunPSK" w:hAnsi="TH SarabunPSK" w:cs="TH SarabunPSK"/>
          <w:sz w:val="32"/>
          <w:szCs w:val="32"/>
        </w:rPr>
      </w:pPr>
      <w:r w:rsidRPr="005259BA">
        <w:rPr>
          <w:rFonts w:ascii="TH SarabunPSK" w:hAnsi="TH SarabunPSK" w:cs="TH SarabunPSK"/>
          <w:sz w:val="32"/>
          <w:szCs w:val="32"/>
          <w:cs/>
        </w:rPr>
        <w:t>ความมั่นคงในพื้นที่จังหวัดชายแดนภาคใต้</w:t>
      </w:r>
      <w:r w:rsidR="0083045A">
        <w:rPr>
          <w:rFonts w:ascii="TH SarabunPSK" w:hAnsi="TH SarabunPSK" w:cs="TH SarabunPSK"/>
          <w:sz w:val="32"/>
          <w:szCs w:val="32"/>
        </w:rPr>
        <w:t>.</w:t>
      </w:r>
      <w:r w:rsidR="0083045A" w:rsidRPr="0083045A">
        <w:rPr>
          <w:rFonts w:ascii="TH SarabunPSK" w:hAnsi="TH SarabunPSK" w:cs="TH SarabunPSK"/>
          <w:sz w:val="32"/>
          <w:szCs w:val="32"/>
          <w:cs/>
        </w:rPr>
        <w:t>วารสารนิติศาสตร์ มหาวิทยาลัยนเรศวร</w:t>
      </w:r>
      <w:r w:rsidR="0083045A">
        <w:rPr>
          <w:rFonts w:ascii="TH SarabunPSK" w:hAnsi="TH SarabunPSK" w:cs="TH SarabunPSK"/>
          <w:sz w:val="32"/>
          <w:szCs w:val="32"/>
        </w:rPr>
        <w:t>.</w:t>
      </w:r>
    </w:p>
    <w:p w14:paraId="3E2CDAF2" w14:textId="7AFE3255"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rPr>
        <w:t>Herbert L.Packer. (</w:t>
      </w:r>
      <w:r w:rsidRPr="005259BA">
        <w:rPr>
          <w:rFonts w:ascii="TH SarabunPSK" w:hAnsi="TH SarabunPSK" w:cs="TH SarabunPSK"/>
          <w:sz w:val="32"/>
          <w:szCs w:val="32"/>
          <w:cs/>
        </w:rPr>
        <w:t xml:space="preserve">1968). </w:t>
      </w:r>
      <w:r w:rsidRPr="005259BA">
        <w:rPr>
          <w:rFonts w:ascii="TH SarabunPSK" w:hAnsi="TH SarabunPSK" w:cs="TH SarabunPSK"/>
          <w:sz w:val="32"/>
          <w:szCs w:val="32"/>
        </w:rPr>
        <w:t xml:space="preserve">The limits ofthe Criminul Sunction. pp. </w:t>
      </w:r>
      <w:r w:rsidRPr="005259BA">
        <w:rPr>
          <w:rFonts w:ascii="TH SarabunPSK" w:hAnsi="TH SarabunPSK" w:cs="TH SarabunPSK"/>
          <w:sz w:val="32"/>
          <w:szCs w:val="32"/>
          <w:cs/>
        </w:rPr>
        <w:t>154-173.</w:t>
      </w:r>
    </w:p>
    <w:p w14:paraId="59D84F87" w14:textId="0FDB6051"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สำนักงานกิจการยุติธรรม (2552).กระบวนการยุติธรรมทางอาญาไทย. หน้า 15.</w:t>
      </w:r>
    </w:p>
    <w:p w14:paraId="0EB86ABE" w14:textId="626B0591"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ชาคริต บุญเพิ่ม.(2554).การเอาตัวบุคคลไว้ในอำนาจรัฐ: ศึกยากรณีการจับ. หน้า 19-21.</w:t>
      </w:r>
    </w:p>
    <w:p w14:paraId="0EFA9A5C" w14:textId="77777777" w:rsidR="0083045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ชวเลิศ โสภณวัต. (2524</w:t>
      </w:r>
      <w:r w:rsidRPr="005259BA">
        <w:rPr>
          <w:rFonts w:ascii="TH SarabunPSK" w:hAnsi="TH SarabunPSK" w:cs="TH SarabunPSK"/>
          <w:sz w:val="32"/>
          <w:szCs w:val="32"/>
        </w:rPr>
        <w:t xml:space="preserve">, </w:t>
      </w:r>
      <w:r w:rsidRPr="005259BA">
        <w:rPr>
          <w:rFonts w:ascii="TH SarabunPSK" w:hAnsi="TH SarabunPSK" w:cs="TH SarabunPSK"/>
          <w:sz w:val="32"/>
          <w:szCs w:val="32"/>
          <w:cs/>
        </w:rPr>
        <w:t>พฤศจิกายน-ธันวาคม). "กฎหมายลักษณะพยานของไทยเป็นกฎหมายใน</w:t>
      </w:r>
    </w:p>
    <w:p w14:paraId="220527CF" w14:textId="3F0079D6" w:rsidR="005259BA" w:rsidRDefault="005259BA" w:rsidP="00667CA9">
      <w:pPr>
        <w:spacing w:line="240" w:lineRule="auto"/>
        <w:ind w:firstLine="720"/>
        <w:jc w:val="thaiDistribute"/>
        <w:rPr>
          <w:rFonts w:ascii="TH SarabunPSK" w:hAnsi="TH SarabunPSK" w:cs="TH SarabunPSK"/>
          <w:sz w:val="32"/>
          <w:szCs w:val="32"/>
        </w:rPr>
      </w:pPr>
      <w:r w:rsidRPr="005259BA">
        <w:rPr>
          <w:rFonts w:ascii="TH SarabunPSK" w:hAnsi="TH SarabunPSK" w:cs="TH SarabunPSK"/>
          <w:sz w:val="32"/>
          <w:szCs w:val="32"/>
          <w:cs/>
        </w:rPr>
        <w:t>ระบบกล่าวหาจริงหรือ." วารสารดุลพาห</w:t>
      </w:r>
      <w:r w:rsidRPr="005259BA">
        <w:rPr>
          <w:rFonts w:ascii="TH SarabunPSK" w:hAnsi="TH SarabunPSK" w:cs="TH SarabunPSK"/>
          <w:sz w:val="32"/>
          <w:szCs w:val="32"/>
        </w:rPr>
        <w:t xml:space="preserve">, </w:t>
      </w:r>
      <w:r w:rsidRPr="005259BA">
        <w:rPr>
          <w:rFonts w:ascii="TH SarabunPSK" w:hAnsi="TH SarabunPSK" w:cs="TH SarabunPSK"/>
          <w:sz w:val="32"/>
          <w:szCs w:val="32"/>
          <w:cs/>
        </w:rPr>
        <w:t>28 (6). หน้า 36.</w:t>
      </w:r>
    </w:p>
    <w:p w14:paraId="4262137C" w14:textId="6C26A7ED"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ประมวลกฎหมายวิธีพิจารณาความอาญา</w:t>
      </w:r>
      <w:r w:rsidRPr="005259BA">
        <w:rPr>
          <w:rFonts w:ascii="TH SarabunPSK" w:hAnsi="TH SarabunPSK" w:cs="TH SarabunPSK"/>
          <w:sz w:val="32"/>
          <w:szCs w:val="32"/>
        </w:rPr>
        <w:t xml:space="preserve">, </w:t>
      </w:r>
      <w:r w:rsidRPr="005259BA">
        <w:rPr>
          <w:rFonts w:ascii="TH SarabunPSK" w:hAnsi="TH SarabunPSK" w:cs="TH SarabunPSK"/>
          <w:sz w:val="32"/>
          <w:szCs w:val="32"/>
          <w:cs/>
        </w:rPr>
        <w:t>มาตรา 120.</w:t>
      </w:r>
    </w:p>
    <w:p w14:paraId="545492DE" w14:textId="538A7FC2"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ประมวลกฎหมายวิธีพิจารณาความอาญา</w:t>
      </w:r>
      <w:r w:rsidRPr="005259BA">
        <w:rPr>
          <w:rFonts w:ascii="TH SarabunPSK" w:hAnsi="TH SarabunPSK" w:cs="TH SarabunPSK"/>
          <w:sz w:val="32"/>
          <w:szCs w:val="32"/>
        </w:rPr>
        <w:t xml:space="preserve">, </w:t>
      </w:r>
      <w:r w:rsidRPr="005259BA">
        <w:rPr>
          <w:rFonts w:ascii="TH SarabunPSK" w:hAnsi="TH SarabunPSK" w:cs="TH SarabunPSK"/>
          <w:sz w:val="32"/>
          <w:szCs w:val="32"/>
          <w:cs/>
        </w:rPr>
        <w:t>มาตรา 165.</w:t>
      </w:r>
    </w:p>
    <w:p w14:paraId="326CF210" w14:textId="77777777" w:rsidR="00667CA9"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cs/>
        </w:rPr>
        <w:t>ไทพีศรีนิวัติ  ภักดีกุล. (2547). การตรวจหาพยานหลักฐานจากสถานที่เกิดเหตุ.เชียงใหม่</w:t>
      </w:r>
      <w:r w:rsidR="0083045A">
        <w:rPr>
          <w:rFonts w:ascii="TH SarabunPSK" w:hAnsi="TH SarabunPSK" w:cs="TH SarabunPSK" w:hint="cs"/>
          <w:sz w:val="32"/>
          <w:szCs w:val="32"/>
          <w:cs/>
        </w:rPr>
        <w:t xml:space="preserve"> </w:t>
      </w:r>
      <w:r w:rsidRPr="005259BA">
        <w:rPr>
          <w:rFonts w:ascii="TH SarabunPSK" w:hAnsi="TH SarabunPSK" w:cs="TH SarabunPSK"/>
          <w:sz w:val="32"/>
          <w:szCs w:val="32"/>
          <w:cs/>
        </w:rPr>
        <w:t>: คณะสังคมศาสตร์.</w:t>
      </w:r>
    </w:p>
    <w:p w14:paraId="6A1197B9" w14:textId="188F2815" w:rsidR="005259BA" w:rsidRPr="005259BA" w:rsidRDefault="005259BA" w:rsidP="00667CA9">
      <w:pPr>
        <w:spacing w:line="240" w:lineRule="auto"/>
        <w:jc w:val="thaiDistribute"/>
        <w:rPr>
          <w:rFonts w:ascii="TH SarabunPSK" w:hAnsi="TH SarabunPSK" w:cs="TH SarabunPSK"/>
          <w:sz w:val="32"/>
          <w:szCs w:val="32"/>
        </w:rPr>
      </w:pPr>
      <w:r w:rsidRPr="005259BA">
        <w:rPr>
          <w:rFonts w:ascii="TH SarabunPSK" w:hAnsi="TH SarabunPSK" w:cs="TH SarabunPSK"/>
          <w:sz w:val="32"/>
          <w:szCs w:val="32"/>
        </w:rPr>
        <w:t>UN Human Rights Committee. (</w:t>
      </w:r>
      <w:r w:rsidRPr="005259BA">
        <w:rPr>
          <w:rFonts w:ascii="TH SarabunPSK" w:hAnsi="TH SarabunPSK" w:cs="TH SarabunPSK"/>
          <w:sz w:val="32"/>
          <w:szCs w:val="32"/>
          <w:cs/>
        </w:rPr>
        <w:t xml:space="preserve">2002). </w:t>
      </w:r>
      <w:r w:rsidRPr="005259BA">
        <w:rPr>
          <w:rFonts w:ascii="TH SarabunPSK" w:hAnsi="TH SarabunPSK" w:cs="TH SarabunPSK"/>
          <w:sz w:val="32"/>
          <w:szCs w:val="32"/>
        </w:rPr>
        <w:t xml:space="preserve">CCPR General Comment No. </w:t>
      </w:r>
      <w:r w:rsidRPr="005259BA">
        <w:rPr>
          <w:rFonts w:ascii="TH SarabunPSK" w:hAnsi="TH SarabunPSK" w:cs="TH SarabunPSK"/>
          <w:sz w:val="32"/>
          <w:szCs w:val="32"/>
          <w:cs/>
        </w:rPr>
        <w:t xml:space="preserve">29: </w:t>
      </w:r>
      <w:r w:rsidRPr="005259BA">
        <w:rPr>
          <w:rFonts w:ascii="TH SarabunPSK" w:hAnsi="TH SarabunPSK" w:cs="TH SarabunPSK"/>
          <w:sz w:val="32"/>
          <w:szCs w:val="32"/>
        </w:rPr>
        <w:t xml:space="preserve">Article </w:t>
      </w:r>
      <w:r w:rsidRPr="005259BA">
        <w:rPr>
          <w:rFonts w:ascii="TH SarabunPSK" w:hAnsi="TH SarabunPSK" w:cs="TH SarabunPSK"/>
          <w:sz w:val="32"/>
          <w:szCs w:val="32"/>
          <w:cs/>
        </w:rPr>
        <w:t xml:space="preserve">4: </w:t>
      </w:r>
      <w:r w:rsidRPr="005259BA">
        <w:rPr>
          <w:rFonts w:ascii="TH SarabunPSK" w:hAnsi="TH SarabunPSK" w:cs="TH SarabunPSK"/>
          <w:sz w:val="32"/>
          <w:szCs w:val="32"/>
        </w:rPr>
        <w:t>Derogations during a State of Emergency. United Nations Development  Program.  (</w:t>
      </w:r>
      <w:r w:rsidRPr="005259BA">
        <w:rPr>
          <w:rFonts w:ascii="TH SarabunPSK" w:hAnsi="TH SarabunPSK" w:cs="TH SarabunPSK"/>
          <w:sz w:val="32"/>
          <w:szCs w:val="32"/>
          <w:cs/>
        </w:rPr>
        <w:t xml:space="preserve">2002). </w:t>
      </w:r>
      <w:r w:rsidRPr="005259BA">
        <w:rPr>
          <w:rFonts w:ascii="TH SarabunPSK" w:hAnsi="TH SarabunPSK" w:cs="TH SarabunPSK"/>
          <w:sz w:val="32"/>
          <w:szCs w:val="32"/>
        </w:rPr>
        <w:t xml:space="preserve">Human  Development  Report  </w:t>
      </w:r>
      <w:r w:rsidRPr="005259BA">
        <w:rPr>
          <w:rFonts w:ascii="TH SarabunPSK" w:hAnsi="TH SarabunPSK" w:cs="TH SarabunPSK"/>
          <w:sz w:val="32"/>
          <w:szCs w:val="32"/>
          <w:cs/>
        </w:rPr>
        <w:t xml:space="preserve">2002. </w:t>
      </w:r>
      <w:r w:rsidRPr="005259BA">
        <w:rPr>
          <w:rFonts w:ascii="TH SarabunPSK" w:hAnsi="TH SarabunPSK" w:cs="TH SarabunPSK"/>
          <w:sz w:val="32"/>
          <w:szCs w:val="32"/>
        </w:rPr>
        <w:t>New York: Oxford University Press.</w:t>
      </w:r>
    </w:p>
    <w:p w14:paraId="3FF68533" w14:textId="77777777" w:rsidR="005259BA" w:rsidRPr="005259BA"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rPr>
        <w:t>UNDP.(</w:t>
      </w:r>
      <w:r w:rsidRPr="005259BA">
        <w:rPr>
          <w:rFonts w:ascii="TH SarabunPSK" w:hAnsi="TH SarabunPSK" w:cs="TH SarabunPSK"/>
          <w:sz w:val="32"/>
          <w:szCs w:val="32"/>
          <w:cs/>
        </w:rPr>
        <w:t>2018).</w:t>
      </w:r>
      <w:r w:rsidRPr="005259BA">
        <w:rPr>
          <w:rFonts w:ascii="TH SarabunPSK" w:hAnsi="TH SarabunPSK" w:cs="TH SarabunPSK"/>
          <w:sz w:val="32"/>
          <w:szCs w:val="32"/>
        </w:rPr>
        <w:t xml:space="preserve">Human  Security.Retrieved  November  </w:t>
      </w:r>
      <w:r w:rsidRPr="005259BA">
        <w:rPr>
          <w:rFonts w:ascii="TH SarabunPSK" w:hAnsi="TH SarabunPSK" w:cs="TH SarabunPSK"/>
          <w:sz w:val="32"/>
          <w:szCs w:val="32"/>
          <w:cs/>
        </w:rPr>
        <w:t>17</w:t>
      </w:r>
      <w:r w:rsidRPr="005259BA">
        <w:rPr>
          <w:rFonts w:ascii="TH SarabunPSK" w:hAnsi="TH SarabunPSK" w:cs="TH SarabunPSK"/>
          <w:sz w:val="32"/>
          <w:szCs w:val="32"/>
        </w:rPr>
        <w:t xml:space="preserve">,  </w:t>
      </w:r>
      <w:r w:rsidRPr="005259BA">
        <w:rPr>
          <w:rFonts w:ascii="TH SarabunPSK" w:hAnsi="TH SarabunPSK" w:cs="TH SarabunPSK"/>
          <w:sz w:val="32"/>
          <w:szCs w:val="32"/>
          <w:cs/>
        </w:rPr>
        <w:t xml:space="preserve">2018.  </w:t>
      </w:r>
      <w:r w:rsidRPr="005259BA">
        <w:rPr>
          <w:rFonts w:ascii="TH SarabunPSK" w:hAnsi="TH SarabunPSK" w:cs="TH SarabunPSK"/>
          <w:sz w:val="32"/>
          <w:szCs w:val="32"/>
        </w:rPr>
        <w:t>from hhttp://hdr.undp.org/sites/default/files/human_security_guidance_note_rnhdrs.pdf</w:t>
      </w:r>
    </w:p>
    <w:p w14:paraId="6F60CC11" w14:textId="77777777" w:rsidR="005259BA" w:rsidRPr="005259BA"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cs/>
        </w:rPr>
        <w:t xml:space="preserve">กระทรวงพัฒนาสังคมและความมั่นคงของมนุษย์. (31 สิงหาคม 2548). กรอบแนวคิดความมั่นคงของมนุษย์ ที่มา </w:t>
      </w:r>
      <w:r w:rsidRPr="005259BA">
        <w:rPr>
          <w:rFonts w:ascii="TH SarabunPSK" w:hAnsi="TH SarabunPSK" w:cs="TH SarabunPSK"/>
          <w:sz w:val="32"/>
          <w:szCs w:val="32"/>
        </w:rPr>
        <w:t>https://www.ryt</w:t>
      </w:r>
      <w:r w:rsidRPr="005259BA">
        <w:rPr>
          <w:rFonts w:ascii="TH SarabunPSK" w:hAnsi="TH SarabunPSK" w:cs="TH SarabunPSK"/>
          <w:sz w:val="32"/>
          <w:szCs w:val="32"/>
          <w:cs/>
        </w:rPr>
        <w:t>9.</w:t>
      </w:r>
      <w:r w:rsidRPr="005259BA">
        <w:rPr>
          <w:rFonts w:ascii="TH SarabunPSK" w:hAnsi="TH SarabunPSK" w:cs="TH SarabunPSK"/>
          <w:sz w:val="32"/>
          <w:szCs w:val="32"/>
        </w:rPr>
        <w:t>com/s/cabt/</w:t>
      </w:r>
      <w:r w:rsidRPr="005259BA">
        <w:rPr>
          <w:rFonts w:ascii="TH SarabunPSK" w:hAnsi="TH SarabunPSK" w:cs="TH SarabunPSK"/>
          <w:sz w:val="32"/>
          <w:szCs w:val="32"/>
          <w:cs/>
        </w:rPr>
        <w:t>27187</w:t>
      </w:r>
    </w:p>
    <w:p w14:paraId="2FD96191" w14:textId="708CC901" w:rsidR="0083045A" w:rsidRDefault="0083045A" w:rsidP="008E2AF6">
      <w:pPr>
        <w:spacing w:line="240" w:lineRule="auto"/>
        <w:rPr>
          <w:rFonts w:ascii="TH SarabunPSK" w:hAnsi="TH SarabunPSK" w:cs="TH SarabunPSK"/>
          <w:sz w:val="32"/>
          <w:szCs w:val="32"/>
        </w:rPr>
      </w:pPr>
      <w:r>
        <w:rPr>
          <w:rFonts w:ascii="TH SarabunPSK" w:hAnsi="TH SarabunPSK" w:cs="TH SarabunPSK"/>
          <w:sz w:val="32"/>
          <w:szCs w:val="32"/>
          <w:cs/>
        </w:rPr>
        <w:t xml:space="preserve">กรกฎ  ทองขะโชค.(2557). </w:t>
      </w:r>
      <w:r w:rsidR="005259BA" w:rsidRPr="005259BA">
        <w:rPr>
          <w:rFonts w:ascii="TH SarabunPSK" w:hAnsi="TH SarabunPSK" w:cs="TH SarabunPSK"/>
          <w:sz w:val="32"/>
          <w:szCs w:val="32"/>
          <w:cs/>
        </w:rPr>
        <w:t>การบังคับใช้กฎหมายในสามจังหวัดชายแดนภาคใต้</w:t>
      </w:r>
      <w:r w:rsidR="005259BA" w:rsidRPr="005259BA">
        <w:rPr>
          <w:rFonts w:ascii="TH SarabunPSK" w:hAnsi="TH SarabunPSK" w:cs="TH SarabunPSK"/>
          <w:sz w:val="32"/>
          <w:szCs w:val="32"/>
        </w:rPr>
        <w:t xml:space="preserve">, </w:t>
      </w:r>
    </w:p>
    <w:p w14:paraId="6F81A082" w14:textId="4180B33E" w:rsidR="005259BA" w:rsidRPr="005259BA" w:rsidRDefault="005259BA" w:rsidP="0083045A">
      <w:pPr>
        <w:spacing w:line="240" w:lineRule="auto"/>
        <w:ind w:firstLine="720"/>
        <w:rPr>
          <w:rFonts w:ascii="TH SarabunPSK" w:hAnsi="TH SarabunPSK" w:cs="TH SarabunPSK"/>
          <w:sz w:val="32"/>
          <w:szCs w:val="32"/>
        </w:rPr>
      </w:pPr>
      <w:r w:rsidRPr="005259BA">
        <w:rPr>
          <w:rFonts w:ascii="TH SarabunPSK" w:hAnsi="TH SarabunPSK" w:cs="TH SarabunPSK"/>
          <w:sz w:val="32"/>
          <w:szCs w:val="32"/>
          <w:cs/>
        </w:rPr>
        <w:t>นิติศาสตร์มหาวิทยาลัยทักษิณ</w:t>
      </w:r>
      <w:r w:rsidRPr="005259BA">
        <w:rPr>
          <w:rFonts w:ascii="TH SarabunPSK" w:hAnsi="TH SarabunPSK" w:cs="TH SarabunPSK"/>
          <w:sz w:val="32"/>
          <w:szCs w:val="32"/>
        </w:rPr>
        <w:t xml:space="preserve">, </w:t>
      </w:r>
      <w:r w:rsidRPr="005259BA">
        <w:rPr>
          <w:rFonts w:ascii="TH SarabunPSK" w:hAnsi="TH SarabunPSK" w:cs="TH SarabunPSK"/>
          <w:sz w:val="32"/>
          <w:szCs w:val="32"/>
          <w:cs/>
        </w:rPr>
        <w:t>ปีที่ 5</w:t>
      </w:r>
      <w:r w:rsidRPr="005259BA">
        <w:rPr>
          <w:rFonts w:ascii="TH SarabunPSK" w:hAnsi="TH SarabunPSK" w:cs="TH SarabunPSK"/>
          <w:sz w:val="32"/>
          <w:szCs w:val="32"/>
        </w:rPr>
        <w:t xml:space="preserve">, </w:t>
      </w:r>
      <w:r w:rsidRPr="005259BA">
        <w:rPr>
          <w:rFonts w:ascii="TH SarabunPSK" w:hAnsi="TH SarabunPSK" w:cs="TH SarabunPSK"/>
          <w:sz w:val="32"/>
          <w:szCs w:val="32"/>
          <w:cs/>
        </w:rPr>
        <w:t>ฉบับที่ 7.</w:t>
      </w:r>
    </w:p>
    <w:p w14:paraId="5C592E9E" w14:textId="77777777" w:rsidR="0083045A"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cs/>
        </w:rPr>
        <w:t>โครงการอินเทอร์เน็ตเพื่อกฎหมายประชาชน (</w:t>
      </w:r>
      <w:r w:rsidRPr="005259BA">
        <w:rPr>
          <w:rFonts w:ascii="TH SarabunPSK" w:hAnsi="TH SarabunPSK" w:cs="TH SarabunPSK"/>
          <w:sz w:val="32"/>
          <w:szCs w:val="32"/>
        </w:rPr>
        <w:t>iLaw). (</w:t>
      </w:r>
      <w:r w:rsidRPr="005259BA">
        <w:rPr>
          <w:rFonts w:ascii="TH SarabunPSK" w:hAnsi="TH SarabunPSK" w:cs="TH SarabunPSK"/>
          <w:sz w:val="32"/>
          <w:szCs w:val="32"/>
          <w:cs/>
        </w:rPr>
        <w:t>2553). ร่างพระราชบัญญัติยกเลิกกฎหมาย</w:t>
      </w:r>
    </w:p>
    <w:p w14:paraId="6674AF54" w14:textId="645E5104" w:rsidR="005259BA" w:rsidRPr="005259BA" w:rsidRDefault="005259BA" w:rsidP="0083045A">
      <w:pPr>
        <w:spacing w:line="240" w:lineRule="auto"/>
        <w:ind w:left="720"/>
        <w:rPr>
          <w:rFonts w:ascii="TH SarabunPSK" w:hAnsi="TH SarabunPSK" w:cs="TH SarabunPSK"/>
          <w:sz w:val="32"/>
          <w:szCs w:val="32"/>
        </w:rPr>
      </w:pPr>
      <w:r w:rsidRPr="005259BA">
        <w:rPr>
          <w:rFonts w:ascii="TH SarabunPSK" w:hAnsi="TH SarabunPSK" w:cs="TH SarabunPSK"/>
          <w:sz w:val="32"/>
          <w:szCs w:val="32"/>
          <w:cs/>
        </w:rPr>
        <w:t>ด้านความมั่นคงที่ขัดต่อสิทธิเสร</w:t>
      </w:r>
      <w:r w:rsidR="0083045A">
        <w:rPr>
          <w:rFonts w:ascii="TH SarabunPSK" w:hAnsi="TH SarabunPSK" w:cs="TH SarabunPSK"/>
          <w:sz w:val="32"/>
          <w:szCs w:val="32"/>
          <w:cs/>
        </w:rPr>
        <w:t>ีภาพตามระบอบประชาธิปไตย  ที่มา:</w:t>
      </w:r>
      <w:r w:rsidRPr="005259BA">
        <w:rPr>
          <w:rFonts w:ascii="TH SarabunPSK" w:hAnsi="TH SarabunPSK" w:cs="TH SarabunPSK"/>
          <w:sz w:val="32"/>
          <w:szCs w:val="32"/>
        </w:rPr>
        <w:t>https://ilaw.or.th/StopSSA.</w:t>
      </w:r>
    </w:p>
    <w:p w14:paraId="5DFCBA6A" w14:textId="77777777" w:rsidR="0083045A" w:rsidRDefault="005259BA" w:rsidP="0083045A">
      <w:pPr>
        <w:spacing w:line="240" w:lineRule="auto"/>
        <w:rPr>
          <w:rFonts w:ascii="TH SarabunPSK" w:hAnsi="TH SarabunPSK" w:cs="TH SarabunPSK"/>
          <w:sz w:val="32"/>
          <w:szCs w:val="32"/>
        </w:rPr>
      </w:pPr>
      <w:r w:rsidRPr="005259BA">
        <w:rPr>
          <w:rFonts w:ascii="TH SarabunPSK" w:hAnsi="TH SarabunPSK" w:cs="TH SarabunPSK"/>
          <w:sz w:val="32"/>
          <w:szCs w:val="32"/>
          <w:cs/>
        </w:rPr>
        <w:lastRenderedPageBreak/>
        <w:t>ประชาไท.(2559).ศูนย์ทนายมุสลิมเปิด</w:t>
      </w:r>
      <w:r w:rsidR="0083045A">
        <w:rPr>
          <w:rFonts w:ascii="TH SarabunPSK" w:hAnsi="TH SarabunPSK" w:cs="TH SarabunPSK"/>
          <w:sz w:val="32"/>
          <w:szCs w:val="32"/>
          <w:cs/>
        </w:rPr>
        <w:t>รายงานสถานการณ์ละเมิดสิทธิจาก ก</w:t>
      </w:r>
      <w:r w:rsidR="0083045A">
        <w:rPr>
          <w:rFonts w:ascii="TH SarabunPSK" w:hAnsi="TH SarabunPSK" w:cs="TH SarabunPSK" w:hint="cs"/>
          <w:sz w:val="32"/>
          <w:szCs w:val="32"/>
          <w:cs/>
        </w:rPr>
        <w:t>ฎหมาย</w:t>
      </w:r>
      <w:r w:rsidRPr="005259BA">
        <w:rPr>
          <w:rFonts w:ascii="TH SarabunPSK" w:hAnsi="TH SarabunPSK" w:cs="TH SarabunPSK"/>
          <w:sz w:val="32"/>
          <w:szCs w:val="32"/>
          <w:cs/>
        </w:rPr>
        <w:t>พิเศษใน</w:t>
      </w:r>
    </w:p>
    <w:p w14:paraId="65748170" w14:textId="4388510B" w:rsidR="005259BA" w:rsidRPr="005259BA" w:rsidRDefault="005259BA" w:rsidP="0083045A">
      <w:pPr>
        <w:spacing w:line="240" w:lineRule="auto"/>
        <w:ind w:firstLine="720"/>
        <w:rPr>
          <w:rFonts w:ascii="TH SarabunPSK" w:hAnsi="TH SarabunPSK" w:cs="TH SarabunPSK"/>
          <w:sz w:val="32"/>
          <w:szCs w:val="32"/>
        </w:rPr>
      </w:pPr>
      <w:r w:rsidRPr="005259BA">
        <w:rPr>
          <w:rFonts w:ascii="TH SarabunPSK" w:hAnsi="TH SarabunPSK" w:cs="TH SarabunPSK"/>
          <w:sz w:val="32"/>
          <w:szCs w:val="32"/>
          <w:cs/>
        </w:rPr>
        <w:t>ชายแดนภาคใต้  ที่มา:</w:t>
      </w:r>
      <w:r w:rsidRPr="005259BA">
        <w:rPr>
          <w:rFonts w:ascii="TH SarabunPSK" w:hAnsi="TH SarabunPSK" w:cs="TH SarabunPSK"/>
          <w:sz w:val="32"/>
          <w:szCs w:val="32"/>
        </w:rPr>
        <w:t>https://prachatai.com/journal/</w:t>
      </w:r>
      <w:r w:rsidRPr="005259BA">
        <w:rPr>
          <w:rFonts w:ascii="TH SarabunPSK" w:hAnsi="TH SarabunPSK" w:cs="TH SarabunPSK"/>
          <w:sz w:val="32"/>
          <w:szCs w:val="32"/>
          <w:cs/>
        </w:rPr>
        <w:t xml:space="preserve">2016/02/63848 </w:t>
      </w:r>
    </w:p>
    <w:p w14:paraId="4A9AD6AF" w14:textId="77777777" w:rsidR="005259BA" w:rsidRPr="005259BA"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cs/>
        </w:rPr>
        <w:t xml:space="preserve">มูลนิธิผสานวัฒนธรรม และกลุ่มด้วยใจ.(2558). สถานการณ์สิทธิมนุษยชนในจังหวัดชายแดนใต้ ประจำปี2558 ที่มา: </w:t>
      </w:r>
      <w:r w:rsidRPr="005259BA">
        <w:rPr>
          <w:rFonts w:ascii="TH SarabunPSK" w:hAnsi="TH SarabunPSK" w:cs="TH SarabunPSK"/>
          <w:sz w:val="32"/>
          <w:szCs w:val="32"/>
        </w:rPr>
        <w:t>https://deepsouthwatch.org/sites/default/files/archives/docs/raayngaansthaankaarnsiththim-nusychn_</w:t>
      </w:r>
      <w:r w:rsidRPr="005259BA">
        <w:rPr>
          <w:rFonts w:ascii="TH SarabunPSK" w:hAnsi="TH SarabunPSK" w:cs="TH SarabunPSK"/>
          <w:sz w:val="32"/>
          <w:szCs w:val="32"/>
          <w:cs/>
        </w:rPr>
        <w:t>32015</w:t>
      </w:r>
      <w:r w:rsidRPr="005259BA">
        <w:rPr>
          <w:rFonts w:ascii="TH SarabunPSK" w:hAnsi="TH SarabunPSK" w:cs="TH SarabunPSK"/>
          <w:sz w:val="32"/>
          <w:szCs w:val="32"/>
        </w:rPr>
        <w:t>_peace_</w:t>
      </w:r>
      <w:r w:rsidRPr="005259BA">
        <w:rPr>
          <w:rFonts w:ascii="TH SarabunPSK" w:hAnsi="TH SarabunPSK" w:cs="TH SarabunPSK"/>
          <w:sz w:val="32"/>
          <w:szCs w:val="32"/>
          <w:cs/>
        </w:rPr>
        <w:t>3</w:t>
      </w:r>
      <w:r w:rsidRPr="005259BA">
        <w:rPr>
          <w:rFonts w:ascii="TH SarabunPSK" w:hAnsi="TH SarabunPSK" w:cs="TH SarabunPSK"/>
          <w:sz w:val="32"/>
          <w:szCs w:val="32"/>
        </w:rPr>
        <w:t>_</w:t>
      </w:r>
      <w:r w:rsidRPr="005259BA">
        <w:rPr>
          <w:rFonts w:ascii="TH SarabunPSK" w:hAnsi="TH SarabunPSK" w:cs="TH SarabunPSK"/>
          <w:sz w:val="32"/>
          <w:szCs w:val="32"/>
          <w:cs/>
        </w:rPr>
        <w:t>0.</w:t>
      </w:r>
      <w:r w:rsidRPr="005259BA">
        <w:rPr>
          <w:rFonts w:ascii="TH SarabunPSK" w:hAnsi="TH SarabunPSK" w:cs="TH SarabunPSK"/>
          <w:sz w:val="32"/>
          <w:szCs w:val="32"/>
        </w:rPr>
        <w:t xml:space="preserve">pdf </w:t>
      </w:r>
    </w:p>
    <w:p w14:paraId="312AC2A7" w14:textId="77777777" w:rsidR="005259BA" w:rsidRPr="005259BA"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cs/>
        </w:rPr>
        <w:t>วิทิต มันตาภรณ์.(2010). กฎหมายเกี่ยวกับความมั่นคง:ความหมายอย่างที่มีนัยสำคัญสำหรับประเทศไทย.กฎหมายความมั่นคง : หนทางแก้ไขความขัดแย้ง</w:t>
      </w:r>
      <w:r w:rsidRPr="005259BA">
        <w:rPr>
          <w:rFonts w:ascii="TH SarabunPSK" w:hAnsi="TH SarabunPSK" w:cs="TH SarabunPSK"/>
          <w:sz w:val="32"/>
          <w:szCs w:val="32"/>
        </w:rPr>
        <w:t xml:space="preserve">? </w:t>
      </w:r>
      <w:r w:rsidRPr="005259BA">
        <w:rPr>
          <w:rFonts w:ascii="TH SarabunPSK" w:hAnsi="TH SarabunPSK" w:cs="TH SarabunPSK"/>
          <w:sz w:val="32"/>
          <w:szCs w:val="32"/>
          <w:cs/>
        </w:rPr>
        <w:t>ศึกษากรณีสี่อำเภอของจังหวัดสงขลา และสามจังหวัดชายแดนใต้.กรุงเทพฯ: สำนักพิมพ์ผสานวัฒนธรรม</w:t>
      </w:r>
    </w:p>
    <w:p w14:paraId="507A5AA8" w14:textId="77777777" w:rsidR="005259BA" w:rsidRPr="005259BA"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cs/>
        </w:rPr>
        <w:t>ศูนย์เฝ้าระวังสถานการณ์ภาคใต้. (2559). มูลนิธิเอเชียเปิดวงถก วาระชาติสันติภาพชายแดนใต้ เปิดผลวิจัย</w:t>
      </w:r>
      <w:r w:rsidRPr="005259BA">
        <w:rPr>
          <w:rFonts w:ascii="TH SarabunPSK" w:hAnsi="TH SarabunPSK" w:cs="TH SarabunPSK"/>
          <w:sz w:val="32"/>
          <w:szCs w:val="32"/>
        </w:rPr>
        <w:t>‘</w:t>
      </w:r>
      <w:r w:rsidRPr="005259BA">
        <w:rPr>
          <w:rFonts w:ascii="TH SarabunPSK" w:hAnsi="TH SarabunPSK" w:cs="TH SarabunPSK"/>
          <w:sz w:val="32"/>
          <w:szCs w:val="32"/>
          <w:cs/>
        </w:rPr>
        <w:t xml:space="preserve">พื้นที่ปลอดภัย-ยุติธรรมทางเลือก ที่มา: </w:t>
      </w:r>
      <w:r w:rsidRPr="005259BA">
        <w:rPr>
          <w:rFonts w:ascii="TH SarabunPSK" w:hAnsi="TH SarabunPSK" w:cs="TH SarabunPSK"/>
          <w:sz w:val="32"/>
          <w:szCs w:val="32"/>
        </w:rPr>
        <w:t>https://deepsouthwatch.org/dsj/th/</w:t>
      </w:r>
      <w:r w:rsidRPr="005259BA">
        <w:rPr>
          <w:rFonts w:ascii="TH SarabunPSK" w:hAnsi="TH SarabunPSK" w:cs="TH SarabunPSK"/>
          <w:sz w:val="32"/>
          <w:szCs w:val="32"/>
          <w:cs/>
        </w:rPr>
        <w:t>9963</w:t>
      </w:r>
    </w:p>
    <w:p w14:paraId="51BDE903" w14:textId="77777777" w:rsidR="00FF0E6C" w:rsidRDefault="005259BA" w:rsidP="008E2AF6">
      <w:pPr>
        <w:spacing w:line="240" w:lineRule="auto"/>
        <w:rPr>
          <w:rFonts w:ascii="TH SarabunPSK" w:hAnsi="TH SarabunPSK" w:cs="TH SarabunPSK"/>
          <w:sz w:val="32"/>
          <w:szCs w:val="32"/>
        </w:rPr>
      </w:pPr>
      <w:r w:rsidRPr="005259BA">
        <w:rPr>
          <w:rFonts w:ascii="TH SarabunPSK" w:hAnsi="TH SarabunPSK" w:cs="TH SarabunPSK"/>
          <w:sz w:val="32"/>
          <w:szCs w:val="32"/>
          <w:cs/>
        </w:rPr>
        <w:t>สราวุธ ทับทอง และอรรถสิทธิ์ พานแก้ว. (2558). ระบบกฎหมายความมั่นคง: ข้อเสนอแนะสำหรับ</w:t>
      </w:r>
    </w:p>
    <w:p w14:paraId="00F4BEA5" w14:textId="7DA0F991" w:rsidR="005259BA" w:rsidRPr="005259BA" w:rsidRDefault="005259BA" w:rsidP="008E2AF6">
      <w:pPr>
        <w:spacing w:line="240" w:lineRule="auto"/>
        <w:ind w:left="720"/>
        <w:rPr>
          <w:rFonts w:ascii="TH SarabunPSK" w:hAnsi="TH SarabunPSK" w:cs="TH SarabunPSK"/>
          <w:sz w:val="32"/>
          <w:szCs w:val="32"/>
        </w:rPr>
      </w:pPr>
      <w:r w:rsidRPr="005259BA">
        <w:rPr>
          <w:rFonts w:ascii="TH SarabunPSK" w:hAnsi="TH SarabunPSK" w:cs="TH SarabunPSK"/>
          <w:sz w:val="32"/>
          <w:szCs w:val="32"/>
          <w:cs/>
        </w:rPr>
        <w:t>การปฏิรูปโครงสร้างและองค์กรในการใช้อำนาจตามหลักธรรมาภิบาลภาคความมั่นคง</w:t>
      </w:r>
      <w:r w:rsidRPr="005259BA">
        <w:rPr>
          <w:rFonts w:ascii="TH SarabunPSK" w:hAnsi="TH SarabunPSK" w:cs="TH SarabunPSK"/>
          <w:sz w:val="32"/>
          <w:szCs w:val="32"/>
        </w:rPr>
        <w:t xml:space="preserve">, </w:t>
      </w:r>
      <w:r w:rsidRPr="005259BA">
        <w:rPr>
          <w:rFonts w:ascii="TH SarabunPSK" w:hAnsi="TH SarabunPSK" w:cs="TH SarabunPSK"/>
          <w:sz w:val="32"/>
          <w:szCs w:val="32"/>
          <w:cs/>
        </w:rPr>
        <w:t>วารสารธรรมศาสตร์</w:t>
      </w:r>
      <w:r w:rsidRPr="005259BA">
        <w:rPr>
          <w:rFonts w:ascii="TH SarabunPSK" w:hAnsi="TH SarabunPSK" w:cs="TH SarabunPSK"/>
          <w:sz w:val="32"/>
          <w:szCs w:val="32"/>
        </w:rPr>
        <w:t xml:space="preserve">, </w:t>
      </w:r>
      <w:r w:rsidRPr="005259BA">
        <w:rPr>
          <w:rFonts w:ascii="TH SarabunPSK" w:hAnsi="TH SarabunPSK" w:cs="TH SarabunPSK"/>
          <w:sz w:val="32"/>
          <w:szCs w:val="32"/>
          <w:cs/>
        </w:rPr>
        <w:t>ปีที่ 34</w:t>
      </w:r>
      <w:r w:rsidRPr="005259BA">
        <w:rPr>
          <w:rFonts w:ascii="TH SarabunPSK" w:hAnsi="TH SarabunPSK" w:cs="TH SarabunPSK"/>
          <w:sz w:val="32"/>
          <w:szCs w:val="32"/>
        </w:rPr>
        <w:t xml:space="preserve">, </w:t>
      </w:r>
      <w:r w:rsidRPr="005259BA">
        <w:rPr>
          <w:rFonts w:ascii="TH SarabunPSK" w:hAnsi="TH SarabunPSK" w:cs="TH SarabunPSK"/>
          <w:sz w:val="32"/>
          <w:szCs w:val="32"/>
          <w:cs/>
        </w:rPr>
        <w:t>ฉบับที่ 2.</w:t>
      </w:r>
    </w:p>
    <w:p w14:paraId="48426ABA" w14:textId="77777777" w:rsidR="005259BA" w:rsidRPr="002753B9" w:rsidRDefault="005259BA" w:rsidP="008E2AF6">
      <w:pPr>
        <w:spacing w:line="240" w:lineRule="auto"/>
        <w:rPr>
          <w:rFonts w:ascii="TH SarabunPSK" w:hAnsi="TH SarabunPSK" w:cs="TH SarabunPSK"/>
          <w:sz w:val="32"/>
          <w:szCs w:val="32"/>
        </w:rPr>
      </w:pPr>
      <w:r w:rsidRPr="002753B9">
        <w:rPr>
          <w:rFonts w:ascii="TH SarabunPSK" w:hAnsi="TH SarabunPSK" w:cs="TH SarabunPSK"/>
          <w:sz w:val="32"/>
          <w:szCs w:val="32"/>
          <w:cs/>
        </w:rPr>
        <w:t>สำนักข่าว  กรมประชาสัมพันธ์.  (2561). ศอ.บต.เดินหน้าสร้างความเป็นธรรมให้ประชาชน</w:t>
      </w:r>
    </w:p>
    <w:p w14:paraId="3705308C" w14:textId="77777777" w:rsidR="005259BA" w:rsidRPr="002753B9" w:rsidRDefault="005259BA" w:rsidP="008E2AF6">
      <w:pPr>
        <w:spacing w:line="240" w:lineRule="auto"/>
        <w:rPr>
          <w:rFonts w:ascii="TH SarabunPSK" w:hAnsi="TH SarabunPSK" w:cs="TH SarabunPSK"/>
          <w:sz w:val="32"/>
          <w:szCs w:val="32"/>
        </w:rPr>
      </w:pPr>
      <w:r w:rsidRPr="002753B9">
        <w:rPr>
          <w:rFonts w:ascii="TH SarabunPSK" w:hAnsi="TH SarabunPSK" w:cs="TH SarabunPSK"/>
          <w:sz w:val="32"/>
          <w:szCs w:val="32"/>
          <w:cs/>
        </w:rPr>
        <w:t xml:space="preserve">จัดโครงการสัมมนาทางวิชาการ  10  ปี  กระบวนการยุติธรรมจังหวัดชายแดนภาคใต้  ที่มา:  </w:t>
      </w:r>
      <w:r w:rsidRPr="002753B9">
        <w:rPr>
          <w:rFonts w:ascii="TH SarabunPSK" w:hAnsi="TH SarabunPSK" w:cs="TH SarabunPSK"/>
          <w:sz w:val="32"/>
          <w:szCs w:val="32"/>
        </w:rPr>
        <w:t>http://nwnt.prd.go.th/centerweb/News/NewsDetail?NT</w:t>
      </w:r>
      <w:r w:rsidRPr="002753B9">
        <w:rPr>
          <w:rFonts w:ascii="TH SarabunPSK" w:hAnsi="TH SarabunPSK" w:cs="TH SarabunPSK"/>
          <w:sz w:val="32"/>
          <w:szCs w:val="32"/>
          <w:cs/>
        </w:rPr>
        <w:t>01</w:t>
      </w:r>
      <w:r w:rsidRPr="002753B9">
        <w:rPr>
          <w:rFonts w:ascii="TH SarabunPSK" w:hAnsi="TH SarabunPSK" w:cs="TH SarabunPSK"/>
          <w:sz w:val="32"/>
          <w:szCs w:val="32"/>
        </w:rPr>
        <w:t>_NewsID=TNSOC</w:t>
      </w:r>
      <w:r w:rsidRPr="002753B9">
        <w:rPr>
          <w:rFonts w:ascii="TH SarabunPSK" w:hAnsi="TH SarabunPSK" w:cs="TH SarabunPSK"/>
          <w:sz w:val="32"/>
          <w:szCs w:val="32"/>
          <w:cs/>
        </w:rPr>
        <w:t>6105020010087</w:t>
      </w:r>
    </w:p>
    <w:p w14:paraId="5D243B08" w14:textId="77777777" w:rsidR="005259BA" w:rsidRPr="002753B9" w:rsidRDefault="005259BA" w:rsidP="008E2AF6">
      <w:pPr>
        <w:spacing w:line="240" w:lineRule="auto"/>
        <w:rPr>
          <w:rFonts w:ascii="TH SarabunPSK" w:hAnsi="TH SarabunPSK" w:cs="TH SarabunPSK"/>
          <w:sz w:val="32"/>
          <w:szCs w:val="32"/>
        </w:rPr>
      </w:pPr>
      <w:r w:rsidRPr="002753B9">
        <w:rPr>
          <w:rFonts w:ascii="TH SarabunPSK" w:hAnsi="TH SarabunPSK" w:cs="TH SarabunPSK"/>
          <w:sz w:val="32"/>
          <w:szCs w:val="32"/>
          <w:cs/>
        </w:rPr>
        <w:t>สำนักงานเลขาธิการสภาผู้แทนราษฏร. (2558). นโยบายเกี่ยวกับจังหวัดชายแดนภาคใต้  ตั้งแต่ปี  2540</w:t>
      </w:r>
      <w:r w:rsidRPr="002753B9">
        <w:rPr>
          <w:rFonts w:ascii="TH SarabunPSK" w:hAnsi="TH SarabunPSK" w:cs="TH SarabunPSK"/>
          <w:sz w:val="32"/>
          <w:szCs w:val="32"/>
        </w:rPr>
        <w:t xml:space="preserve">  –  </w:t>
      </w:r>
      <w:r w:rsidRPr="002753B9">
        <w:rPr>
          <w:rFonts w:ascii="TH SarabunPSK" w:hAnsi="TH SarabunPSK" w:cs="TH SarabunPSK"/>
          <w:sz w:val="32"/>
          <w:szCs w:val="32"/>
          <w:cs/>
        </w:rPr>
        <w:t xml:space="preserve">ปัจจุบัน  ที่มา:  </w:t>
      </w:r>
      <w:r w:rsidRPr="002753B9">
        <w:rPr>
          <w:rFonts w:ascii="TH SarabunPSK" w:hAnsi="TH SarabunPSK" w:cs="TH SarabunPSK"/>
          <w:sz w:val="32"/>
          <w:szCs w:val="32"/>
        </w:rPr>
        <w:t>https://library</w:t>
      </w:r>
      <w:r w:rsidRPr="002753B9">
        <w:rPr>
          <w:rFonts w:ascii="TH SarabunPSK" w:hAnsi="TH SarabunPSK" w:cs="TH SarabunPSK"/>
          <w:sz w:val="32"/>
          <w:szCs w:val="32"/>
          <w:cs/>
        </w:rPr>
        <w:t>2.</w:t>
      </w:r>
      <w:r w:rsidRPr="002753B9">
        <w:rPr>
          <w:rFonts w:ascii="TH SarabunPSK" w:hAnsi="TH SarabunPSK" w:cs="TH SarabunPSK"/>
          <w:sz w:val="32"/>
          <w:szCs w:val="32"/>
        </w:rPr>
        <w:t>parliament.go.th/ejournal/content_af/</w:t>
      </w:r>
      <w:r w:rsidRPr="002753B9">
        <w:rPr>
          <w:rFonts w:ascii="TH SarabunPSK" w:hAnsi="TH SarabunPSK" w:cs="TH SarabunPSK"/>
          <w:sz w:val="32"/>
          <w:szCs w:val="32"/>
          <w:cs/>
        </w:rPr>
        <w:t>2558/</w:t>
      </w:r>
      <w:r w:rsidRPr="002753B9">
        <w:rPr>
          <w:rFonts w:ascii="TH SarabunPSK" w:hAnsi="TH SarabunPSK" w:cs="TH SarabunPSK"/>
          <w:sz w:val="32"/>
          <w:szCs w:val="32"/>
        </w:rPr>
        <w:t>nov</w:t>
      </w:r>
      <w:r w:rsidRPr="002753B9">
        <w:rPr>
          <w:rFonts w:ascii="TH SarabunPSK" w:hAnsi="TH SarabunPSK" w:cs="TH SarabunPSK"/>
          <w:sz w:val="32"/>
          <w:szCs w:val="32"/>
          <w:cs/>
        </w:rPr>
        <w:t>2558-1.</w:t>
      </w:r>
      <w:r w:rsidRPr="002753B9">
        <w:rPr>
          <w:rFonts w:ascii="TH SarabunPSK" w:hAnsi="TH SarabunPSK" w:cs="TH SarabunPSK"/>
          <w:sz w:val="32"/>
          <w:szCs w:val="32"/>
        </w:rPr>
        <w:t>pdf</w:t>
      </w:r>
    </w:p>
    <w:p w14:paraId="45514E70" w14:textId="30FFA9D1" w:rsidR="005259BA" w:rsidRPr="002753B9" w:rsidRDefault="0083045A" w:rsidP="008E2AF6">
      <w:pPr>
        <w:spacing w:line="240" w:lineRule="auto"/>
        <w:rPr>
          <w:rFonts w:ascii="TH SarabunPSK" w:hAnsi="TH SarabunPSK" w:cs="TH SarabunPSK"/>
          <w:sz w:val="32"/>
          <w:szCs w:val="32"/>
        </w:rPr>
      </w:pPr>
      <w:r w:rsidRPr="002753B9">
        <w:rPr>
          <w:rFonts w:ascii="TH SarabunPSK" w:hAnsi="TH SarabunPSK" w:cs="TH SarabunPSK"/>
          <w:sz w:val="32"/>
          <w:szCs w:val="32"/>
          <w:cs/>
        </w:rPr>
        <w:t>อุสตาซอับดุชชะกูรฺ บินชาฟิอีย์.</w:t>
      </w:r>
      <w:r w:rsidR="005259BA" w:rsidRPr="002753B9">
        <w:rPr>
          <w:rFonts w:ascii="TH SarabunPSK" w:hAnsi="TH SarabunPSK" w:cs="TH SarabunPSK"/>
          <w:sz w:val="32"/>
          <w:szCs w:val="32"/>
          <w:cs/>
        </w:rPr>
        <w:t xml:space="preserve">(2562). บทเรียนการต่อสู้ด้านสิทธิมนุษยชน ของเครือข่ายโรงเรียนเอกชนสอนศาสนาอิสลามภาคใต้ และข้อเสนอแนะ ที่มา: </w:t>
      </w:r>
      <w:hyperlink r:id="rId8" w:history="1">
        <w:r w:rsidR="00FC1D23" w:rsidRPr="002753B9">
          <w:rPr>
            <w:rStyle w:val="a6"/>
            <w:rFonts w:ascii="TH SarabunPSK" w:hAnsi="TH SarabunPSK" w:cs="TH SarabunPSK"/>
            <w:sz w:val="32"/>
            <w:szCs w:val="32"/>
          </w:rPr>
          <w:t>https://www.publicpostonline.net/</w:t>
        </w:r>
        <w:r w:rsidR="00FC1D23" w:rsidRPr="002753B9">
          <w:rPr>
            <w:rStyle w:val="a6"/>
            <w:rFonts w:ascii="TH SarabunPSK" w:hAnsi="TH SarabunPSK" w:cs="TH SarabunPSK"/>
            <w:sz w:val="32"/>
            <w:szCs w:val="32"/>
            <w:cs/>
          </w:rPr>
          <w:t>26227</w:t>
        </w:r>
      </w:hyperlink>
    </w:p>
    <w:p w14:paraId="3EBBD43E" w14:textId="77777777" w:rsidR="00FF0E6C" w:rsidRPr="002753B9" w:rsidRDefault="00FF0E6C" w:rsidP="008E2AF6">
      <w:pPr>
        <w:spacing w:line="240" w:lineRule="auto"/>
        <w:jc w:val="thaiDistribute"/>
        <w:rPr>
          <w:rFonts w:ascii="TH SarabunPSK" w:hAnsi="TH SarabunPSK" w:cs="TH SarabunPSK"/>
          <w:sz w:val="32"/>
          <w:szCs w:val="32"/>
        </w:rPr>
      </w:pPr>
      <w:r w:rsidRPr="002753B9">
        <w:rPr>
          <w:rFonts w:ascii="TH SarabunPSK" w:hAnsi="TH SarabunPSK" w:cs="TH SarabunPSK"/>
          <w:sz w:val="32"/>
          <w:szCs w:val="32"/>
        </w:rPr>
        <w:t xml:space="preserve"> </w:t>
      </w:r>
      <w:r w:rsidRPr="002753B9">
        <w:rPr>
          <w:rFonts w:ascii="TH SarabunPSK" w:hAnsi="TH SarabunPSK" w:cs="TH SarabunPSK"/>
          <w:sz w:val="32"/>
          <w:szCs w:val="32"/>
          <w:cs/>
        </w:rPr>
        <w:t>พัฒนวุธ</w:t>
      </w:r>
      <w:r w:rsidRPr="002753B9">
        <w:rPr>
          <w:rFonts w:ascii="TH SarabunPSK" w:hAnsi="TH SarabunPSK" w:cs="TH SarabunPSK"/>
          <w:sz w:val="32"/>
          <w:szCs w:val="32"/>
        </w:rPr>
        <w:t xml:space="preserve"> </w:t>
      </w:r>
      <w:r w:rsidRPr="002753B9">
        <w:rPr>
          <w:rFonts w:ascii="TH SarabunPSK" w:hAnsi="TH SarabunPSK" w:cs="TH SarabunPSK"/>
          <w:sz w:val="32"/>
          <w:szCs w:val="32"/>
          <w:cs/>
        </w:rPr>
        <w:t>อังคะนาวิน</w:t>
      </w:r>
      <w:r w:rsidRPr="002753B9">
        <w:rPr>
          <w:rFonts w:ascii="TH SarabunPSK" w:hAnsi="TH SarabunPSK" w:cs="TH SarabunPSK"/>
          <w:sz w:val="32"/>
          <w:szCs w:val="32"/>
        </w:rPr>
        <w:t xml:space="preserve">.(2560). </w:t>
      </w:r>
      <w:r w:rsidRPr="002753B9">
        <w:rPr>
          <w:rFonts w:ascii="TH SarabunPSK" w:hAnsi="TH SarabunPSK" w:cs="TH SarabunPSK"/>
          <w:sz w:val="32"/>
          <w:szCs w:val="32"/>
          <w:cs/>
        </w:rPr>
        <w:t>กฎหมายพิเศษสาหรับการสอบสวนคดีความมั่นคงในพื้นที่จังหวัด</w:t>
      </w:r>
    </w:p>
    <w:p w14:paraId="4E238367" w14:textId="46CA1614" w:rsidR="00FF0E6C" w:rsidRPr="002753B9" w:rsidRDefault="00FF0E6C" w:rsidP="008E2AF6">
      <w:pPr>
        <w:spacing w:line="240" w:lineRule="auto"/>
        <w:ind w:firstLine="720"/>
        <w:jc w:val="thaiDistribute"/>
        <w:rPr>
          <w:rFonts w:ascii="TH SarabunPSK" w:hAnsi="TH SarabunPSK" w:cs="TH SarabunPSK"/>
          <w:sz w:val="32"/>
          <w:szCs w:val="32"/>
        </w:rPr>
      </w:pPr>
      <w:r w:rsidRPr="002753B9">
        <w:rPr>
          <w:rFonts w:ascii="TH SarabunPSK" w:hAnsi="TH SarabunPSK" w:cs="TH SarabunPSK"/>
          <w:sz w:val="32"/>
          <w:szCs w:val="32"/>
          <w:cs/>
        </w:rPr>
        <w:t>ชายแดนภาคใต้</w:t>
      </w:r>
      <w:r w:rsidRPr="002753B9">
        <w:rPr>
          <w:rFonts w:ascii="TH SarabunPSK" w:hAnsi="TH SarabunPSK" w:cs="TH SarabunPSK"/>
          <w:sz w:val="32"/>
          <w:szCs w:val="32"/>
        </w:rPr>
        <w:t>.</w:t>
      </w:r>
      <w:r w:rsidRPr="002753B9">
        <w:rPr>
          <w:rFonts w:ascii="TH SarabunPSK" w:hAnsi="TH SarabunPSK" w:cs="TH SarabunPSK"/>
          <w:sz w:val="32"/>
          <w:szCs w:val="32"/>
          <w:cs/>
        </w:rPr>
        <w:t xml:space="preserve">วิทยาลัยป้องกันราชอาณาจักรหลักสูตรการป้องกันราชอาณาจักร รุ่นที่ </w:t>
      </w:r>
      <w:r w:rsidRPr="002753B9">
        <w:rPr>
          <w:rFonts w:ascii="TH SarabunPSK" w:hAnsi="TH SarabunPSK" w:cs="TH SarabunPSK"/>
          <w:sz w:val="32"/>
          <w:szCs w:val="32"/>
        </w:rPr>
        <w:t>60</w:t>
      </w:r>
    </w:p>
    <w:p w14:paraId="1120FF7F" w14:textId="3E90A1AF" w:rsidR="00FC1D23" w:rsidRPr="002753B9" w:rsidRDefault="00FC1D23" w:rsidP="008E2AF6">
      <w:pPr>
        <w:spacing w:line="240" w:lineRule="auto"/>
        <w:jc w:val="thaiDistribute"/>
        <w:rPr>
          <w:rFonts w:ascii="TH SarabunPSK" w:hAnsi="TH SarabunPSK" w:cs="TH SarabunPSK"/>
          <w:sz w:val="32"/>
          <w:szCs w:val="32"/>
        </w:rPr>
      </w:pPr>
    </w:p>
    <w:sectPr w:rsidR="00FC1D23" w:rsidRPr="002753B9" w:rsidSect="00265769">
      <w:pgSz w:w="11906" w:h="16838"/>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DDB1A" w14:textId="77777777" w:rsidR="007079BE" w:rsidRDefault="007079BE" w:rsidP="00490EA7">
      <w:pPr>
        <w:spacing w:after="0" w:line="240" w:lineRule="auto"/>
      </w:pPr>
      <w:r>
        <w:separator/>
      </w:r>
    </w:p>
  </w:endnote>
  <w:endnote w:type="continuationSeparator" w:id="0">
    <w:p w14:paraId="384BBE11" w14:textId="77777777" w:rsidR="007079BE" w:rsidRDefault="007079BE" w:rsidP="004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SarabunPSK">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97895" w14:textId="77777777" w:rsidR="007079BE" w:rsidRDefault="007079BE" w:rsidP="00490EA7">
      <w:pPr>
        <w:spacing w:after="0" w:line="240" w:lineRule="auto"/>
      </w:pPr>
      <w:r>
        <w:separator/>
      </w:r>
    </w:p>
  </w:footnote>
  <w:footnote w:type="continuationSeparator" w:id="0">
    <w:p w14:paraId="2FDBB74C" w14:textId="77777777" w:rsidR="007079BE" w:rsidRDefault="007079BE" w:rsidP="00490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065F8"/>
    <w:multiLevelType w:val="hybridMultilevel"/>
    <w:tmpl w:val="2D2AF178"/>
    <w:lvl w:ilvl="0" w:tplc="EF1EF00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69"/>
    <w:rsid w:val="00006FEA"/>
    <w:rsid w:val="000140B2"/>
    <w:rsid w:val="000147C8"/>
    <w:rsid w:val="00016FEE"/>
    <w:rsid w:val="0002079E"/>
    <w:rsid w:val="00024CA7"/>
    <w:rsid w:val="00042DD8"/>
    <w:rsid w:val="00082B30"/>
    <w:rsid w:val="00095350"/>
    <w:rsid w:val="000B181B"/>
    <w:rsid w:val="000D7977"/>
    <w:rsid w:val="000E5722"/>
    <w:rsid w:val="00114460"/>
    <w:rsid w:val="0011546C"/>
    <w:rsid w:val="00143DB2"/>
    <w:rsid w:val="00155B9E"/>
    <w:rsid w:val="00191240"/>
    <w:rsid w:val="001E1478"/>
    <w:rsid w:val="00207CD9"/>
    <w:rsid w:val="00222C09"/>
    <w:rsid w:val="00226BFC"/>
    <w:rsid w:val="002277DD"/>
    <w:rsid w:val="00263400"/>
    <w:rsid w:val="002648B9"/>
    <w:rsid w:val="00265769"/>
    <w:rsid w:val="00266FA2"/>
    <w:rsid w:val="00273198"/>
    <w:rsid w:val="002753B9"/>
    <w:rsid w:val="002C4108"/>
    <w:rsid w:val="002C7747"/>
    <w:rsid w:val="002E6C62"/>
    <w:rsid w:val="00302770"/>
    <w:rsid w:val="00346CDE"/>
    <w:rsid w:val="00353A14"/>
    <w:rsid w:val="00360578"/>
    <w:rsid w:val="003779AC"/>
    <w:rsid w:val="00391489"/>
    <w:rsid w:val="003C4BB4"/>
    <w:rsid w:val="00415F0C"/>
    <w:rsid w:val="00442EBF"/>
    <w:rsid w:val="00443163"/>
    <w:rsid w:val="00450D94"/>
    <w:rsid w:val="00450DBA"/>
    <w:rsid w:val="0045657F"/>
    <w:rsid w:val="004608A6"/>
    <w:rsid w:val="00463A03"/>
    <w:rsid w:val="00477859"/>
    <w:rsid w:val="00487590"/>
    <w:rsid w:val="00490EA7"/>
    <w:rsid w:val="00495E33"/>
    <w:rsid w:val="004C0788"/>
    <w:rsid w:val="005259BA"/>
    <w:rsid w:val="0054651E"/>
    <w:rsid w:val="00565912"/>
    <w:rsid w:val="005902F1"/>
    <w:rsid w:val="00590DBC"/>
    <w:rsid w:val="005B15BE"/>
    <w:rsid w:val="005B2A76"/>
    <w:rsid w:val="005B4BAE"/>
    <w:rsid w:val="005D7560"/>
    <w:rsid w:val="005E5808"/>
    <w:rsid w:val="005F74E4"/>
    <w:rsid w:val="0061726F"/>
    <w:rsid w:val="006269F8"/>
    <w:rsid w:val="006519DE"/>
    <w:rsid w:val="00667CA9"/>
    <w:rsid w:val="00681C6C"/>
    <w:rsid w:val="006876C5"/>
    <w:rsid w:val="00693206"/>
    <w:rsid w:val="006C1740"/>
    <w:rsid w:val="00705B6F"/>
    <w:rsid w:val="007079BE"/>
    <w:rsid w:val="007128BC"/>
    <w:rsid w:val="00747146"/>
    <w:rsid w:val="007706E3"/>
    <w:rsid w:val="008176AB"/>
    <w:rsid w:val="0082431E"/>
    <w:rsid w:val="0083045A"/>
    <w:rsid w:val="00834CE6"/>
    <w:rsid w:val="008451E5"/>
    <w:rsid w:val="00891B9B"/>
    <w:rsid w:val="00897208"/>
    <w:rsid w:val="008B37EB"/>
    <w:rsid w:val="008B51A0"/>
    <w:rsid w:val="008C34FA"/>
    <w:rsid w:val="008C4763"/>
    <w:rsid w:val="008D7F2D"/>
    <w:rsid w:val="008E2AF6"/>
    <w:rsid w:val="00965D22"/>
    <w:rsid w:val="00977ACE"/>
    <w:rsid w:val="009A5145"/>
    <w:rsid w:val="009D400C"/>
    <w:rsid w:val="009E5D48"/>
    <w:rsid w:val="009F0EEB"/>
    <w:rsid w:val="00A13D49"/>
    <w:rsid w:val="00A23702"/>
    <w:rsid w:val="00A238F5"/>
    <w:rsid w:val="00A25489"/>
    <w:rsid w:val="00A341FF"/>
    <w:rsid w:val="00A9629E"/>
    <w:rsid w:val="00AB193B"/>
    <w:rsid w:val="00AB2202"/>
    <w:rsid w:val="00AB28E4"/>
    <w:rsid w:val="00AB6DE9"/>
    <w:rsid w:val="00AD713B"/>
    <w:rsid w:val="00AF186E"/>
    <w:rsid w:val="00B0579C"/>
    <w:rsid w:val="00B51A5C"/>
    <w:rsid w:val="00B72054"/>
    <w:rsid w:val="00B748C5"/>
    <w:rsid w:val="00B7604F"/>
    <w:rsid w:val="00B85211"/>
    <w:rsid w:val="00BA481E"/>
    <w:rsid w:val="00BA71ED"/>
    <w:rsid w:val="00BC4026"/>
    <w:rsid w:val="00C0505B"/>
    <w:rsid w:val="00C236A4"/>
    <w:rsid w:val="00C324F3"/>
    <w:rsid w:val="00C336CD"/>
    <w:rsid w:val="00C53380"/>
    <w:rsid w:val="00C608A1"/>
    <w:rsid w:val="00C63B84"/>
    <w:rsid w:val="00C6764F"/>
    <w:rsid w:val="00CB1F4C"/>
    <w:rsid w:val="00D538A6"/>
    <w:rsid w:val="00D57782"/>
    <w:rsid w:val="00D951AC"/>
    <w:rsid w:val="00DA4A7C"/>
    <w:rsid w:val="00DC64E8"/>
    <w:rsid w:val="00DE2363"/>
    <w:rsid w:val="00DE3ADE"/>
    <w:rsid w:val="00E61AAC"/>
    <w:rsid w:val="00E77C3A"/>
    <w:rsid w:val="00E80D56"/>
    <w:rsid w:val="00E94F60"/>
    <w:rsid w:val="00EC5206"/>
    <w:rsid w:val="00ED3511"/>
    <w:rsid w:val="00EE5ED2"/>
    <w:rsid w:val="00EF443B"/>
    <w:rsid w:val="00F02F28"/>
    <w:rsid w:val="00F16600"/>
    <w:rsid w:val="00F2563F"/>
    <w:rsid w:val="00F4683D"/>
    <w:rsid w:val="00F56B4E"/>
    <w:rsid w:val="00F97AE3"/>
    <w:rsid w:val="00FC1D23"/>
    <w:rsid w:val="00FD074E"/>
    <w:rsid w:val="00FD1B1A"/>
    <w:rsid w:val="00FD6EC7"/>
    <w:rsid w:val="00FF0E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4F4"/>
  <w15:docId w15:val="{51FDF945-5075-4C1F-B4E1-308347ED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769"/>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customStyle="1" w:styleId="UnresolvedMention">
    <w:name w:val="Unresolved Mention"/>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7">
    <w:name w:val="List Paragraph"/>
    <w:basedOn w:val="a"/>
    <w:uiPriority w:val="34"/>
    <w:qFormat/>
    <w:rsid w:val="00A23702"/>
    <w:pPr>
      <w:ind w:left="720"/>
      <w:contextualSpacing/>
    </w:pPr>
  </w:style>
  <w:style w:type="character" w:styleId="a8">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customStyle="1" w:styleId="Default">
    <w:name w:val="Default"/>
    <w:rsid w:val="00024CA7"/>
    <w:pPr>
      <w:autoSpaceDE w:val="0"/>
      <w:autoSpaceDN w:val="0"/>
      <w:adjustRightInd w:val="0"/>
      <w:spacing w:after="0" w:line="240" w:lineRule="auto"/>
    </w:pPr>
    <w:rPr>
      <w:rFonts w:ascii="Angsana New" w:hAns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69401">
      <w:bodyDiv w:val="1"/>
      <w:marLeft w:val="0"/>
      <w:marRight w:val="0"/>
      <w:marTop w:val="0"/>
      <w:marBottom w:val="0"/>
      <w:divBdr>
        <w:top w:val="none" w:sz="0" w:space="0" w:color="auto"/>
        <w:left w:val="none" w:sz="0" w:space="0" w:color="auto"/>
        <w:bottom w:val="none" w:sz="0" w:space="0" w:color="auto"/>
        <w:right w:val="none" w:sz="0" w:space="0" w:color="auto"/>
      </w:divBdr>
    </w:div>
    <w:div w:id="1577858479">
      <w:bodyDiv w:val="1"/>
      <w:marLeft w:val="0"/>
      <w:marRight w:val="0"/>
      <w:marTop w:val="0"/>
      <w:marBottom w:val="0"/>
      <w:divBdr>
        <w:top w:val="none" w:sz="0" w:space="0" w:color="auto"/>
        <w:left w:val="none" w:sz="0" w:space="0" w:color="auto"/>
        <w:bottom w:val="none" w:sz="0" w:space="0" w:color="auto"/>
        <w:right w:val="none" w:sz="0" w:space="0" w:color="auto"/>
      </w:divBdr>
    </w:div>
    <w:div w:id="2084794008">
      <w:bodyDiv w:val="1"/>
      <w:marLeft w:val="0"/>
      <w:marRight w:val="0"/>
      <w:marTop w:val="0"/>
      <w:marBottom w:val="0"/>
      <w:divBdr>
        <w:top w:val="none" w:sz="0" w:space="0" w:color="auto"/>
        <w:left w:val="none" w:sz="0" w:space="0" w:color="auto"/>
        <w:bottom w:val="none" w:sz="0" w:space="0" w:color="auto"/>
        <w:right w:val="none" w:sz="0" w:space="0" w:color="auto"/>
      </w:divBdr>
      <w:divsChild>
        <w:div w:id="63112946">
          <w:marLeft w:val="0"/>
          <w:marRight w:val="0"/>
          <w:marTop w:val="0"/>
          <w:marBottom w:val="0"/>
          <w:divBdr>
            <w:top w:val="none" w:sz="0" w:space="0" w:color="auto"/>
            <w:left w:val="none" w:sz="0" w:space="0" w:color="auto"/>
            <w:bottom w:val="none" w:sz="0" w:space="0" w:color="auto"/>
            <w:right w:val="none" w:sz="0" w:space="0" w:color="auto"/>
          </w:divBdr>
          <w:divsChild>
            <w:div w:id="2035687273">
              <w:marLeft w:val="0"/>
              <w:marRight w:val="0"/>
              <w:marTop w:val="0"/>
              <w:marBottom w:val="0"/>
              <w:divBdr>
                <w:top w:val="none" w:sz="0" w:space="0" w:color="auto"/>
                <w:left w:val="none" w:sz="0" w:space="0" w:color="auto"/>
                <w:bottom w:val="none" w:sz="0" w:space="0" w:color="auto"/>
                <w:right w:val="none" w:sz="0" w:space="0" w:color="auto"/>
              </w:divBdr>
              <w:divsChild>
                <w:div w:id="431509119">
                  <w:marLeft w:val="0"/>
                  <w:marRight w:val="0"/>
                  <w:marTop w:val="0"/>
                  <w:marBottom w:val="0"/>
                  <w:divBdr>
                    <w:top w:val="none" w:sz="0" w:space="0" w:color="auto"/>
                    <w:left w:val="none" w:sz="0" w:space="0" w:color="auto"/>
                    <w:bottom w:val="none" w:sz="0" w:space="0" w:color="auto"/>
                    <w:right w:val="none" w:sz="0" w:space="0" w:color="auto"/>
                  </w:divBdr>
                  <w:divsChild>
                    <w:div w:id="601299150">
                      <w:marLeft w:val="0"/>
                      <w:marRight w:val="0"/>
                      <w:marTop w:val="0"/>
                      <w:marBottom w:val="0"/>
                      <w:divBdr>
                        <w:top w:val="none" w:sz="0" w:space="0" w:color="auto"/>
                        <w:left w:val="none" w:sz="0" w:space="0" w:color="auto"/>
                        <w:bottom w:val="none" w:sz="0" w:space="0" w:color="auto"/>
                        <w:right w:val="none" w:sz="0" w:space="0" w:color="auto"/>
                      </w:divBdr>
                      <w:divsChild>
                        <w:div w:id="1981840470">
                          <w:marLeft w:val="0"/>
                          <w:marRight w:val="0"/>
                          <w:marTop w:val="0"/>
                          <w:marBottom w:val="0"/>
                          <w:divBdr>
                            <w:top w:val="none" w:sz="0" w:space="0" w:color="auto"/>
                            <w:left w:val="none" w:sz="0" w:space="0" w:color="auto"/>
                            <w:bottom w:val="none" w:sz="0" w:space="0" w:color="auto"/>
                            <w:right w:val="none" w:sz="0" w:space="0" w:color="auto"/>
                          </w:divBdr>
                          <w:divsChild>
                            <w:div w:id="1626545584">
                              <w:marLeft w:val="0"/>
                              <w:marRight w:val="0"/>
                              <w:marTop w:val="0"/>
                              <w:marBottom w:val="0"/>
                              <w:divBdr>
                                <w:top w:val="none" w:sz="0" w:space="0" w:color="auto"/>
                                <w:left w:val="none" w:sz="0" w:space="0" w:color="auto"/>
                                <w:bottom w:val="none" w:sz="0" w:space="0" w:color="auto"/>
                                <w:right w:val="none" w:sz="0" w:space="0" w:color="auto"/>
                              </w:divBdr>
                              <w:divsChild>
                                <w:div w:id="173231615">
                                  <w:marLeft w:val="0"/>
                                  <w:marRight w:val="0"/>
                                  <w:marTop w:val="0"/>
                                  <w:marBottom w:val="0"/>
                                  <w:divBdr>
                                    <w:top w:val="none" w:sz="0" w:space="0" w:color="auto"/>
                                    <w:left w:val="none" w:sz="0" w:space="0" w:color="auto"/>
                                    <w:bottom w:val="none" w:sz="0" w:space="0" w:color="auto"/>
                                    <w:right w:val="none" w:sz="0" w:space="0" w:color="auto"/>
                                  </w:divBdr>
                                  <w:divsChild>
                                    <w:div w:id="150295978">
                                      <w:marLeft w:val="0"/>
                                      <w:marRight w:val="0"/>
                                      <w:marTop w:val="0"/>
                                      <w:marBottom w:val="0"/>
                                      <w:divBdr>
                                        <w:top w:val="none" w:sz="0" w:space="0" w:color="auto"/>
                                        <w:left w:val="none" w:sz="0" w:space="0" w:color="auto"/>
                                        <w:bottom w:val="none" w:sz="0" w:space="0" w:color="auto"/>
                                        <w:right w:val="none" w:sz="0" w:space="0" w:color="auto"/>
                                      </w:divBdr>
                                      <w:divsChild>
                                        <w:div w:id="906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85">
                                  <w:marLeft w:val="0"/>
                                  <w:marRight w:val="0"/>
                                  <w:marTop w:val="0"/>
                                  <w:marBottom w:val="0"/>
                                  <w:divBdr>
                                    <w:top w:val="none" w:sz="0" w:space="0" w:color="auto"/>
                                    <w:left w:val="none" w:sz="0" w:space="0" w:color="auto"/>
                                    <w:bottom w:val="none" w:sz="0" w:space="0" w:color="auto"/>
                                    <w:right w:val="none" w:sz="0" w:space="0" w:color="auto"/>
                                  </w:divBdr>
                                  <w:divsChild>
                                    <w:div w:id="1468627311">
                                      <w:marLeft w:val="0"/>
                                      <w:marRight w:val="0"/>
                                      <w:marTop w:val="0"/>
                                      <w:marBottom w:val="0"/>
                                      <w:divBdr>
                                        <w:top w:val="none" w:sz="0" w:space="0" w:color="auto"/>
                                        <w:left w:val="none" w:sz="0" w:space="0" w:color="auto"/>
                                        <w:bottom w:val="none" w:sz="0" w:space="0" w:color="auto"/>
                                        <w:right w:val="none" w:sz="0" w:space="0" w:color="auto"/>
                                      </w:divBdr>
                                    </w:div>
                                  </w:divsChild>
                                </w:div>
                                <w:div w:id="1613635328">
                                  <w:marLeft w:val="0"/>
                                  <w:marRight w:val="0"/>
                                  <w:marTop w:val="0"/>
                                  <w:marBottom w:val="0"/>
                                  <w:divBdr>
                                    <w:top w:val="none" w:sz="0" w:space="0" w:color="auto"/>
                                    <w:left w:val="none" w:sz="0" w:space="0" w:color="auto"/>
                                    <w:bottom w:val="none" w:sz="0" w:space="0" w:color="auto"/>
                                    <w:right w:val="none" w:sz="0" w:space="0" w:color="auto"/>
                                  </w:divBdr>
                                  <w:divsChild>
                                    <w:div w:id="1818912951">
                                      <w:marLeft w:val="0"/>
                                      <w:marRight w:val="0"/>
                                      <w:marTop w:val="0"/>
                                      <w:marBottom w:val="0"/>
                                      <w:divBdr>
                                        <w:top w:val="none" w:sz="0" w:space="0" w:color="auto"/>
                                        <w:left w:val="none" w:sz="0" w:space="0" w:color="auto"/>
                                        <w:bottom w:val="none" w:sz="0" w:space="0" w:color="auto"/>
                                        <w:right w:val="none" w:sz="0" w:space="0" w:color="auto"/>
                                      </w:divBdr>
                                      <w:divsChild>
                                        <w:div w:id="268664236">
                                          <w:marLeft w:val="0"/>
                                          <w:marRight w:val="0"/>
                                          <w:marTop w:val="0"/>
                                          <w:marBottom w:val="0"/>
                                          <w:divBdr>
                                            <w:top w:val="none" w:sz="0" w:space="0" w:color="auto"/>
                                            <w:left w:val="none" w:sz="0" w:space="0" w:color="auto"/>
                                            <w:bottom w:val="none" w:sz="0" w:space="0" w:color="auto"/>
                                            <w:right w:val="none" w:sz="0" w:space="0" w:color="auto"/>
                                          </w:divBdr>
                                          <w:divsChild>
                                            <w:div w:id="2015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299">
                      <w:marLeft w:val="0"/>
                      <w:marRight w:val="0"/>
                      <w:marTop w:val="0"/>
                      <w:marBottom w:val="0"/>
                      <w:divBdr>
                        <w:top w:val="none" w:sz="0" w:space="0" w:color="auto"/>
                        <w:left w:val="none" w:sz="0" w:space="0" w:color="auto"/>
                        <w:bottom w:val="none" w:sz="0" w:space="0" w:color="auto"/>
                        <w:right w:val="none" w:sz="0" w:space="0" w:color="auto"/>
                      </w:divBdr>
                      <w:divsChild>
                        <w:div w:id="247277103">
                          <w:marLeft w:val="0"/>
                          <w:marRight w:val="0"/>
                          <w:marTop w:val="0"/>
                          <w:marBottom w:val="0"/>
                          <w:divBdr>
                            <w:top w:val="none" w:sz="0" w:space="0" w:color="auto"/>
                            <w:left w:val="none" w:sz="0" w:space="0" w:color="auto"/>
                            <w:bottom w:val="none" w:sz="0" w:space="0" w:color="auto"/>
                            <w:right w:val="none" w:sz="0" w:space="0" w:color="auto"/>
                          </w:divBdr>
                          <w:divsChild>
                            <w:div w:id="847141848">
                              <w:marLeft w:val="0"/>
                              <w:marRight w:val="0"/>
                              <w:marTop w:val="0"/>
                              <w:marBottom w:val="0"/>
                              <w:divBdr>
                                <w:top w:val="none" w:sz="0" w:space="0" w:color="auto"/>
                                <w:left w:val="none" w:sz="0" w:space="0" w:color="auto"/>
                                <w:bottom w:val="none" w:sz="0" w:space="0" w:color="auto"/>
                                <w:right w:val="none" w:sz="0" w:space="0" w:color="auto"/>
                              </w:divBdr>
                              <w:divsChild>
                                <w:div w:id="479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postonline.net/262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65F6-B423-4B92-B18E-87CDAA4D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2449</Words>
  <Characters>13962</Characters>
  <Application>Microsoft Office Word</Application>
  <DocSecurity>0</DocSecurity>
  <Lines>116</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สิทธิโชค อุบลขาว</dc:creator>
  <cp:lastModifiedBy>ATS</cp:lastModifiedBy>
  <cp:revision>2</cp:revision>
  <dcterms:created xsi:type="dcterms:W3CDTF">2021-05-28T11:03:00Z</dcterms:created>
  <dcterms:modified xsi:type="dcterms:W3CDTF">2021-05-28T11:03:00Z</dcterms:modified>
</cp:coreProperties>
</file>